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customXml/itemProps4.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ustom.xml" ContentType="application/vnd.openxmlformats-officedocument.custom-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A7429C" w14:textId="77777777" w:rsidR="00CB2418" w:rsidRPr="006D2C04" w:rsidRDefault="00CB2418" w:rsidP="00D001F7">
      <w:pPr>
        <w:rPr>
          <w:rFonts w:cs="Times New Roman"/>
          <w:szCs w:val="22"/>
          <w:lang w:val="en-US" w:eastAsia="ko-KR"/>
        </w:rPr>
      </w:pPr>
    </w:p>
    <w:p w14:paraId="6EB312A4" w14:textId="77777777" w:rsidR="006A5E21" w:rsidRPr="00880516" w:rsidRDefault="006A5E21">
      <w:pPr>
        <w:tabs>
          <w:tab w:val="left" w:pos="6536"/>
        </w:tabs>
        <w:jc w:val="center"/>
        <w:rPr>
          <w:rFonts w:cs="Arial"/>
          <w:b/>
          <w:sz w:val="72"/>
          <w:szCs w:val="22"/>
        </w:rPr>
      </w:pPr>
      <w:r w:rsidRPr="00880516">
        <w:rPr>
          <w:rFonts w:cs="Arial"/>
          <w:b/>
          <w:sz w:val="72"/>
          <w:szCs w:val="22"/>
        </w:rPr>
        <w:t>ANNUAL REPORT</w:t>
      </w:r>
    </w:p>
    <w:p w14:paraId="66DF11B7" w14:textId="5017B499" w:rsidR="006A5E21" w:rsidRPr="00210AEF" w:rsidRDefault="00B90F08">
      <w:pPr>
        <w:jc w:val="center"/>
        <w:rPr>
          <w:rFonts w:cs="Arial"/>
          <w:b/>
          <w:szCs w:val="22"/>
        </w:rPr>
      </w:pPr>
      <w:r w:rsidRPr="00210AEF">
        <w:rPr>
          <w:rFonts w:cs="Arial"/>
          <w:b/>
          <w:szCs w:val="22"/>
        </w:rPr>
        <w:t xml:space="preserve">January to December </w:t>
      </w:r>
      <w:r w:rsidR="006A5E21" w:rsidRPr="00210AEF">
        <w:rPr>
          <w:rFonts w:cs="Arial"/>
          <w:b/>
          <w:szCs w:val="22"/>
        </w:rPr>
        <w:t>201</w:t>
      </w:r>
      <w:r w:rsidR="00A741A5">
        <w:rPr>
          <w:rFonts w:cs="Arial"/>
          <w:b/>
          <w:szCs w:val="22"/>
        </w:rPr>
        <w:t>9</w:t>
      </w:r>
    </w:p>
    <w:p w14:paraId="16B7884D" w14:textId="77777777" w:rsidR="00CB2418" w:rsidRPr="00210AEF" w:rsidRDefault="00880516" w:rsidP="00880516">
      <w:pPr>
        <w:tabs>
          <w:tab w:val="left" w:pos="5430"/>
        </w:tabs>
        <w:rPr>
          <w:rFonts w:cs="Times New Roman"/>
          <w:szCs w:val="22"/>
        </w:rPr>
      </w:pPr>
      <w:r>
        <w:rPr>
          <w:rFonts w:cs="Times New Roman"/>
          <w:szCs w:val="22"/>
        </w:rPr>
        <w:tab/>
      </w:r>
    </w:p>
    <w:p w14:paraId="19F4BE41" w14:textId="77777777" w:rsidR="006A5E21" w:rsidRPr="00210AEF" w:rsidRDefault="006A5E21">
      <w:pPr>
        <w:jc w:val="center"/>
        <w:rPr>
          <w:rFonts w:cs="Times New Roman"/>
          <w:szCs w:val="22"/>
        </w:rPr>
      </w:pPr>
    </w:p>
    <w:p w14:paraId="5D3373A4" w14:textId="77777777" w:rsidR="006A5E21" w:rsidRPr="00210AEF" w:rsidRDefault="006A5E21">
      <w:pPr>
        <w:jc w:val="center"/>
        <w:rPr>
          <w:rFonts w:cs="Times New Roman"/>
          <w:szCs w:val="22"/>
        </w:rPr>
      </w:pPr>
    </w:p>
    <w:p w14:paraId="19E844FB" w14:textId="77777777" w:rsidR="006A5E21" w:rsidRPr="00210AEF" w:rsidRDefault="006A5E21">
      <w:pPr>
        <w:jc w:val="center"/>
        <w:rPr>
          <w:rFonts w:cs="Times New Roman"/>
          <w:szCs w:val="22"/>
        </w:rPr>
      </w:pPr>
    </w:p>
    <w:p w14:paraId="7EAB01F5" w14:textId="4235247C" w:rsidR="00CB2418" w:rsidRPr="00210AEF" w:rsidRDefault="00C43E2A">
      <w:pPr>
        <w:rPr>
          <w:rFonts w:cs="Times New Roman"/>
          <w:szCs w:val="22"/>
        </w:rPr>
      </w:pPr>
      <w:r w:rsidRPr="00210AEF">
        <w:rPr>
          <w:rFonts w:cs="Times New Roman"/>
          <w:noProof/>
          <w:szCs w:val="22"/>
        </w:rPr>
        <mc:AlternateContent>
          <mc:Choice Requires="wps">
            <w:drawing>
              <wp:anchor distT="45720" distB="45720" distL="114300" distR="114300" simplePos="0" relativeHeight="251674624" behindDoc="0" locked="0" layoutInCell="1" allowOverlap="1" wp14:anchorId="7482AD5E" wp14:editId="4C06EB32">
                <wp:simplePos x="0" y="0"/>
                <wp:positionH relativeFrom="margin">
                  <wp:align>right</wp:align>
                </wp:positionH>
                <wp:positionV relativeFrom="paragraph">
                  <wp:posOffset>3592830</wp:posOffset>
                </wp:positionV>
                <wp:extent cx="5724525" cy="1404620"/>
                <wp:effectExtent l="0" t="0" r="9525" b="25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404620"/>
                        </a:xfrm>
                        <a:prstGeom prst="rect">
                          <a:avLst/>
                        </a:prstGeom>
                        <a:solidFill>
                          <a:srgbClr val="FFFFFF">
                            <a:alpha val="65000"/>
                          </a:srgbClr>
                        </a:solidFill>
                        <a:ln w="9525">
                          <a:noFill/>
                          <a:miter lim="800000"/>
                          <a:headEnd/>
                          <a:tailEnd/>
                        </a:ln>
                      </wps:spPr>
                      <wps:txbx>
                        <w:txbxContent>
                          <w:p w14:paraId="20E150C7" w14:textId="63D9A39F" w:rsidR="00810DC8" w:rsidRPr="008842CD" w:rsidRDefault="00810DC8" w:rsidP="008842CD">
                            <w:pPr>
                              <w:jc w:val="right"/>
                              <w:rPr>
                                <w:i/>
                                <w:sz w:val="14"/>
                                <w:szCs w:val="14"/>
                                <w:lang w:val="en-US"/>
                              </w:rPr>
                            </w:pPr>
                            <w:r w:rsidRPr="008842CD">
                              <w:rPr>
                                <w:i/>
                                <w:sz w:val="14"/>
                                <w:szCs w:val="14"/>
                                <w:lang w:val="en-US"/>
                              </w:rPr>
                              <w:t xml:space="preserve">Happily smiling </w:t>
                            </w:r>
                            <w:r>
                              <w:rPr>
                                <w:i/>
                                <w:sz w:val="14"/>
                                <w:szCs w:val="14"/>
                                <w:lang w:val="en-US"/>
                              </w:rPr>
                              <w:t xml:space="preserve">with CSDG logo </w:t>
                            </w:r>
                            <w:r w:rsidRPr="008842CD">
                              <w:rPr>
                                <w:i/>
                                <w:sz w:val="14"/>
                                <w:szCs w:val="14"/>
                                <w:lang w:val="en-US"/>
                              </w:rPr>
                              <w:t xml:space="preserve">after family’s </w:t>
                            </w:r>
                            <w:r>
                              <w:rPr>
                                <w:i/>
                                <w:sz w:val="14"/>
                                <w:szCs w:val="14"/>
                                <w:lang w:val="en-US"/>
                              </w:rPr>
                              <w:t>house</w:t>
                            </w:r>
                            <w:r w:rsidRPr="008842CD">
                              <w:rPr>
                                <w:i/>
                                <w:sz w:val="14"/>
                                <w:szCs w:val="14"/>
                                <w:lang w:val="en-US"/>
                              </w:rPr>
                              <w:t xml:space="preserve"> was deemed safe from landmines and other explosive remnants of war, Battambang province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482AD5E" id="_x0000_t202" coordsize="21600,21600" o:spt="202" path="m,l,21600r21600,l21600,xe">
                <v:stroke joinstyle="miter"/>
                <v:path gradientshapeok="t" o:connecttype="rect"/>
              </v:shapetype>
              <v:shape id="Text Box 2" o:spid="_x0000_s1026" type="#_x0000_t202" style="position:absolute;margin-left:399.55pt;margin-top:282.9pt;width:450.75pt;height:110.6pt;z-index:25167462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0rHLgIAAD8EAAAOAAAAZHJzL2Uyb0RvYy54bWysU8Fu2zAMvQ/YPwi6L3aMJG2NOEWXLsOA&#10;rhvQ7gMYWY6FyaImKbG7rx8lJ2m23Yb5YIgi9fj4SC5vh06zg3Reoan4dJJzJo3AWpldxb89b95d&#10;c+YDmBo0GlnxF+n57ertm2VvS1lgi7qWjhGI8WVvK96GYMss86KVHfgJWmnI2aDrIJDpdlntoCf0&#10;TmdFni+yHl1tHQrpPd3ej06+SvhNI0X40jReBqYrTtxC+rv038Z/tlpCuXNgWyWONOAfWHSgDCU9&#10;Q91DALZ36i+oTgmHHpswEdhl2DRKyFQDVTPN/6jmqQUrUy0kjrdnmfz/gxWPh6+OqbrixfSKMwMd&#10;NelZDoG9x4EVUZ/e+pLCniwFhoGuqc+pVm8fUHz3zOC6BbOTd85h30qoid80vswuno44PoJs+89Y&#10;UxrYB0xAQ+O6KB7JwQid+vRy7k2kIuhyflXM5sWcM0G+6SyfLYrUvQzK03PrfPgosWPxUHFHzU/w&#10;cHjwIdKB8hQSs3nUqt4orZPhdtu1duwANCib9I1vtW1hvF3M8/yU0o/hCfM3HG1YX/GbyDTCGowJ&#10;0pB1KtCka9VV/JqARigoo14fTJ1CAig9nomqNkcBo2ajemHYDhQYVd1i/UJSOhwnmjaQDi26n5z1&#10;NM0V9z/24CRn+pOhdtxMZ7M4/smYkZZkuEvP9tIDRhBUxQNn43Ed0sokoewdtW2jkqCvTI5caUqT&#10;JseNimtwaaeo171f/QIAAP//AwBQSwMEFAAGAAgAAAAhANEecBTgAAAACAEAAA8AAABkcnMvZG93&#10;bnJldi54bWxMj8FOwzAQRO9I/IO1SFwQtYOUtoQ4FYL2gCqEKOW+jZckNLZD7KTh71lOcFzNaua9&#10;fDXZVozUh8Y7DclMgSBXetO4SsP+bXO9BBEiOoOtd6ThmwKsivOzHDPjT+6Vxl2sBJe4kKGGOsYu&#10;kzKUNVkMM9+R4+zD9xYjn30lTY8nLretvFFqLi02jhdq7OihpvK4G6yGl2FM12v82m5isn/fHq8e&#10;n5+GT60vL6b7OxCRpvj3DL/4jA4FMx384EwQrQYWiRrSecoCHN+qJAVx0LBYLhTIIpf/BYofAAAA&#10;//8DAFBLAQItABQABgAIAAAAIQC2gziS/gAAAOEBAAATAAAAAAAAAAAAAAAAAAAAAABbQ29udGVu&#10;dF9UeXBlc10ueG1sUEsBAi0AFAAGAAgAAAAhADj9If/WAAAAlAEAAAsAAAAAAAAAAAAAAAAALwEA&#10;AF9yZWxzLy5yZWxzUEsBAi0AFAAGAAgAAAAhAOcfSscuAgAAPwQAAA4AAAAAAAAAAAAAAAAALgIA&#10;AGRycy9lMm9Eb2MueG1sUEsBAi0AFAAGAAgAAAAhANEecBTgAAAACAEAAA8AAAAAAAAAAAAAAAAA&#10;iAQAAGRycy9kb3ducmV2LnhtbFBLBQYAAAAABAAEAPMAAACVBQAAAAA=&#10;" stroked="f">
                <v:fill opacity="42662f"/>
                <v:textbox style="mso-fit-shape-to-text:t">
                  <w:txbxContent>
                    <w:p w14:paraId="20E150C7" w14:textId="63D9A39F" w:rsidR="00810DC8" w:rsidRPr="008842CD" w:rsidRDefault="00810DC8" w:rsidP="008842CD">
                      <w:pPr>
                        <w:jc w:val="right"/>
                        <w:rPr>
                          <w:i/>
                          <w:sz w:val="14"/>
                          <w:szCs w:val="14"/>
                          <w:lang w:val="en-US"/>
                        </w:rPr>
                      </w:pPr>
                      <w:r w:rsidRPr="008842CD">
                        <w:rPr>
                          <w:i/>
                          <w:sz w:val="14"/>
                          <w:szCs w:val="14"/>
                          <w:lang w:val="en-US"/>
                        </w:rPr>
                        <w:t xml:space="preserve">Happily smiling </w:t>
                      </w:r>
                      <w:r>
                        <w:rPr>
                          <w:i/>
                          <w:sz w:val="14"/>
                          <w:szCs w:val="14"/>
                          <w:lang w:val="en-US"/>
                        </w:rPr>
                        <w:t xml:space="preserve">with CSDG logo </w:t>
                      </w:r>
                      <w:r w:rsidRPr="008842CD">
                        <w:rPr>
                          <w:i/>
                          <w:sz w:val="14"/>
                          <w:szCs w:val="14"/>
                          <w:lang w:val="en-US"/>
                        </w:rPr>
                        <w:t xml:space="preserve">after family’s </w:t>
                      </w:r>
                      <w:r>
                        <w:rPr>
                          <w:i/>
                          <w:sz w:val="14"/>
                          <w:szCs w:val="14"/>
                          <w:lang w:val="en-US"/>
                        </w:rPr>
                        <w:t>house</w:t>
                      </w:r>
                      <w:r w:rsidRPr="008842CD">
                        <w:rPr>
                          <w:i/>
                          <w:sz w:val="14"/>
                          <w:szCs w:val="14"/>
                          <w:lang w:val="en-US"/>
                        </w:rPr>
                        <w:t xml:space="preserve"> was deemed safe from landmines and other explosive remnants of war, Battambang province</w:t>
                      </w:r>
                    </w:p>
                  </w:txbxContent>
                </v:textbox>
                <w10:wrap anchorx="margin"/>
              </v:shape>
            </w:pict>
          </mc:Fallback>
        </mc:AlternateContent>
      </w:r>
      <w:r>
        <w:rPr>
          <w:rFonts w:cs="Times New Roman"/>
          <w:noProof/>
          <w:szCs w:val="22"/>
        </w:rPr>
        <w:drawing>
          <wp:inline distT="0" distB="0" distL="0" distR="0" wp14:anchorId="296AA7BA" wp14:editId="3BF9AD6C">
            <wp:extent cx="5721350" cy="381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1350" cy="3816350"/>
                    </a:xfrm>
                    <a:prstGeom prst="rect">
                      <a:avLst/>
                    </a:prstGeom>
                    <a:noFill/>
                    <a:ln>
                      <a:noFill/>
                    </a:ln>
                  </pic:spPr>
                </pic:pic>
              </a:graphicData>
            </a:graphic>
          </wp:inline>
        </w:drawing>
      </w:r>
    </w:p>
    <w:p w14:paraId="01771DBA" w14:textId="77777777" w:rsidR="00CB2418" w:rsidRPr="00210AEF" w:rsidRDefault="00CB2418">
      <w:pPr>
        <w:rPr>
          <w:rFonts w:cs="Times New Roman"/>
          <w:szCs w:val="22"/>
        </w:rPr>
      </w:pPr>
    </w:p>
    <w:p w14:paraId="51BC16A7" w14:textId="4DEAC284" w:rsidR="00C25460" w:rsidRPr="00210AEF" w:rsidRDefault="00C25460" w:rsidP="008842CD">
      <w:pPr>
        <w:pStyle w:val="BodyText"/>
        <w:widowControl w:val="0"/>
        <w:spacing w:after="0"/>
        <w:ind w:left="660"/>
        <w:jc w:val="center"/>
        <w:rPr>
          <w:b/>
          <w:bCs/>
          <w:szCs w:val="22"/>
          <w:lang w:val="en-GB"/>
        </w:rPr>
      </w:pPr>
    </w:p>
    <w:p w14:paraId="37BDD358" w14:textId="77777777" w:rsidR="00C25460" w:rsidRPr="00BA7246" w:rsidRDefault="00C25460" w:rsidP="008842CD">
      <w:pPr>
        <w:pStyle w:val="BodyText"/>
        <w:widowControl w:val="0"/>
        <w:spacing w:after="0"/>
        <w:ind w:left="660"/>
        <w:jc w:val="center"/>
        <w:rPr>
          <w:rFonts w:eastAsiaTheme="minorEastAsia"/>
          <w:b/>
          <w:bCs/>
          <w:szCs w:val="22"/>
          <w:lang w:val="en-GB" w:eastAsia="ko-KR"/>
        </w:rPr>
      </w:pPr>
    </w:p>
    <w:p w14:paraId="0861B1A3" w14:textId="2D5CDC91" w:rsidR="00CB2418" w:rsidRPr="00210AEF" w:rsidRDefault="00CB2418" w:rsidP="008842CD">
      <w:pPr>
        <w:pStyle w:val="BodyText"/>
        <w:widowControl w:val="0"/>
        <w:spacing w:after="0"/>
        <w:ind w:left="660"/>
        <w:jc w:val="center"/>
        <w:rPr>
          <w:b/>
          <w:bCs/>
          <w:szCs w:val="22"/>
          <w:lang w:val="en-GB"/>
        </w:rPr>
      </w:pPr>
    </w:p>
    <w:p w14:paraId="26E86573" w14:textId="77777777" w:rsidR="00CB2418" w:rsidRPr="00210AEF" w:rsidRDefault="00CB2418" w:rsidP="008842CD">
      <w:pPr>
        <w:pStyle w:val="BodyText"/>
        <w:widowControl w:val="0"/>
        <w:spacing w:after="0"/>
        <w:ind w:left="660"/>
        <w:jc w:val="center"/>
        <w:rPr>
          <w:b/>
          <w:bCs/>
          <w:szCs w:val="22"/>
          <w:lang w:val="en-GB"/>
        </w:rPr>
      </w:pPr>
    </w:p>
    <w:p w14:paraId="3C88BF33" w14:textId="41F8592A" w:rsidR="00CB2418" w:rsidRPr="00210AEF" w:rsidRDefault="00E81779" w:rsidP="008842CD">
      <w:pPr>
        <w:pStyle w:val="BodyText"/>
        <w:widowControl w:val="0"/>
        <w:tabs>
          <w:tab w:val="left" w:pos="3135"/>
        </w:tabs>
        <w:spacing w:after="0"/>
        <w:ind w:left="660"/>
        <w:jc w:val="left"/>
        <w:rPr>
          <w:b/>
          <w:bCs/>
          <w:szCs w:val="22"/>
          <w:lang w:val="en-GB"/>
        </w:rPr>
      </w:pPr>
      <w:r w:rsidRPr="00210AEF">
        <w:rPr>
          <w:b/>
          <w:bCs/>
          <w:szCs w:val="22"/>
          <w:lang w:val="en-GB"/>
        </w:rPr>
        <w:tab/>
      </w:r>
    </w:p>
    <w:p w14:paraId="651BD9DF" w14:textId="77777777" w:rsidR="00CB2418" w:rsidRPr="00210AEF" w:rsidRDefault="00CB2418" w:rsidP="008842CD">
      <w:pPr>
        <w:pStyle w:val="BodyText"/>
        <w:widowControl w:val="0"/>
        <w:spacing w:after="0"/>
        <w:ind w:left="660"/>
        <w:jc w:val="center"/>
        <w:rPr>
          <w:b/>
          <w:bCs/>
          <w:szCs w:val="22"/>
          <w:lang w:val="en-GB"/>
        </w:rPr>
      </w:pPr>
    </w:p>
    <w:p w14:paraId="788231C0" w14:textId="4350968E" w:rsidR="00D001F7" w:rsidRPr="00210AEF" w:rsidRDefault="00D001F7" w:rsidP="008842CD">
      <w:pPr>
        <w:pStyle w:val="Heading1"/>
      </w:pPr>
      <w:r w:rsidRPr="00210AEF">
        <w:rPr>
          <w:rFonts w:cs="Times New Roman"/>
        </w:rPr>
        <w:br w:type="page"/>
      </w:r>
      <w:bookmarkStart w:id="0" w:name="_Toc29822814"/>
      <w:r w:rsidRPr="00210AEF">
        <w:lastRenderedPageBreak/>
        <w:t>Executive Summary</w:t>
      </w:r>
      <w:bookmarkEnd w:id="0"/>
    </w:p>
    <w:p w14:paraId="35BB889D" w14:textId="77777777" w:rsidR="00D001F7" w:rsidRPr="00210AEF" w:rsidRDefault="00D001F7" w:rsidP="008842CD">
      <w:pPr>
        <w:rPr>
          <w:szCs w:val="22"/>
        </w:rPr>
      </w:pPr>
    </w:p>
    <w:p w14:paraId="08FA5BAB" w14:textId="17A50E6D" w:rsidR="00CE05C2" w:rsidRPr="00F52C05" w:rsidRDefault="00CE05C2" w:rsidP="00CE05C2">
      <w:pPr>
        <w:jc w:val="both"/>
        <w:rPr>
          <w:rFonts w:cs="Times New Roman"/>
          <w:szCs w:val="22"/>
        </w:rPr>
      </w:pPr>
      <w:r w:rsidRPr="00F52C05">
        <w:rPr>
          <w:rFonts w:cs="Times New Roman"/>
          <w:szCs w:val="22"/>
        </w:rPr>
        <w:t xml:space="preserve">The project continues to support the implementation of National Mine Action Strategy (NMAS 2018-2025), the development of the Cambodian Mine Action Standards (CMAS), the mine-free village policy, the NMAS resource mobilization strategy, and the second request for extending the deadline to implement the Article 5 of the Anti-Personnel Mine Ban Convention by 2025.  </w:t>
      </w:r>
      <w:r w:rsidR="005C6615">
        <w:rPr>
          <w:rFonts w:cs="Times New Roman"/>
          <w:szCs w:val="22"/>
        </w:rPr>
        <w:t>CFR</w:t>
      </w:r>
      <w:r w:rsidRPr="00F52C05">
        <w:rPr>
          <w:rFonts w:cs="Times New Roman"/>
          <w:szCs w:val="22"/>
        </w:rPr>
        <w:t xml:space="preserve">III has also provided technical and advisory support (survey and clearance, information management, mine risk education, victim assistance, gender, performance monitoring system and capacity development) to CMAA to further strengthen the capacity of CMAA’s management of the mine action sector.  </w:t>
      </w:r>
    </w:p>
    <w:p w14:paraId="347C9D4D" w14:textId="77777777" w:rsidR="00683941" w:rsidRPr="00F52C05" w:rsidRDefault="00683941" w:rsidP="00CE05C2">
      <w:pPr>
        <w:jc w:val="both"/>
        <w:rPr>
          <w:rFonts w:cs="Times New Roman"/>
          <w:szCs w:val="22"/>
        </w:rPr>
      </w:pPr>
    </w:p>
    <w:p w14:paraId="05BF96BF" w14:textId="77777777" w:rsidR="00683941" w:rsidRPr="00F52C05" w:rsidRDefault="00683941" w:rsidP="00683941">
      <w:pPr>
        <w:jc w:val="both"/>
        <w:rPr>
          <w:rFonts w:cs="Times New Roman"/>
          <w:color w:val="000000" w:themeColor="text1"/>
          <w:szCs w:val="22"/>
          <w:lang w:bidi="hi-IN"/>
        </w:rPr>
      </w:pPr>
      <w:r w:rsidRPr="00F52C05">
        <w:rPr>
          <w:rFonts w:cs="Times New Roman"/>
          <w:color w:val="000000" w:themeColor="text1"/>
          <w:szCs w:val="22"/>
          <w:lang w:bidi="hi-IN"/>
        </w:rPr>
        <w:t xml:space="preserve">In March 2019, the CMAA conducted a meeting of the MACC. The meeting was participated by representatives from national and international mine action operators (such as CMAC, HALO Trust, MAG, NPA), UNDP, and the National Police. Amongst other logistical consideration, the focus of the meeting was to share current progress made and identify challenges to overcome for the mine action sector in relation to specific priorities under the NMAS. </w:t>
      </w:r>
    </w:p>
    <w:p w14:paraId="079B606D" w14:textId="03C9673B" w:rsidR="00CE05C2" w:rsidRPr="00F52C05" w:rsidRDefault="00CE05C2" w:rsidP="00CE05C2">
      <w:pPr>
        <w:jc w:val="both"/>
        <w:rPr>
          <w:rFonts w:cs="Times New Roman"/>
          <w:szCs w:val="22"/>
        </w:rPr>
      </w:pPr>
    </w:p>
    <w:p w14:paraId="43FB4A0B" w14:textId="26FDCDB0" w:rsidR="00CE05C2" w:rsidRPr="00F52C05" w:rsidRDefault="00CE05C2" w:rsidP="00CE05C2">
      <w:pPr>
        <w:jc w:val="both"/>
        <w:rPr>
          <w:rFonts w:cs="Times New Roman"/>
          <w:color w:val="000000" w:themeColor="text1"/>
          <w:sz w:val="20"/>
          <w:szCs w:val="20"/>
          <w:lang w:bidi="hi-IN"/>
        </w:rPr>
      </w:pPr>
      <w:r w:rsidRPr="00F52C05">
        <w:rPr>
          <w:rFonts w:cs="Times New Roman"/>
          <w:szCs w:val="22"/>
        </w:rPr>
        <w:t xml:space="preserve">In June and December 2019, </w:t>
      </w:r>
      <w:r w:rsidR="00E351FA" w:rsidRPr="00F52C05">
        <w:rPr>
          <w:rFonts w:cs="Times New Roman"/>
          <w:color w:val="000000" w:themeColor="text1"/>
          <w:szCs w:val="22"/>
          <w:lang w:bidi="hi-IN"/>
        </w:rPr>
        <w:t>CMAA organized a meeting of the Technical Working Group on Mine Action (TWG-MA). The meeting was attended by representatives from development partners, donor organisations, and national and international mine action operators (CMAC, HALO Trust, MAG, NPA), UNDP, ARMAC, and NPMEC.</w:t>
      </w:r>
      <w:r w:rsidR="00EE69B6" w:rsidRPr="00F52C05">
        <w:rPr>
          <w:rFonts w:cs="Times New Roman"/>
          <w:color w:val="000000" w:themeColor="text1"/>
          <w:szCs w:val="22"/>
          <w:lang w:bidi="hi-IN"/>
        </w:rPr>
        <w:t xml:space="preserve"> </w:t>
      </w:r>
      <w:r w:rsidR="004600C6" w:rsidRPr="00F52C05">
        <w:rPr>
          <w:rFonts w:cs="Times New Roman"/>
          <w:color w:val="000000" w:themeColor="text1"/>
          <w:szCs w:val="22"/>
          <w:lang w:bidi="hi-IN"/>
        </w:rPr>
        <w:t xml:space="preserve"> During the meeting, CMAA presented updates on Cambodia’s mine action achievements, challenges and lessons learned in 2018</w:t>
      </w:r>
      <w:r w:rsidR="002D0D27" w:rsidRPr="00F52C05">
        <w:rPr>
          <w:rFonts w:cs="Times New Roman"/>
          <w:color w:val="000000" w:themeColor="text1"/>
          <w:szCs w:val="22"/>
          <w:lang w:bidi="hi-IN"/>
        </w:rPr>
        <w:t xml:space="preserve"> and 2019</w:t>
      </w:r>
      <w:r w:rsidR="004600C6" w:rsidRPr="00F52C05">
        <w:rPr>
          <w:rFonts w:cs="Times New Roman"/>
          <w:color w:val="000000" w:themeColor="text1"/>
          <w:szCs w:val="22"/>
          <w:lang w:bidi="hi-IN"/>
        </w:rPr>
        <w:t xml:space="preserve">. The updated </w:t>
      </w:r>
      <w:r w:rsidR="004600C6" w:rsidRPr="00F52C05">
        <w:rPr>
          <w:rFonts w:cs="Times New Roman"/>
          <w:noProof/>
          <w:color w:val="000000" w:themeColor="text1"/>
          <w:szCs w:val="22"/>
          <w:lang w:bidi="hi-IN"/>
        </w:rPr>
        <w:t>progress</w:t>
      </w:r>
      <w:r w:rsidR="004600C6" w:rsidRPr="00F52C05">
        <w:rPr>
          <w:rFonts w:cs="Times New Roman"/>
          <w:color w:val="000000" w:themeColor="text1"/>
          <w:szCs w:val="22"/>
          <w:lang w:bidi="hi-IN"/>
        </w:rPr>
        <w:t xml:space="preserve"> on extension request and the Mine-free Village Policy </w:t>
      </w:r>
      <w:r w:rsidR="004600C6" w:rsidRPr="00F52C05">
        <w:rPr>
          <w:rFonts w:cs="Times New Roman"/>
          <w:noProof/>
          <w:color w:val="000000" w:themeColor="text1"/>
          <w:szCs w:val="22"/>
          <w:lang w:bidi="hi-IN"/>
        </w:rPr>
        <w:t>were shared</w:t>
      </w:r>
      <w:r w:rsidR="004600C6" w:rsidRPr="00F52C05">
        <w:rPr>
          <w:rFonts w:cs="Times New Roman"/>
          <w:color w:val="000000" w:themeColor="text1"/>
          <w:szCs w:val="22"/>
          <w:lang w:bidi="hi-IN"/>
        </w:rPr>
        <w:t xml:space="preserve">. </w:t>
      </w:r>
    </w:p>
    <w:p w14:paraId="15CDCB93" w14:textId="290691E7" w:rsidR="00421DC6" w:rsidRPr="00F52C05" w:rsidRDefault="00421DC6" w:rsidP="00CE05C2">
      <w:pPr>
        <w:jc w:val="both"/>
        <w:rPr>
          <w:rFonts w:cs="Times New Roman"/>
          <w:color w:val="000000" w:themeColor="text1"/>
          <w:sz w:val="20"/>
          <w:szCs w:val="20"/>
          <w:lang w:bidi="hi-IN"/>
        </w:rPr>
      </w:pPr>
    </w:p>
    <w:p w14:paraId="64AD304F" w14:textId="5CB2F1DE" w:rsidR="00156681" w:rsidRPr="00F52C05" w:rsidRDefault="00172456" w:rsidP="00F52C05">
      <w:pPr>
        <w:jc w:val="both"/>
        <w:rPr>
          <w:rFonts w:cs="Times New Roman"/>
          <w:color w:val="000000" w:themeColor="text1"/>
          <w:szCs w:val="22"/>
          <w:lang w:bidi="hi-IN"/>
        </w:rPr>
      </w:pPr>
      <w:r w:rsidRPr="00F52C05">
        <w:rPr>
          <w:rFonts w:cs="Times New Roman"/>
          <w:color w:val="000000" w:themeColor="text1"/>
          <w:szCs w:val="22"/>
          <w:lang w:bidi="hi-IN"/>
        </w:rPr>
        <w:t>CMAA continues to gain experience, successfully representing Cambodia in relevant mine</w:t>
      </w:r>
      <w:r w:rsidR="005C58CA">
        <w:rPr>
          <w:rFonts w:cs="Times New Roman"/>
          <w:color w:val="000000" w:themeColor="text1"/>
          <w:szCs w:val="22"/>
          <w:lang w:bidi="hi-IN"/>
        </w:rPr>
        <w:t xml:space="preserve"> </w:t>
      </w:r>
      <w:r w:rsidRPr="00F52C05">
        <w:rPr>
          <w:rFonts w:cs="Times New Roman"/>
          <w:color w:val="000000" w:themeColor="text1"/>
          <w:szCs w:val="22"/>
          <w:lang w:bidi="hi-IN"/>
        </w:rPr>
        <w:t xml:space="preserve">action fora, with financial and technical support from the project. CMAA </w:t>
      </w:r>
      <w:r w:rsidR="00156681" w:rsidRPr="00F52C05">
        <w:rPr>
          <w:rFonts w:cs="Times New Roman"/>
          <w:color w:val="000000" w:themeColor="text1"/>
          <w:szCs w:val="22"/>
          <w:lang w:bidi="hi-IN"/>
        </w:rPr>
        <w:t xml:space="preserve">submitted the second extension request </w:t>
      </w:r>
      <w:r w:rsidR="003535A0" w:rsidRPr="00F52C05">
        <w:rPr>
          <w:rFonts w:cs="Times New Roman"/>
          <w:color w:val="000000" w:themeColor="text1"/>
          <w:szCs w:val="22"/>
          <w:lang w:bidi="hi-IN"/>
        </w:rPr>
        <w:t>to the Article 5 of the APM</w:t>
      </w:r>
      <w:r w:rsidR="00BB7ECF" w:rsidRPr="00F52C05">
        <w:rPr>
          <w:rFonts w:cs="Times New Roman"/>
          <w:color w:val="000000" w:themeColor="text1"/>
          <w:szCs w:val="22"/>
          <w:lang w:bidi="hi-IN"/>
        </w:rPr>
        <w:t xml:space="preserve">BC in November during the Oslo Conference and the committee agreed to </w:t>
      </w:r>
      <w:r w:rsidR="00062FCD" w:rsidRPr="00F52C05">
        <w:rPr>
          <w:rFonts w:cs="Times New Roman"/>
          <w:color w:val="000000" w:themeColor="text1"/>
          <w:szCs w:val="22"/>
          <w:lang w:bidi="hi-IN"/>
        </w:rPr>
        <w:t xml:space="preserve">grant the Cambodia’s request until 31 December 2025. During the conference, CMAA co-hosted the </w:t>
      </w:r>
      <w:r w:rsidR="00903320" w:rsidRPr="00F52C05">
        <w:rPr>
          <w:rFonts w:cs="Times New Roman"/>
          <w:color w:val="000000" w:themeColor="text1"/>
          <w:szCs w:val="22"/>
          <w:lang w:bidi="hi-IN"/>
        </w:rPr>
        <w:t>side events on Individualised Approach (IA) to seek further support and assistance for mine-free Cambodia 2025</w:t>
      </w:r>
      <w:r w:rsidR="004417EF" w:rsidRPr="00F52C05">
        <w:rPr>
          <w:rFonts w:cs="Times New Roman"/>
          <w:color w:val="000000" w:themeColor="text1"/>
          <w:szCs w:val="22"/>
          <w:lang w:bidi="hi-IN"/>
        </w:rPr>
        <w:t xml:space="preserve">. CMAA also participated the meeting on Victim </w:t>
      </w:r>
      <w:r w:rsidR="005C58CA" w:rsidRPr="00F52C05">
        <w:rPr>
          <w:rFonts w:cs="Times New Roman"/>
          <w:color w:val="000000" w:themeColor="text1"/>
          <w:szCs w:val="22"/>
          <w:lang w:bidi="hi-IN"/>
        </w:rPr>
        <w:t>Assistance</w:t>
      </w:r>
      <w:r w:rsidR="004417EF" w:rsidRPr="00F52C05">
        <w:rPr>
          <w:rFonts w:cs="Times New Roman"/>
          <w:color w:val="000000" w:themeColor="text1"/>
          <w:szCs w:val="22"/>
          <w:lang w:bidi="hi-IN"/>
        </w:rPr>
        <w:t xml:space="preserve"> and International Cooperation and Assistance </w:t>
      </w:r>
      <w:r w:rsidR="00865E14" w:rsidRPr="00F52C05">
        <w:rPr>
          <w:rFonts w:cs="Times New Roman"/>
          <w:color w:val="000000" w:themeColor="text1"/>
          <w:szCs w:val="22"/>
          <w:lang w:bidi="hi-IN"/>
        </w:rPr>
        <w:t xml:space="preserve">and </w:t>
      </w:r>
      <w:r w:rsidR="00F115D7" w:rsidRPr="00F52C05">
        <w:rPr>
          <w:rFonts w:cs="Times New Roman"/>
          <w:color w:val="000000" w:themeColor="text1"/>
          <w:szCs w:val="22"/>
          <w:lang w:bidi="hi-IN"/>
        </w:rPr>
        <w:t>confirmed</w:t>
      </w:r>
      <w:r w:rsidR="00865E14" w:rsidRPr="00F52C05">
        <w:rPr>
          <w:rFonts w:cs="Times New Roman"/>
          <w:color w:val="000000" w:themeColor="text1"/>
          <w:szCs w:val="22"/>
          <w:lang w:bidi="hi-IN"/>
        </w:rPr>
        <w:t xml:space="preserve"> their </w:t>
      </w:r>
      <w:r w:rsidR="005C58CA">
        <w:rPr>
          <w:rFonts w:cs="Times New Roman"/>
          <w:color w:val="000000" w:themeColor="text1"/>
          <w:szCs w:val="22"/>
          <w:lang w:bidi="hi-IN"/>
        </w:rPr>
        <w:t xml:space="preserve">continued </w:t>
      </w:r>
      <w:r w:rsidR="00865E14" w:rsidRPr="00F52C05">
        <w:rPr>
          <w:rFonts w:cs="Times New Roman"/>
          <w:color w:val="000000" w:themeColor="text1"/>
          <w:szCs w:val="22"/>
          <w:lang w:bidi="hi-IN"/>
        </w:rPr>
        <w:t xml:space="preserve">engagement </w:t>
      </w:r>
      <w:r w:rsidR="00F115D7" w:rsidRPr="00F52C05">
        <w:rPr>
          <w:rFonts w:cs="Times New Roman"/>
          <w:color w:val="000000" w:themeColor="text1"/>
          <w:szCs w:val="22"/>
          <w:lang w:bidi="hi-IN"/>
        </w:rPr>
        <w:t xml:space="preserve">to the relevant partners. </w:t>
      </w:r>
    </w:p>
    <w:p w14:paraId="75A940EE" w14:textId="0C88C54A" w:rsidR="00172456" w:rsidRDefault="00172456" w:rsidP="00172456">
      <w:pPr>
        <w:jc w:val="both"/>
        <w:rPr>
          <w:rFonts w:cs="Times New Roman"/>
          <w:color w:val="000000" w:themeColor="text1"/>
          <w:szCs w:val="22"/>
          <w:lang w:bidi="hi-IN"/>
        </w:rPr>
      </w:pPr>
    </w:p>
    <w:p w14:paraId="44FF1C12" w14:textId="77777777" w:rsidR="00115C20" w:rsidRPr="00115C20" w:rsidRDefault="00115C20" w:rsidP="00115C20">
      <w:pPr>
        <w:jc w:val="both"/>
        <w:rPr>
          <w:rFonts w:cs="Times New Roman"/>
          <w:szCs w:val="22"/>
        </w:rPr>
      </w:pPr>
      <w:r w:rsidRPr="00115C20">
        <w:rPr>
          <w:rFonts w:cs="Times New Roman"/>
          <w:szCs w:val="22"/>
        </w:rPr>
        <w:t>The project continues to provide support to the development of the Mine-free Village Policy. This year, CMAA management organised a follow-up meeting regarding the draft of the Mine-free Village Policy for further processes in September. Following the meeting, CMAA management decided to collect the inputs from technical staff from relevant parties.</w:t>
      </w:r>
    </w:p>
    <w:p w14:paraId="760550F1" w14:textId="77777777" w:rsidR="00115C20" w:rsidRPr="00115C20" w:rsidRDefault="00115C20" w:rsidP="00172456">
      <w:pPr>
        <w:jc w:val="both"/>
        <w:rPr>
          <w:rFonts w:cs="Times New Roman"/>
          <w:color w:val="000000" w:themeColor="text1"/>
          <w:sz w:val="20"/>
          <w:szCs w:val="20"/>
          <w:lang w:bidi="hi-IN"/>
        </w:rPr>
      </w:pPr>
    </w:p>
    <w:p w14:paraId="6ECEFD00" w14:textId="64566732" w:rsidR="00CE05C2" w:rsidRPr="00F52C05" w:rsidRDefault="00CE05C2" w:rsidP="00CE05C2">
      <w:pPr>
        <w:jc w:val="both"/>
        <w:rPr>
          <w:rFonts w:cs="Times New Roman"/>
          <w:szCs w:val="22"/>
          <w:lang w:eastAsia="ko-KR"/>
        </w:rPr>
      </w:pPr>
      <w:r w:rsidRPr="00F52C05">
        <w:rPr>
          <w:rFonts w:cs="Times New Roman"/>
          <w:szCs w:val="22"/>
        </w:rPr>
        <w:t xml:space="preserve">CMAA selected 127 minefields (40 minefields in Malay and 87 in </w:t>
      </w:r>
      <w:proofErr w:type="spellStart"/>
      <w:r w:rsidRPr="00F52C05">
        <w:rPr>
          <w:rFonts w:cs="Times New Roman"/>
          <w:szCs w:val="22"/>
        </w:rPr>
        <w:t>Thmar</w:t>
      </w:r>
      <w:proofErr w:type="spellEnd"/>
      <w:r w:rsidRPr="00F52C05">
        <w:rPr>
          <w:rFonts w:cs="Times New Roman"/>
          <w:szCs w:val="22"/>
        </w:rPr>
        <w:t xml:space="preserve"> </w:t>
      </w:r>
      <w:proofErr w:type="spellStart"/>
      <w:r w:rsidRPr="00F52C05">
        <w:rPr>
          <w:rFonts w:cs="Times New Roman"/>
          <w:szCs w:val="22"/>
        </w:rPr>
        <w:t>Puok</w:t>
      </w:r>
      <w:proofErr w:type="spellEnd"/>
      <w:r w:rsidRPr="00F52C05">
        <w:rPr>
          <w:rFonts w:cs="Times New Roman"/>
          <w:szCs w:val="22"/>
        </w:rPr>
        <w:t xml:space="preserve"> district) in Banteay Meanchey province with MAPU for PMS Work Plan 2019. </w:t>
      </w:r>
      <w:r w:rsidRPr="00F52C05">
        <w:rPr>
          <w:rFonts w:cs="Times New Roman"/>
          <w:color w:val="000000" w:themeColor="text1"/>
          <w:szCs w:val="22"/>
          <w:lang w:bidi="hi-IN"/>
        </w:rPr>
        <w:t xml:space="preserve">In 2019, PMS was implemented for data collection in the selected minefields/villages for this year. The collected data transferred to the </w:t>
      </w:r>
      <w:r w:rsidRPr="00F52C05">
        <w:rPr>
          <w:rFonts w:cs="Times New Roman"/>
          <w:szCs w:val="22"/>
        </w:rPr>
        <w:t>Information Management System for Mine Action (IMSMA) of CMAA</w:t>
      </w:r>
      <w:r w:rsidR="00E47D12" w:rsidRPr="00F52C05">
        <w:rPr>
          <w:rFonts w:cs="Times New Roman"/>
          <w:szCs w:val="22"/>
        </w:rPr>
        <w:t xml:space="preserve"> and in the process</w:t>
      </w:r>
      <w:r w:rsidR="004C1FE2" w:rsidRPr="00F52C05">
        <w:rPr>
          <w:rFonts w:cs="Times New Roman"/>
          <w:szCs w:val="22"/>
        </w:rPr>
        <w:t xml:space="preserve"> of being analysed</w:t>
      </w:r>
      <w:r w:rsidR="004E50D2" w:rsidRPr="00F52C05">
        <w:rPr>
          <w:rFonts w:cs="Times New Roman"/>
          <w:szCs w:val="22"/>
        </w:rPr>
        <w:t xml:space="preserve"> </w:t>
      </w:r>
      <w:r w:rsidR="00FE59C7" w:rsidRPr="00F52C05">
        <w:rPr>
          <w:rFonts w:cs="Times New Roman"/>
          <w:szCs w:val="22"/>
        </w:rPr>
        <w:t xml:space="preserve">for the PMS report 2019. </w:t>
      </w:r>
      <w:r w:rsidR="004C1FE2" w:rsidRPr="00F52C05">
        <w:rPr>
          <w:rFonts w:cs="Times New Roman"/>
          <w:szCs w:val="22"/>
        </w:rPr>
        <w:t xml:space="preserve"> </w:t>
      </w:r>
      <w:r w:rsidR="00E47D12" w:rsidRPr="00F52C05">
        <w:rPr>
          <w:rFonts w:cs="Times New Roman"/>
          <w:szCs w:val="22"/>
        </w:rPr>
        <w:t xml:space="preserve"> </w:t>
      </w:r>
    </w:p>
    <w:p w14:paraId="15CCED2D" w14:textId="77777777" w:rsidR="00CE05C2" w:rsidRDefault="00CE05C2" w:rsidP="00CE05C2">
      <w:pPr>
        <w:jc w:val="both"/>
        <w:rPr>
          <w:rFonts w:cs="Times New Roman"/>
          <w:sz w:val="24"/>
          <w:szCs w:val="24"/>
        </w:rPr>
      </w:pPr>
    </w:p>
    <w:p w14:paraId="01CAFF98" w14:textId="6928CA3B" w:rsidR="00D52822" w:rsidRDefault="00D52822" w:rsidP="00D52822">
      <w:pPr>
        <w:autoSpaceDE w:val="0"/>
        <w:autoSpaceDN w:val="0"/>
        <w:adjustRightInd w:val="0"/>
        <w:jc w:val="both"/>
        <w:rPr>
          <w:rFonts w:cs="Times New Roman"/>
          <w:szCs w:val="22"/>
        </w:rPr>
      </w:pPr>
      <w:r w:rsidRPr="00581EDC">
        <w:rPr>
          <w:rFonts w:cs="Times New Roman"/>
          <w:szCs w:val="22"/>
        </w:rPr>
        <w:t>From January to December 201</w:t>
      </w:r>
      <w:r w:rsidR="00E47D12">
        <w:rPr>
          <w:rFonts w:cs="Times New Roman"/>
          <w:szCs w:val="22"/>
        </w:rPr>
        <w:t>9</w:t>
      </w:r>
      <w:r w:rsidRPr="00581EDC">
        <w:rPr>
          <w:rFonts w:cs="Times New Roman"/>
          <w:szCs w:val="22"/>
        </w:rPr>
        <w:t xml:space="preserve">, the </w:t>
      </w:r>
      <w:r w:rsidR="005C6615">
        <w:rPr>
          <w:rFonts w:cs="Times New Roman"/>
          <w:szCs w:val="22"/>
        </w:rPr>
        <w:t>CFR</w:t>
      </w:r>
      <w:r w:rsidRPr="00581EDC">
        <w:rPr>
          <w:rFonts w:cs="Times New Roman"/>
          <w:szCs w:val="22"/>
        </w:rPr>
        <w:t xml:space="preserve">III cleared/released </w:t>
      </w:r>
      <w:r w:rsidR="00B65281" w:rsidRPr="00C728B8">
        <w:rPr>
          <w:rFonts w:cs="Times New Roman"/>
          <w:szCs w:val="22"/>
        </w:rPr>
        <w:t>9.67</w:t>
      </w:r>
      <w:r w:rsidRPr="00C728B8">
        <w:rPr>
          <w:rFonts w:cs="Times New Roman"/>
          <w:szCs w:val="22"/>
        </w:rPr>
        <w:t xml:space="preserve"> km</w:t>
      </w:r>
      <w:r w:rsidRPr="00C728B8">
        <w:rPr>
          <w:rFonts w:cs="Times New Roman"/>
          <w:szCs w:val="22"/>
          <w:vertAlign w:val="superscript"/>
        </w:rPr>
        <w:t>2</w:t>
      </w:r>
      <w:r w:rsidRPr="00581EDC">
        <w:rPr>
          <w:rFonts w:cs="Times New Roman"/>
          <w:szCs w:val="22"/>
        </w:rPr>
        <w:t xml:space="preserve"> (</w:t>
      </w:r>
      <w:r w:rsidR="00B65281">
        <w:rPr>
          <w:rFonts w:cs="Times New Roman"/>
          <w:szCs w:val="22"/>
        </w:rPr>
        <w:t>8.87</w:t>
      </w:r>
      <w:r w:rsidRPr="00581EDC">
        <w:rPr>
          <w:rFonts w:cs="Times New Roman"/>
          <w:szCs w:val="22"/>
        </w:rPr>
        <w:t xml:space="preserve"> square kilometres through clearance and </w:t>
      </w:r>
      <w:r w:rsidR="00C728B8">
        <w:rPr>
          <w:rFonts w:cs="Times New Roman"/>
          <w:szCs w:val="22"/>
        </w:rPr>
        <w:t>0.80</w:t>
      </w:r>
      <w:r w:rsidRPr="00581EDC">
        <w:rPr>
          <w:rFonts w:cs="Times New Roman"/>
          <w:szCs w:val="22"/>
        </w:rPr>
        <w:t xml:space="preserve"> square kilometres released through non-technical survey</w:t>
      </w:r>
      <w:r w:rsidRPr="00581EDC">
        <w:rPr>
          <w:rStyle w:val="FootnoteReference"/>
          <w:rFonts w:cs="Times New Roman"/>
          <w:szCs w:val="22"/>
        </w:rPr>
        <w:footnoteReference w:id="1"/>
      </w:r>
      <w:r w:rsidRPr="00581EDC">
        <w:rPr>
          <w:rFonts w:cs="Times New Roman"/>
          <w:szCs w:val="22"/>
        </w:rPr>
        <w:t xml:space="preserve">). In the provinces of Battambang, Banteay Meanchey and </w:t>
      </w:r>
      <w:proofErr w:type="spellStart"/>
      <w:r w:rsidRPr="00581EDC">
        <w:rPr>
          <w:rFonts w:cs="Times New Roman"/>
          <w:szCs w:val="22"/>
        </w:rPr>
        <w:t>Pailin</w:t>
      </w:r>
      <w:proofErr w:type="spellEnd"/>
      <w:r w:rsidRPr="00581EDC">
        <w:rPr>
          <w:rFonts w:cs="Times New Roman"/>
          <w:szCs w:val="22"/>
        </w:rPr>
        <w:t xml:space="preserve">, </w:t>
      </w:r>
      <w:r w:rsidR="00C728B8">
        <w:rPr>
          <w:rFonts w:cs="Times New Roman"/>
          <w:szCs w:val="22"/>
        </w:rPr>
        <w:t>6,980</w:t>
      </w:r>
      <w:r w:rsidRPr="00581EDC">
        <w:rPr>
          <w:rFonts w:cs="Times New Roman"/>
          <w:szCs w:val="22"/>
        </w:rPr>
        <w:t xml:space="preserve"> households can safely access </w:t>
      </w:r>
      <w:r w:rsidR="00C728B8">
        <w:rPr>
          <w:rFonts w:cs="Times New Roman"/>
          <w:szCs w:val="22"/>
        </w:rPr>
        <w:t>8.87</w:t>
      </w:r>
      <w:r w:rsidRPr="00581EDC">
        <w:rPr>
          <w:rFonts w:cs="Times New Roman"/>
          <w:szCs w:val="22"/>
        </w:rPr>
        <w:t xml:space="preserve"> square kilometres (201</w:t>
      </w:r>
      <w:r w:rsidR="00D55F3C">
        <w:rPr>
          <w:rFonts w:cs="Times New Roman"/>
          <w:szCs w:val="22"/>
        </w:rPr>
        <w:t>9</w:t>
      </w:r>
      <w:r w:rsidRPr="00581EDC">
        <w:rPr>
          <w:rFonts w:cs="Times New Roman"/>
          <w:szCs w:val="22"/>
        </w:rPr>
        <w:t xml:space="preserve"> target: </w:t>
      </w:r>
      <w:r w:rsidR="00F5321E">
        <w:rPr>
          <w:rFonts w:cs="Times New Roman"/>
          <w:szCs w:val="22"/>
        </w:rPr>
        <w:t>6</w:t>
      </w:r>
      <w:r w:rsidRPr="00581EDC">
        <w:rPr>
          <w:rFonts w:cs="Times New Roman"/>
          <w:szCs w:val="22"/>
        </w:rPr>
        <w:t xml:space="preserve">.0 square kilometres) of land deemed safe from mines/explosive </w:t>
      </w:r>
      <w:r w:rsidRPr="00581EDC">
        <w:rPr>
          <w:rFonts w:cs="Times New Roman"/>
          <w:szCs w:val="22"/>
        </w:rPr>
        <w:lastRenderedPageBreak/>
        <w:t xml:space="preserve">remnants of war (ERW). Mine action operations resulted in </w:t>
      </w:r>
      <w:r w:rsidR="00C728B8">
        <w:rPr>
          <w:rFonts w:cs="Times New Roman"/>
          <w:szCs w:val="22"/>
        </w:rPr>
        <w:t>1,341</w:t>
      </w:r>
      <w:r w:rsidRPr="00581EDC">
        <w:rPr>
          <w:rFonts w:cs="Times New Roman"/>
          <w:szCs w:val="22"/>
        </w:rPr>
        <w:t xml:space="preserve"> anti-personnel mines</w:t>
      </w:r>
      <w:r w:rsidR="00C728B8">
        <w:rPr>
          <w:rFonts w:cs="Times New Roman"/>
          <w:szCs w:val="22"/>
        </w:rPr>
        <w:t>, 10</w:t>
      </w:r>
      <w:r w:rsidRPr="00581EDC">
        <w:rPr>
          <w:rFonts w:cs="Times New Roman"/>
          <w:szCs w:val="22"/>
        </w:rPr>
        <w:t xml:space="preserve"> anti-tank mines and </w:t>
      </w:r>
      <w:r w:rsidR="00C728B8">
        <w:rPr>
          <w:rFonts w:cs="Times New Roman"/>
          <w:szCs w:val="22"/>
        </w:rPr>
        <w:t xml:space="preserve">1,368 </w:t>
      </w:r>
      <w:r w:rsidRPr="00581EDC">
        <w:rPr>
          <w:rFonts w:cs="Times New Roman"/>
          <w:szCs w:val="22"/>
        </w:rPr>
        <w:t>items of ERW found and destroyed.</w:t>
      </w:r>
      <w:r w:rsidRPr="00210AEF">
        <w:rPr>
          <w:rFonts w:cs="Times New Roman"/>
          <w:szCs w:val="22"/>
        </w:rPr>
        <w:t xml:space="preserve"> </w:t>
      </w:r>
    </w:p>
    <w:p w14:paraId="08CDF27E" w14:textId="530A6300" w:rsidR="008A72FF" w:rsidRDefault="008A72FF" w:rsidP="00D52822">
      <w:pPr>
        <w:autoSpaceDE w:val="0"/>
        <w:autoSpaceDN w:val="0"/>
        <w:adjustRightInd w:val="0"/>
        <w:jc w:val="both"/>
        <w:rPr>
          <w:rFonts w:cs="Times New Roman"/>
          <w:szCs w:val="22"/>
        </w:rPr>
      </w:pPr>
    </w:p>
    <w:p w14:paraId="2F6DF2A3" w14:textId="6C3A9ED2" w:rsidR="00152666" w:rsidRPr="00BB4EAE" w:rsidRDefault="008A72FF" w:rsidP="00B56E1C">
      <w:pPr>
        <w:autoSpaceDE w:val="0"/>
        <w:autoSpaceDN w:val="0"/>
        <w:adjustRightInd w:val="0"/>
        <w:jc w:val="both"/>
        <w:rPr>
          <w:rFonts w:ascii="MyriadPro-Regular" w:hAnsi="MyriadPro-Regular" w:cs="MyriadPro-Regular"/>
          <w:szCs w:val="22"/>
          <w:lang w:val="en-US"/>
        </w:rPr>
      </w:pPr>
      <w:r w:rsidRPr="00BB4EAE">
        <w:rPr>
          <w:rFonts w:cs="Times New Roman"/>
          <w:szCs w:val="22"/>
        </w:rPr>
        <w:t>The project</w:t>
      </w:r>
      <w:r w:rsidR="00BD23BE" w:rsidRPr="00BB4EAE">
        <w:rPr>
          <w:rFonts w:cs="Times New Roman"/>
          <w:szCs w:val="22"/>
        </w:rPr>
        <w:t xml:space="preserve">’s </w:t>
      </w:r>
      <w:r w:rsidR="00D80AA2" w:rsidRPr="00BB4EAE">
        <w:rPr>
          <w:rFonts w:cs="Times New Roman"/>
          <w:szCs w:val="22"/>
        </w:rPr>
        <w:t>Capacity Development Need</w:t>
      </w:r>
      <w:r w:rsidR="0019512F" w:rsidRPr="00BB4EAE">
        <w:rPr>
          <w:rFonts w:cs="Times New Roman"/>
          <w:szCs w:val="22"/>
        </w:rPr>
        <w:t>s</w:t>
      </w:r>
      <w:r w:rsidR="00D80AA2" w:rsidRPr="00BB4EAE">
        <w:rPr>
          <w:rFonts w:cs="Times New Roman"/>
          <w:szCs w:val="22"/>
        </w:rPr>
        <w:t xml:space="preserve"> Ass</w:t>
      </w:r>
      <w:r w:rsidR="0019512F" w:rsidRPr="00BB4EAE">
        <w:rPr>
          <w:rFonts w:cs="Times New Roman"/>
          <w:szCs w:val="22"/>
        </w:rPr>
        <w:t>essment</w:t>
      </w:r>
      <w:r w:rsidR="00257FD5" w:rsidRPr="00BB4EAE">
        <w:rPr>
          <w:rFonts w:cs="Times New Roman"/>
          <w:szCs w:val="22"/>
        </w:rPr>
        <w:t xml:space="preserve"> (CDNA)</w:t>
      </w:r>
      <w:r w:rsidR="0019512F" w:rsidRPr="00BB4EAE">
        <w:rPr>
          <w:rFonts w:cs="Times New Roman"/>
          <w:szCs w:val="22"/>
        </w:rPr>
        <w:t xml:space="preserve"> and Final Evaluation </w:t>
      </w:r>
      <w:r w:rsidR="00C95BC3" w:rsidRPr="00BB4EAE">
        <w:rPr>
          <w:rFonts w:cs="Times New Roman"/>
          <w:szCs w:val="22"/>
        </w:rPr>
        <w:t xml:space="preserve">started in November 2019 with a desktop and field assessment. </w:t>
      </w:r>
      <w:r w:rsidR="009A332E" w:rsidRPr="00BB4EAE">
        <w:rPr>
          <w:rFonts w:ascii="MyriadPro-Regular" w:hAnsi="MyriadPro-Regular" w:cs="MyriadPro-Regular"/>
          <w:szCs w:val="22"/>
          <w:lang w:val="en-US"/>
        </w:rPr>
        <w:t xml:space="preserve">Both </w:t>
      </w:r>
      <w:r w:rsidR="00020112" w:rsidRPr="00BB4EAE">
        <w:rPr>
          <w:rFonts w:ascii="MyriadPro-Regular" w:hAnsi="MyriadPro-Regular" w:cs="MyriadPro-Regular"/>
          <w:szCs w:val="22"/>
          <w:lang w:val="en-US"/>
        </w:rPr>
        <w:t xml:space="preserve">reports </w:t>
      </w:r>
      <w:proofErr w:type="spellStart"/>
      <w:r w:rsidR="00020112" w:rsidRPr="00BB4EAE">
        <w:rPr>
          <w:rFonts w:ascii="MyriadPro-Regular" w:hAnsi="MyriadPro-Regular" w:cs="MyriadPro-Regular"/>
          <w:szCs w:val="22"/>
          <w:lang w:val="en-US"/>
        </w:rPr>
        <w:t>finalised</w:t>
      </w:r>
      <w:proofErr w:type="spellEnd"/>
      <w:r w:rsidR="00020112" w:rsidRPr="00BB4EAE">
        <w:rPr>
          <w:rFonts w:ascii="MyriadPro-Regular" w:hAnsi="MyriadPro-Regular" w:cs="MyriadPro-Regular"/>
          <w:szCs w:val="22"/>
          <w:lang w:val="en-US"/>
        </w:rPr>
        <w:t xml:space="preserve"> in December and open to </w:t>
      </w:r>
      <w:r w:rsidR="00B34B8F">
        <w:rPr>
          <w:rFonts w:ascii="MyriadPro-Regular" w:hAnsi="MyriadPro-Regular" w:cs="MyriadPro-Regular"/>
          <w:szCs w:val="22"/>
          <w:lang w:val="en-US"/>
        </w:rPr>
        <w:t xml:space="preserve">share with </w:t>
      </w:r>
      <w:r w:rsidR="00020112" w:rsidRPr="00BB4EAE">
        <w:rPr>
          <w:rFonts w:ascii="MyriadPro-Regular" w:hAnsi="MyriadPro-Regular" w:cs="MyriadPro-Regular"/>
          <w:szCs w:val="22"/>
          <w:lang w:val="en-US"/>
        </w:rPr>
        <w:t xml:space="preserve">relevant </w:t>
      </w:r>
      <w:r w:rsidR="00621A1A" w:rsidRPr="00BB4EAE">
        <w:rPr>
          <w:rFonts w:ascii="MyriadPro-Regular" w:hAnsi="MyriadPro-Regular" w:cs="MyriadPro-Regular"/>
          <w:szCs w:val="22"/>
          <w:lang w:val="en-US"/>
        </w:rPr>
        <w:t xml:space="preserve">partners. </w:t>
      </w:r>
      <w:r w:rsidR="00257FD5" w:rsidRPr="00BB4EAE">
        <w:rPr>
          <w:rFonts w:ascii="MyriadPro-Regular" w:hAnsi="MyriadPro-Regular" w:cs="MyriadPro-Regular"/>
          <w:szCs w:val="22"/>
          <w:lang w:val="en-US"/>
        </w:rPr>
        <w:t xml:space="preserve">The </w:t>
      </w:r>
      <w:r w:rsidR="002B2F28" w:rsidRPr="00BB4EAE">
        <w:rPr>
          <w:rFonts w:ascii="MyriadPro-Regular" w:hAnsi="MyriadPro-Regular" w:cs="MyriadPro-Regular"/>
          <w:szCs w:val="22"/>
          <w:lang w:val="en-US"/>
        </w:rPr>
        <w:t xml:space="preserve">CDNA focuses on </w:t>
      </w:r>
      <w:r w:rsidR="00BB5ED7" w:rsidRPr="00BB4EAE">
        <w:rPr>
          <w:rFonts w:ascii="MyriadPro-Regular" w:hAnsi="MyriadPro-Regular" w:cs="MyriadPro-Regular"/>
          <w:szCs w:val="22"/>
          <w:lang w:val="en-US"/>
        </w:rPr>
        <w:t xml:space="preserve">the formulation a Capacity Development Plan (CDP) for CMAA and PMAC/MAPU through a CDNA process against the NMAS 2018-2025 context. </w:t>
      </w:r>
      <w:r w:rsidR="002B2F28" w:rsidRPr="00BB4EAE">
        <w:rPr>
          <w:rFonts w:ascii="MyriadPro-Regular" w:hAnsi="MyriadPro-Regular" w:cs="MyriadPro-Regular"/>
          <w:szCs w:val="22"/>
          <w:lang w:val="en-US"/>
        </w:rPr>
        <w:t xml:space="preserve">The CDNA scope has been to assess the CMMA’s and MAPU’s current institutional and functional capacity in terms of: delivering its mandate, core functions and responsibilities as per the NMAS 2018-2025 and </w:t>
      </w:r>
      <w:r w:rsidR="005C6615">
        <w:rPr>
          <w:rFonts w:ascii="MyriadPro-Regular" w:hAnsi="MyriadPro-Regular" w:cs="MyriadPro-Regular"/>
          <w:szCs w:val="22"/>
          <w:lang w:val="en-US"/>
        </w:rPr>
        <w:t>CFR</w:t>
      </w:r>
      <w:r w:rsidR="00BD6656">
        <w:rPr>
          <w:rFonts w:ascii="MyriadPro-Regular" w:hAnsi="MyriadPro-Regular" w:cs="MyriadPro-Regular"/>
          <w:szCs w:val="22"/>
          <w:lang w:val="en-US"/>
        </w:rPr>
        <w:t xml:space="preserve"> </w:t>
      </w:r>
      <w:r w:rsidR="002B2F28" w:rsidRPr="00BB4EAE">
        <w:rPr>
          <w:rFonts w:ascii="MyriadPro-Regular" w:hAnsi="MyriadPro-Regular" w:cs="MyriadPro-Regular"/>
          <w:szCs w:val="22"/>
          <w:lang w:val="en-US"/>
        </w:rPr>
        <w:t xml:space="preserve">IV outputs and outcomes towards leading and managing the </w:t>
      </w:r>
      <w:r w:rsidR="003571EB">
        <w:rPr>
          <w:rFonts w:ascii="MyriadPro-Regular" w:hAnsi="MyriadPro-Regular" w:cs="MyriadPro-Regular"/>
          <w:szCs w:val="22"/>
          <w:lang w:val="en-US"/>
        </w:rPr>
        <w:t>mine action</w:t>
      </w:r>
      <w:r w:rsidR="002B2F28" w:rsidRPr="00BB4EAE">
        <w:rPr>
          <w:rFonts w:ascii="MyriadPro-Regular" w:hAnsi="MyriadPro-Regular" w:cs="MyriadPro-Regular"/>
          <w:szCs w:val="22"/>
          <w:lang w:val="en-US"/>
        </w:rPr>
        <w:t xml:space="preserve"> agenda to 2025 and beyond. </w:t>
      </w:r>
    </w:p>
    <w:p w14:paraId="2A317E3B" w14:textId="77777777" w:rsidR="00152666" w:rsidRPr="00BB4EAE" w:rsidRDefault="00152666" w:rsidP="00B56E1C">
      <w:pPr>
        <w:autoSpaceDE w:val="0"/>
        <w:autoSpaceDN w:val="0"/>
        <w:adjustRightInd w:val="0"/>
        <w:jc w:val="both"/>
        <w:rPr>
          <w:rFonts w:ascii="MyriadPro-Regular" w:hAnsi="MyriadPro-Regular" w:cs="MyriadPro-Regular"/>
          <w:szCs w:val="22"/>
          <w:lang w:val="en-US"/>
        </w:rPr>
      </w:pPr>
    </w:p>
    <w:p w14:paraId="3CCE900C" w14:textId="36955B97" w:rsidR="002B2F28" w:rsidRDefault="00BB5ED7" w:rsidP="00B56E1C">
      <w:pPr>
        <w:autoSpaceDE w:val="0"/>
        <w:autoSpaceDN w:val="0"/>
        <w:adjustRightInd w:val="0"/>
        <w:jc w:val="both"/>
        <w:rPr>
          <w:rFonts w:cstheme="minorHAnsi"/>
          <w:szCs w:val="22"/>
          <w:lang w:val="en-US"/>
        </w:rPr>
      </w:pPr>
      <w:r w:rsidRPr="00BB4EAE">
        <w:rPr>
          <w:rFonts w:ascii="MyriadPro-Regular" w:hAnsi="MyriadPro-Regular" w:cs="MyriadPro-Regular"/>
          <w:szCs w:val="22"/>
          <w:lang w:val="en-US"/>
        </w:rPr>
        <w:t xml:space="preserve">Also, the Final Evaluation </w:t>
      </w:r>
      <w:r w:rsidR="00152666" w:rsidRPr="00BB4EAE">
        <w:rPr>
          <w:rFonts w:ascii="MyriadPro-Regular" w:hAnsi="MyriadPro-Regular" w:cs="MyriadPro-Regular"/>
          <w:szCs w:val="22"/>
          <w:lang w:val="en-US"/>
        </w:rPr>
        <w:t>provided</w:t>
      </w:r>
      <w:r w:rsidR="007844DF" w:rsidRPr="00BB4EAE">
        <w:rPr>
          <w:rFonts w:ascii="MyriadPro-Regular" w:hAnsi="MyriadPro-Regular" w:cs="MyriadPro-Regular"/>
          <w:szCs w:val="22"/>
          <w:lang w:val="en-US"/>
        </w:rPr>
        <w:t xml:space="preserve"> the result of </w:t>
      </w:r>
      <w:r w:rsidR="005C6615">
        <w:rPr>
          <w:rFonts w:ascii="MyriadPro-Regular" w:hAnsi="MyriadPro-Regular" w:cs="MyriadPro-Regular"/>
          <w:szCs w:val="22"/>
          <w:lang w:val="en-US"/>
        </w:rPr>
        <w:t>CFR</w:t>
      </w:r>
      <w:r w:rsidR="007844DF" w:rsidRPr="00BB4EAE">
        <w:rPr>
          <w:rFonts w:ascii="MyriadPro-Regular" w:hAnsi="MyriadPro-Regular" w:cs="MyriadPro-Regular"/>
          <w:szCs w:val="22"/>
          <w:lang w:val="en-US"/>
        </w:rPr>
        <w:t xml:space="preserve">III </w:t>
      </w:r>
      <w:r w:rsidR="00B56E1C" w:rsidRPr="00BB4EAE">
        <w:rPr>
          <w:rFonts w:ascii="MyriadPro-Regular" w:hAnsi="MyriadPro-Regular" w:cs="MyriadPro-Regular"/>
          <w:szCs w:val="22"/>
          <w:lang w:val="en-US"/>
        </w:rPr>
        <w:t xml:space="preserve">project: </w:t>
      </w:r>
      <w:r w:rsidR="00B56E1C" w:rsidRPr="00BB4EAE">
        <w:rPr>
          <w:rFonts w:cstheme="minorHAnsi"/>
          <w:szCs w:val="22"/>
          <w:lang w:val="en-US"/>
        </w:rPr>
        <w:t xml:space="preserve">how it has contributed to meaningful capacity building for its partners, and concrete change for communities in mine-affected areas.  It was led by qualitative inquiry, although data was triangulated by available quantitative data.  Moreover, this evaluation has been an opportunity confirm that the program is on track, and also – more importantly – to gauge its results in a nuanced </w:t>
      </w:r>
      <w:proofErr w:type="gramStart"/>
      <w:r w:rsidR="00B56E1C" w:rsidRPr="00BB4EAE">
        <w:rPr>
          <w:rFonts w:cstheme="minorHAnsi"/>
          <w:szCs w:val="22"/>
          <w:lang w:val="en-US"/>
        </w:rPr>
        <w:t>way,</w:t>
      </w:r>
      <w:r w:rsidR="00152666" w:rsidRPr="00BB4EAE">
        <w:rPr>
          <w:rFonts w:cstheme="minorHAnsi"/>
          <w:szCs w:val="22"/>
          <w:lang w:val="en-US"/>
        </w:rPr>
        <w:t xml:space="preserve"> </w:t>
      </w:r>
      <w:r w:rsidR="00B56E1C" w:rsidRPr="00BB4EAE">
        <w:rPr>
          <w:rFonts w:cstheme="minorHAnsi"/>
          <w:szCs w:val="22"/>
          <w:lang w:val="en-US"/>
        </w:rPr>
        <w:t>and</w:t>
      </w:r>
      <w:proofErr w:type="gramEnd"/>
      <w:r w:rsidR="00B56E1C" w:rsidRPr="00BB4EAE">
        <w:rPr>
          <w:rFonts w:cstheme="minorHAnsi"/>
          <w:szCs w:val="22"/>
          <w:lang w:val="en-US"/>
        </w:rPr>
        <w:t xml:space="preserve"> formulate concrete recommendations for the next phase.  </w:t>
      </w:r>
    </w:p>
    <w:p w14:paraId="16DF094C" w14:textId="057478B6" w:rsidR="00FE2A03" w:rsidRDefault="00FE2A03" w:rsidP="00B56E1C">
      <w:pPr>
        <w:autoSpaceDE w:val="0"/>
        <w:autoSpaceDN w:val="0"/>
        <w:adjustRightInd w:val="0"/>
        <w:jc w:val="both"/>
        <w:rPr>
          <w:rFonts w:cstheme="minorHAnsi"/>
          <w:szCs w:val="22"/>
          <w:lang w:val="en-US"/>
        </w:rPr>
      </w:pPr>
    </w:p>
    <w:p w14:paraId="0F0FB00C" w14:textId="58912406" w:rsidR="00D52822" w:rsidRPr="00210AEF" w:rsidRDefault="00D52822" w:rsidP="00D52822">
      <w:pPr>
        <w:autoSpaceDE w:val="0"/>
        <w:autoSpaceDN w:val="0"/>
        <w:adjustRightInd w:val="0"/>
        <w:jc w:val="both"/>
        <w:rPr>
          <w:rFonts w:cs="Times New Roman"/>
          <w:strike/>
          <w:szCs w:val="22"/>
        </w:rPr>
      </w:pPr>
      <w:r w:rsidRPr="00210AEF">
        <w:rPr>
          <w:rFonts w:cs="Times New Roman"/>
          <w:szCs w:val="22"/>
        </w:rPr>
        <w:t>The project continu</w:t>
      </w:r>
      <w:r w:rsidR="0064036B">
        <w:rPr>
          <w:rFonts w:cs="Times New Roman"/>
          <w:szCs w:val="22"/>
        </w:rPr>
        <w:t>es</w:t>
      </w:r>
      <w:r w:rsidRPr="00210AEF">
        <w:rPr>
          <w:rFonts w:cs="Times New Roman"/>
          <w:szCs w:val="22"/>
        </w:rPr>
        <w:t xml:space="preserve"> to support CMAA capacity development, gender mainstreaming, and South-South and Triangular cooperation activities through an engagement with the Geneva International Centre for Humanitarian Demining (GICHD) </w:t>
      </w:r>
      <w:r w:rsidR="004924E1">
        <w:rPr>
          <w:rFonts w:cs="Times New Roman"/>
          <w:szCs w:val="22"/>
        </w:rPr>
        <w:t xml:space="preserve">mine action </w:t>
      </w:r>
      <w:r w:rsidRPr="00210AEF">
        <w:rPr>
          <w:rFonts w:cs="Times New Roman"/>
          <w:szCs w:val="22"/>
        </w:rPr>
        <w:t>assessment</w:t>
      </w:r>
      <w:r w:rsidR="002D0777">
        <w:rPr>
          <w:rFonts w:cs="Times New Roman"/>
          <w:szCs w:val="22"/>
        </w:rPr>
        <w:t xml:space="preserve"> in Cambodia</w:t>
      </w:r>
      <w:r w:rsidRPr="00210AEF">
        <w:rPr>
          <w:rFonts w:cs="Times New Roman"/>
          <w:bCs/>
          <w:szCs w:val="22"/>
          <w:lang w:bidi="ar-SA"/>
        </w:rPr>
        <w:t xml:space="preserve">. </w:t>
      </w:r>
    </w:p>
    <w:p w14:paraId="1D32BEB3" w14:textId="74215F2D" w:rsidR="008842CD" w:rsidRPr="00210AEF" w:rsidRDefault="00A43963" w:rsidP="008842CD">
      <w:pPr>
        <w:pStyle w:val="TOCHeading"/>
        <w:numPr>
          <w:ilvl w:val="0"/>
          <w:numId w:val="0"/>
        </w:numPr>
        <w:ind w:left="360"/>
        <w:rPr>
          <w:b w:val="0"/>
          <w:szCs w:val="22"/>
          <w:lang w:val="en-GB"/>
        </w:rPr>
      </w:pPr>
      <w:r w:rsidRPr="00210AEF">
        <w:rPr>
          <w:b w:val="0"/>
          <w:szCs w:val="22"/>
          <w:lang w:val="en-GB"/>
        </w:rPr>
        <w:br w:type="page"/>
      </w:r>
    </w:p>
    <w:sdt>
      <w:sdtPr>
        <w:rPr>
          <w:rFonts w:eastAsia="Batang" w:cstheme="minorBidi"/>
          <w:b w:val="0"/>
          <w:szCs w:val="36"/>
          <w:lang w:val="en-GB" w:bidi="km-KH"/>
        </w:rPr>
        <w:id w:val="518131227"/>
        <w:docPartObj>
          <w:docPartGallery w:val="Table of Contents"/>
          <w:docPartUnique/>
        </w:docPartObj>
      </w:sdtPr>
      <w:sdtEndPr>
        <w:rPr>
          <w:bCs/>
          <w:noProof/>
        </w:rPr>
      </w:sdtEndPr>
      <w:sdtContent>
        <w:p w14:paraId="3FE1B43D" w14:textId="7AA10CB4" w:rsidR="00B909DE" w:rsidRDefault="00B909DE">
          <w:pPr>
            <w:pStyle w:val="TOCHeading"/>
          </w:pPr>
          <w:r>
            <w:t>Table of Contents</w:t>
          </w:r>
        </w:p>
        <w:p w14:paraId="07486BDE" w14:textId="7320204B" w:rsidR="006C530C" w:rsidRDefault="00B909DE">
          <w:pPr>
            <w:pStyle w:val="TOC1"/>
            <w:tabs>
              <w:tab w:val="left" w:pos="440"/>
            </w:tabs>
            <w:rPr>
              <w:rFonts w:asciiTheme="minorHAnsi" w:eastAsiaTheme="minorEastAsia" w:hAnsiTheme="minorHAnsi" w:cstheme="minorBidi"/>
              <w:b w:val="0"/>
              <w:bCs w:val="0"/>
              <w:lang w:val="en-US" w:eastAsia="ko-KR"/>
            </w:rPr>
          </w:pPr>
          <w:r>
            <w:fldChar w:fldCharType="begin"/>
          </w:r>
          <w:r>
            <w:instrText xml:space="preserve"> TOC \o "1-3" \h \z \u </w:instrText>
          </w:r>
          <w:r>
            <w:fldChar w:fldCharType="separate"/>
          </w:r>
          <w:hyperlink w:anchor="_Toc29822814" w:history="1">
            <w:r w:rsidR="006C530C" w:rsidRPr="0093504B">
              <w:rPr>
                <w:rStyle w:val="Hyperlink"/>
              </w:rPr>
              <w:t>1.</w:t>
            </w:r>
            <w:r w:rsidR="006C530C">
              <w:rPr>
                <w:rFonts w:asciiTheme="minorHAnsi" w:eastAsiaTheme="minorEastAsia" w:hAnsiTheme="minorHAnsi" w:cstheme="minorBidi"/>
                <w:b w:val="0"/>
                <w:bCs w:val="0"/>
                <w:lang w:val="en-US" w:eastAsia="ko-KR"/>
              </w:rPr>
              <w:tab/>
            </w:r>
            <w:r w:rsidR="006C530C" w:rsidRPr="0093504B">
              <w:rPr>
                <w:rStyle w:val="Hyperlink"/>
              </w:rPr>
              <w:t>Executive Summary</w:t>
            </w:r>
            <w:r w:rsidR="006C530C">
              <w:rPr>
                <w:webHidden/>
              </w:rPr>
              <w:tab/>
            </w:r>
            <w:r w:rsidR="006C530C">
              <w:rPr>
                <w:webHidden/>
              </w:rPr>
              <w:fldChar w:fldCharType="begin"/>
            </w:r>
            <w:r w:rsidR="006C530C">
              <w:rPr>
                <w:webHidden/>
              </w:rPr>
              <w:instrText xml:space="preserve"> PAGEREF _Toc29822814 \h </w:instrText>
            </w:r>
            <w:r w:rsidR="006C530C">
              <w:rPr>
                <w:webHidden/>
              </w:rPr>
            </w:r>
            <w:r w:rsidR="006C530C">
              <w:rPr>
                <w:webHidden/>
              </w:rPr>
              <w:fldChar w:fldCharType="separate"/>
            </w:r>
            <w:r w:rsidR="00A269DF">
              <w:rPr>
                <w:webHidden/>
              </w:rPr>
              <w:t>2</w:t>
            </w:r>
            <w:r w:rsidR="006C530C">
              <w:rPr>
                <w:webHidden/>
              </w:rPr>
              <w:fldChar w:fldCharType="end"/>
            </w:r>
          </w:hyperlink>
        </w:p>
        <w:p w14:paraId="005EE8CD" w14:textId="660D2D85" w:rsidR="006C530C" w:rsidRDefault="00F26A0B">
          <w:pPr>
            <w:pStyle w:val="TOC1"/>
            <w:rPr>
              <w:rFonts w:asciiTheme="minorHAnsi" w:eastAsiaTheme="minorEastAsia" w:hAnsiTheme="minorHAnsi" w:cstheme="minorBidi"/>
              <w:b w:val="0"/>
              <w:bCs w:val="0"/>
              <w:lang w:val="en-US" w:eastAsia="ko-KR"/>
            </w:rPr>
          </w:pPr>
          <w:hyperlink w:anchor="_Toc29822815" w:history="1">
            <w:r w:rsidR="006C530C" w:rsidRPr="0093504B">
              <w:rPr>
                <w:rStyle w:val="Hyperlink"/>
              </w:rPr>
              <w:t>Acronyms and Abbreviations</w:t>
            </w:r>
            <w:r w:rsidR="006C530C">
              <w:rPr>
                <w:webHidden/>
              </w:rPr>
              <w:tab/>
            </w:r>
            <w:r w:rsidR="006C530C">
              <w:rPr>
                <w:webHidden/>
              </w:rPr>
              <w:fldChar w:fldCharType="begin"/>
            </w:r>
            <w:r w:rsidR="006C530C">
              <w:rPr>
                <w:webHidden/>
              </w:rPr>
              <w:instrText xml:space="preserve"> PAGEREF _Toc29822815 \h </w:instrText>
            </w:r>
            <w:r w:rsidR="006C530C">
              <w:rPr>
                <w:webHidden/>
              </w:rPr>
            </w:r>
            <w:r w:rsidR="006C530C">
              <w:rPr>
                <w:webHidden/>
              </w:rPr>
              <w:fldChar w:fldCharType="separate"/>
            </w:r>
            <w:r w:rsidR="00A269DF">
              <w:rPr>
                <w:webHidden/>
              </w:rPr>
              <w:t>6</w:t>
            </w:r>
            <w:r w:rsidR="006C530C">
              <w:rPr>
                <w:webHidden/>
              </w:rPr>
              <w:fldChar w:fldCharType="end"/>
            </w:r>
          </w:hyperlink>
        </w:p>
        <w:p w14:paraId="5415BDCB" w14:textId="41A168AD" w:rsidR="006C530C" w:rsidRDefault="00F26A0B">
          <w:pPr>
            <w:pStyle w:val="TOC1"/>
            <w:tabs>
              <w:tab w:val="left" w:pos="440"/>
            </w:tabs>
            <w:rPr>
              <w:rFonts w:asciiTheme="minorHAnsi" w:eastAsiaTheme="minorEastAsia" w:hAnsiTheme="minorHAnsi" w:cstheme="minorBidi"/>
              <w:b w:val="0"/>
              <w:bCs w:val="0"/>
              <w:lang w:val="en-US" w:eastAsia="ko-KR"/>
            </w:rPr>
          </w:pPr>
          <w:hyperlink w:anchor="_Toc29822816" w:history="1">
            <w:r w:rsidR="006C530C" w:rsidRPr="0093504B">
              <w:rPr>
                <w:rStyle w:val="Hyperlink"/>
              </w:rPr>
              <w:t>3.</w:t>
            </w:r>
            <w:r w:rsidR="006C530C">
              <w:rPr>
                <w:rFonts w:asciiTheme="minorHAnsi" w:eastAsiaTheme="minorEastAsia" w:hAnsiTheme="minorHAnsi" w:cstheme="minorBidi"/>
                <w:b w:val="0"/>
                <w:bCs w:val="0"/>
                <w:lang w:val="en-US" w:eastAsia="ko-KR"/>
              </w:rPr>
              <w:tab/>
            </w:r>
            <w:r w:rsidR="006C530C" w:rsidRPr="0093504B">
              <w:rPr>
                <w:rStyle w:val="Hyperlink"/>
              </w:rPr>
              <w:t>Achievements</w:t>
            </w:r>
            <w:r w:rsidR="006C530C">
              <w:rPr>
                <w:webHidden/>
              </w:rPr>
              <w:tab/>
            </w:r>
            <w:r w:rsidR="006C530C">
              <w:rPr>
                <w:webHidden/>
              </w:rPr>
              <w:fldChar w:fldCharType="begin"/>
            </w:r>
            <w:r w:rsidR="006C530C">
              <w:rPr>
                <w:webHidden/>
              </w:rPr>
              <w:instrText xml:space="preserve"> PAGEREF _Toc29822816 \h </w:instrText>
            </w:r>
            <w:r w:rsidR="006C530C">
              <w:rPr>
                <w:webHidden/>
              </w:rPr>
            </w:r>
            <w:r w:rsidR="006C530C">
              <w:rPr>
                <w:webHidden/>
              </w:rPr>
              <w:fldChar w:fldCharType="separate"/>
            </w:r>
            <w:r w:rsidR="00A269DF">
              <w:rPr>
                <w:webHidden/>
              </w:rPr>
              <w:t>7</w:t>
            </w:r>
            <w:r w:rsidR="006C530C">
              <w:rPr>
                <w:webHidden/>
              </w:rPr>
              <w:fldChar w:fldCharType="end"/>
            </w:r>
          </w:hyperlink>
        </w:p>
        <w:p w14:paraId="611EE5F5" w14:textId="0474187B" w:rsidR="006C530C" w:rsidRDefault="00F26A0B" w:rsidP="002D3E54">
          <w:pPr>
            <w:pStyle w:val="TOC2"/>
            <w:rPr>
              <w:rFonts w:asciiTheme="minorHAnsi" w:eastAsiaTheme="minorEastAsia" w:hAnsiTheme="minorHAnsi"/>
              <w:lang w:val="en-US" w:eastAsia="ko-KR"/>
            </w:rPr>
          </w:pPr>
          <w:hyperlink w:anchor="_Toc29822817" w:history="1">
            <w:r w:rsidR="006C530C" w:rsidRPr="0093504B">
              <w:rPr>
                <w:rStyle w:val="Hyperlink"/>
              </w:rPr>
              <w:t>3.1</w:t>
            </w:r>
            <w:r w:rsidR="006C530C">
              <w:rPr>
                <w:rFonts w:asciiTheme="minorHAnsi" w:eastAsiaTheme="minorEastAsia" w:hAnsiTheme="minorHAnsi"/>
                <w:lang w:val="en-US" w:eastAsia="ko-KR"/>
              </w:rPr>
              <w:tab/>
            </w:r>
            <w:r w:rsidR="006C530C" w:rsidRPr="0093504B">
              <w:rPr>
                <w:rStyle w:val="Hyperlink"/>
              </w:rPr>
              <w:t>Narrative</w:t>
            </w:r>
            <w:r w:rsidR="006C530C">
              <w:rPr>
                <w:webHidden/>
              </w:rPr>
              <w:tab/>
            </w:r>
            <w:r w:rsidR="006C530C">
              <w:rPr>
                <w:webHidden/>
              </w:rPr>
              <w:fldChar w:fldCharType="begin"/>
            </w:r>
            <w:r w:rsidR="006C530C">
              <w:rPr>
                <w:webHidden/>
              </w:rPr>
              <w:instrText xml:space="preserve"> PAGEREF _Toc29822817 \h </w:instrText>
            </w:r>
            <w:r w:rsidR="006C530C">
              <w:rPr>
                <w:webHidden/>
              </w:rPr>
            </w:r>
            <w:r w:rsidR="006C530C">
              <w:rPr>
                <w:webHidden/>
              </w:rPr>
              <w:fldChar w:fldCharType="separate"/>
            </w:r>
            <w:r w:rsidR="00A269DF">
              <w:rPr>
                <w:webHidden/>
              </w:rPr>
              <w:t>7</w:t>
            </w:r>
            <w:r w:rsidR="006C530C">
              <w:rPr>
                <w:webHidden/>
              </w:rPr>
              <w:fldChar w:fldCharType="end"/>
            </w:r>
          </w:hyperlink>
        </w:p>
        <w:p w14:paraId="7968E368" w14:textId="33B72CC3" w:rsidR="006C530C" w:rsidRDefault="00F26A0B" w:rsidP="002D3E54">
          <w:pPr>
            <w:pStyle w:val="TOC2"/>
            <w:rPr>
              <w:rFonts w:asciiTheme="minorHAnsi" w:eastAsiaTheme="minorEastAsia" w:hAnsiTheme="minorHAnsi"/>
              <w:lang w:val="en-US" w:eastAsia="ko-KR"/>
            </w:rPr>
          </w:pPr>
          <w:hyperlink w:anchor="_Toc29822818" w:history="1">
            <w:r w:rsidR="006C530C" w:rsidRPr="0093504B">
              <w:rPr>
                <w:rStyle w:val="Hyperlink"/>
              </w:rPr>
              <w:t>3.2</w:t>
            </w:r>
            <w:r w:rsidR="006C530C">
              <w:rPr>
                <w:rFonts w:asciiTheme="minorHAnsi" w:eastAsiaTheme="minorEastAsia" w:hAnsiTheme="minorHAnsi"/>
                <w:lang w:val="en-US" w:eastAsia="ko-KR"/>
              </w:rPr>
              <w:tab/>
            </w:r>
            <w:r w:rsidR="006C530C" w:rsidRPr="0093504B">
              <w:rPr>
                <w:rStyle w:val="Hyperlink"/>
              </w:rPr>
              <w:t>Achievements per output</w:t>
            </w:r>
            <w:r w:rsidR="006C530C">
              <w:rPr>
                <w:webHidden/>
              </w:rPr>
              <w:tab/>
            </w:r>
            <w:r w:rsidR="006C530C">
              <w:rPr>
                <w:webHidden/>
              </w:rPr>
              <w:fldChar w:fldCharType="begin"/>
            </w:r>
            <w:r w:rsidR="006C530C">
              <w:rPr>
                <w:webHidden/>
              </w:rPr>
              <w:instrText xml:space="preserve"> PAGEREF _Toc29822818 \h </w:instrText>
            </w:r>
            <w:r w:rsidR="006C530C">
              <w:rPr>
                <w:webHidden/>
              </w:rPr>
            </w:r>
            <w:r w:rsidR="006C530C">
              <w:rPr>
                <w:webHidden/>
              </w:rPr>
              <w:fldChar w:fldCharType="separate"/>
            </w:r>
            <w:r w:rsidR="00A269DF">
              <w:rPr>
                <w:webHidden/>
              </w:rPr>
              <w:t>8</w:t>
            </w:r>
            <w:r w:rsidR="006C530C">
              <w:rPr>
                <w:webHidden/>
              </w:rPr>
              <w:fldChar w:fldCharType="end"/>
            </w:r>
          </w:hyperlink>
        </w:p>
        <w:p w14:paraId="47E91334" w14:textId="61CDC1DD" w:rsidR="006C530C" w:rsidRDefault="00F26A0B">
          <w:pPr>
            <w:pStyle w:val="TOC3"/>
            <w:tabs>
              <w:tab w:val="right" w:leader="dot" w:pos="9019"/>
            </w:tabs>
            <w:rPr>
              <w:rStyle w:val="Hyperlink"/>
              <w:noProof/>
            </w:rPr>
          </w:pPr>
          <w:hyperlink w:anchor="_Toc29822819" w:history="1">
            <w:r w:rsidR="006C530C" w:rsidRPr="0093504B">
              <w:rPr>
                <w:rStyle w:val="Hyperlink"/>
                <w:noProof/>
              </w:rPr>
              <w:t>Output 1: Mine action policies and strategic frameworks are aligned to national and sub-national sectorial policies and planning strategies.</w:t>
            </w:r>
            <w:r w:rsidR="006C530C">
              <w:rPr>
                <w:noProof/>
                <w:webHidden/>
              </w:rPr>
              <w:tab/>
            </w:r>
            <w:r w:rsidR="006C530C">
              <w:rPr>
                <w:noProof/>
                <w:webHidden/>
              </w:rPr>
              <w:fldChar w:fldCharType="begin"/>
            </w:r>
            <w:r w:rsidR="006C530C">
              <w:rPr>
                <w:noProof/>
                <w:webHidden/>
              </w:rPr>
              <w:instrText xml:space="preserve"> PAGEREF _Toc29822819 \h </w:instrText>
            </w:r>
            <w:r w:rsidR="006C530C">
              <w:rPr>
                <w:noProof/>
                <w:webHidden/>
              </w:rPr>
            </w:r>
            <w:r w:rsidR="006C530C">
              <w:rPr>
                <w:noProof/>
                <w:webHidden/>
              </w:rPr>
              <w:fldChar w:fldCharType="separate"/>
            </w:r>
            <w:r w:rsidR="00A269DF">
              <w:rPr>
                <w:noProof/>
                <w:webHidden/>
              </w:rPr>
              <w:t>8</w:t>
            </w:r>
            <w:r w:rsidR="006C530C">
              <w:rPr>
                <w:noProof/>
                <w:webHidden/>
              </w:rPr>
              <w:fldChar w:fldCharType="end"/>
            </w:r>
          </w:hyperlink>
        </w:p>
        <w:p w14:paraId="48364F65" w14:textId="77777777" w:rsidR="00051BEC" w:rsidRPr="00E60529" w:rsidRDefault="00051BEC" w:rsidP="00051BEC">
          <w:pPr>
            <w:pStyle w:val="TOC3"/>
            <w:tabs>
              <w:tab w:val="right" w:leader="dot" w:pos="9019"/>
            </w:tabs>
            <w:rPr>
              <w:rStyle w:val="Hyperlink"/>
              <w:i/>
              <w:iCs/>
              <w:noProof/>
              <w:color w:val="auto"/>
              <w:u w:val="none"/>
            </w:rPr>
          </w:pPr>
          <w:r w:rsidRPr="00E60529">
            <w:rPr>
              <w:rStyle w:val="Hyperlink"/>
              <w:i/>
              <w:iCs/>
              <w:noProof/>
              <w:color w:val="auto"/>
              <w:u w:val="none"/>
            </w:rPr>
            <w:t>Support to the revision of the national planning and prioritization guidelines</w:t>
          </w:r>
          <w:r w:rsidRPr="00E60529">
            <w:rPr>
              <w:rStyle w:val="Hyperlink"/>
              <w:i/>
              <w:iCs/>
              <w:noProof/>
              <w:webHidden/>
              <w:color w:val="auto"/>
              <w:u w:val="none"/>
            </w:rPr>
            <w:tab/>
          </w:r>
          <w:r w:rsidRPr="00E60529">
            <w:rPr>
              <w:rStyle w:val="Hyperlink"/>
              <w:i/>
              <w:iCs/>
              <w:noProof/>
              <w:color w:val="auto"/>
              <w:u w:val="none"/>
            </w:rPr>
            <w:t>8</w:t>
          </w:r>
        </w:p>
        <w:p w14:paraId="6690BAB1" w14:textId="0CAF1B64" w:rsidR="00051BEC" w:rsidRPr="00E60529" w:rsidRDefault="00051BEC" w:rsidP="00051BEC">
          <w:pPr>
            <w:pStyle w:val="TOC3"/>
            <w:tabs>
              <w:tab w:val="right" w:leader="dot" w:pos="9019"/>
            </w:tabs>
            <w:rPr>
              <w:rStyle w:val="Hyperlink"/>
              <w:i/>
              <w:iCs/>
              <w:noProof/>
              <w:webHidden/>
              <w:color w:val="auto"/>
              <w:u w:val="none"/>
            </w:rPr>
          </w:pPr>
          <w:r w:rsidRPr="00E60529">
            <w:rPr>
              <w:rStyle w:val="Hyperlink"/>
              <w:i/>
              <w:iCs/>
              <w:noProof/>
              <w:color w:val="auto"/>
              <w:u w:val="none"/>
            </w:rPr>
            <w:t>Support the implementation of the NMAS resource mobilization strategy/ work plan</w:t>
          </w:r>
          <w:r w:rsidRPr="00E60529">
            <w:rPr>
              <w:rStyle w:val="Hyperlink"/>
              <w:i/>
              <w:iCs/>
              <w:noProof/>
              <w:webHidden/>
              <w:color w:val="auto"/>
              <w:u w:val="none"/>
            </w:rPr>
            <w:tab/>
          </w:r>
          <w:r w:rsidR="002453BB">
            <w:rPr>
              <w:rStyle w:val="Hyperlink"/>
              <w:i/>
              <w:iCs/>
              <w:noProof/>
              <w:webHidden/>
              <w:color w:val="auto"/>
              <w:u w:val="none"/>
            </w:rPr>
            <w:t>9</w:t>
          </w:r>
        </w:p>
        <w:p w14:paraId="595712CF" w14:textId="77777777" w:rsidR="00051BEC" w:rsidRPr="00E60529" w:rsidRDefault="00051BEC" w:rsidP="00051BEC">
          <w:pPr>
            <w:pStyle w:val="TOC3"/>
            <w:tabs>
              <w:tab w:val="right" w:leader="dot" w:pos="9019"/>
            </w:tabs>
            <w:rPr>
              <w:rStyle w:val="Hyperlink"/>
              <w:i/>
              <w:iCs/>
              <w:noProof/>
              <w:webHidden/>
              <w:color w:val="auto"/>
              <w:u w:val="none"/>
            </w:rPr>
          </w:pPr>
          <w:r w:rsidRPr="00E60529">
            <w:rPr>
              <w:rStyle w:val="Hyperlink"/>
              <w:i/>
              <w:iCs/>
              <w:noProof/>
              <w:color w:val="auto"/>
              <w:u w:val="none"/>
            </w:rPr>
            <w:t xml:space="preserve"> Development of the second deadline extension request under article 5 of the APMBC</w:t>
          </w:r>
          <w:r w:rsidRPr="00E60529">
            <w:rPr>
              <w:rStyle w:val="Hyperlink"/>
              <w:i/>
              <w:iCs/>
              <w:noProof/>
              <w:webHidden/>
              <w:color w:val="auto"/>
              <w:u w:val="none"/>
            </w:rPr>
            <w:tab/>
            <w:t>9</w:t>
          </w:r>
        </w:p>
        <w:p w14:paraId="7C79685C" w14:textId="77777777" w:rsidR="00051BEC" w:rsidRPr="00E60529" w:rsidRDefault="00051BEC" w:rsidP="00051BEC">
          <w:pPr>
            <w:pStyle w:val="TOC3"/>
            <w:tabs>
              <w:tab w:val="right" w:leader="dot" w:pos="9019"/>
            </w:tabs>
            <w:rPr>
              <w:rStyle w:val="Hyperlink"/>
              <w:i/>
              <w:iCs/>
              <w:noProof/>
              <w:color w:val="auto"/>
              <w:u w:val="none"/>
            </w:rPr>
          </w:pPr>
          <w:r w:rsidRPr="00E60529">
            <w:rPr>
              <w:rStyle w:val="Hyperlink"/>
              <w:i/>
              <w:iCs/>
              <w:noProof/>
              <w:color w:val="auto"/>
              <w:u w:val="none"/>
            </w:rPr>
            <w:t xml:space="preserve"> Support to the development of the Cambodia Mine Action Standards (CMAS)</w:t>
          </w:r>
          <w:r w:rsidRPr="00E60529">
            <w:rPr>
              <w:rStyle w:val="Hyperlink"/>
              <w:i/>
              <w:iCs/>
              <w:noProof/>
              <w:webHidden/>
              <w:color w:val="auto"/>
              <w:u w:val="none"/>
            </w:rPr>
            <w:t xml:space="preserve"> </w:t>
          </w:r>
          <w:r w:rsidRPr="00E60529">
            <w:rPr>
              <w:rStyle w:val="Hyperlink"/>
              <w:i/>
              <w:iCs/>
              <w:noProof/>
              <w:webHidden/>
              <w:color w:val="auto"/>
              <w:u w:val="none"/>
            </w:rPr>
            <w:tab/>
            <w:t>10</w:t>
          </w:r>
        </w:p>
        <w:p w14:paraId="58A59778" w14:textId="77777777" w:rsidR="00051BEC" w:rsidRPr="00E60529" w:rsidRDefault="00051BEC" w:rsidP="00051BEC">
          <w:pPr>
            <w:pStyle w:val="TOC3"/>
            <w:tabs>
              <w:tab w:val="right" w:leader="dot" w:pos="9019"/>
            </w:tabs>
            <w:rPr>
              <w:rStyle w:val="Hyperlink"/>
              <w:i/>
              <w:iCs/>
              <w:noProof/>
              <w:color w:val="auto"/>
              <w:u w:val="none"/>
            </w:rPr>
          </w:pPr>
          <w:r w:rsidRPr="00E60529">
            <w:rPr>
              <w:rStyle w:val="Hyperlink"/>
              <w:i/>
              <w:iCs/>
              <w:noProof/>
              <w:color w:val="auto"/>
              <w:u w:val="none"/>
            </w:rPr>
            <w:t xml:space="preserve"> </w:t>
          </w:r>
          <w:r w:rsidRPr="00E217AD">
            <w:rPr>
              <w:rStyle w:val="Hyperlink"/>
              <w:i/>
              <w:iCs/>
              <w:noProof/>
              <w:color w:val="auto"/>
              <w:u w:val="none"/>
            </w:rPr>
            <w:t>Support the work of CMAA as the Secretariat of the Technical Working Group on Mine Action (TWG-MA), and the Mine Action Coordination Committee (MACC)</w:t>
          </w:r>
          <w:r w:rsidRPr="00E60529">
            <w:rPr>
              <w:rStyle w:val="Hyperlink"/>
              <w:i/>
              <w:iCs/>
              <w:noProof/>
              <w:webHidden/>
              <w:color w:val="auto"/>
              <w:u w:val="none"/>
            </w:rPr>
            <w:tab/>
            <w:t>10</w:t>
          </w:r>
        </w:p>
        <w:p w14:paraId="63B0AEC8" w14:textId="77777777" w:rsidR="00051BEC" w:rsidRPr="00E60529" w:rsidRDefault="00051BEC" w:rsidP="00051BEC">
          <w:pPr>
            <w:pStyle w:val="TOC3"/>
            <w:tabs>
              <w:tab w:val="right" w:leader="dot" w:pos="9019"/>
            </w:tabs>
            <w:rPr>
              <w:rStyle w:val="Hyperlink"/>
              <w:i/>
              <w:iCs/>
              <w:noProof/>
              <w:color w:val="auto"/>
              <w:u w:val="none"/>
            </w:rPr>
          </w:pPr>
          <w:r w:rsidRPr="00E60529">
            <w:rPr>
              <w:rStyle w:val="Hyperlink"/>
              <w:i/>
              <w:iCs/>
              <w:noProof/>
              <w:color w:val="auto"/>
              <w:u w:val="none"/>
            </w:rPr>
            <w:t>Attending international conferences and training workshops</w:t>
          </w:r>
          <w:r w:rsidRPr="00E60529">
            <w:rPr>
              <w:rStyle w:val="Hyperlink"/>
              <w:i/>
              <w:iCs/>
              <w:noProof/>
              <w:webHidden/>
              <w:color w:val="auto"/>
              <w:u w:val="none"/>
            </w:rPr>
            <w:tab/>
            <w:t>11</w:t>
          </w:r>
        </w:p>
        <w:p w14:paraId="539286A2" w14:textId="03278A0E" w:rsidR="006C530C" w:rsidRDefault="00F26A0B">
          <w:pPr>
            <w:pStyle w:val="TOC3"/>
            <w:tabs>
              <w:tab w:val="right" w:leader="dot" w:pos="9019"/>
            </w:tabs>
            <w:rPr>
              <w:rFonts w:asciiTheme="minorHAnsi" w:eastAsiaTheme="minorEastAsia" w:hAnsiTheme="minorHAnsi"/>
              <w:noProof/>
              <w:lang w:val="en-US" w:eastAsia="ko-KR"/>
            </w:rPr>
          </w:pPr>
          <w:hyperlink w:anchor="_Toc29822820" w:history="1">
            <w:r w:rsidR="006C530C" w:rsidRPr="0093504B">
              <w:rPr>
                <w:rStyle w:val="Hyperlink"/>
                <w:noProof/>
              </w:rPr>
              <w:t>Output 2:  A CMAA mine action programme performance monitoring system exists that delivers quality evidence on sustainable development outcome/impact.</w:t>
            </w:r>
            <w:r w:rsidR="006C530C">
              <w:rPr>
                <w:noProof/>
                <w:webHidden/>
              </w:rPr>
              <w:tab/>
            </w:r>
            <w:r w:rsidR="006C530C" w:rsidRPr="002453BB">
              <w:rPr>
                <w:rStyle w:val="Hyperlink"/>
                <w:i/>
                <w:iCs/>
                <w:webHidden/>
                <w:color w:val="auto"/>
                <w:u w:val="none"/>
              </w:rPr>
              <w:fldChar w:fldCharType="begin"/>
            </w:r>
            <w:r w:rsidR="006C530C" w:rsidRPr="002453BB">
              <w:rPr>
                <w:rStyle w:val="Hyperlink"/>
                <w:i/>
                <w:iCs/>
                <w:webHidden/>
                <w:color w:val="auto"/>
                <w:u w:val="none"/>
              </w:rPr>
              <w:instrText xml:space="preserve"> PAGEREF _Toc29822820 \h </w:instrText>
            </w:r>
            <w:r w:rsidR="006C530C" w:rsidRPr="002453BB">
              <w:rPr>
                <w:rStyle w:val="Hyperlink"/>
                <w:i/>
                <w:iCs/>
                <w:webHidden/>
                <w:color w:val="auto"/>
                <w:u w:val="none"/>
              </w:rPr>
            </w:r>
            <w:r w:rsidR="006C530C" w:rsidRPr="002453BB">
              <w:rPr>
                <w:rStyle w:val="Hyperlink"/>
                <w:i/>
                <w:iCs/>
                <w:webHidden/>
                <w:color w:val="auto"/>
                <w:u w:val="none"/>
              </w:rPr>
              <w:fldChar w:fldCharType="separate"/>
            </w:r>
            <w:r w:rsidR="00A269DF">
              <w:rPr>
                <w:rStyle w:val="Hyperlink"/>
                <w:i/>
                <w:iCs/>
                <w:noProof/>
                <w:webHidden/>
                <w:color w:val="auto"/>
                <w:u w:val="none"/>
              </w:rPr>
              <w:t>11</w:t>
            </w:r>
            <w:r w:rsidR="006C530C" w:rsidRPr="002453BB">
              <w:rPr>
                <w:rStyle w:val="Hyperlink"/>
                <w:i/>
                <w:iCs/>
                <w:webHidden/>
                <w:color w:val="auto"/>
                <w:u w:val="none"/>
              </w:rPr>
              <w:fldChar w:fldCharType="end"/>
            </w:r>
          </w:hyperlink>
          <w:r w:rsidR="002453BB" w:rsidRPr="002453BB">
            <w:rPr>
              <w:rStyle w:val="Hyperlink"/>
              <w:i/>
              <w:iCs/>
              <w:noProof/>
              <w:color w:val="auto"/>
              <w:u w:val="none"/>
            </w:rPr>
            <w:t>1</w:t>
          </w:r>
        </w:p>
        <w:p w14:paraId="3743DF67" w14:textId="405C3725" w:rsidR="006C530C" w:rsidRPr="002453BB" w:rsidRDefault="00F26A0B">
          <w:pPr>
            <w:pStyle w:val="TOC3"/>
            <w:tabs>
              <w:tab w:val="right" w:leader="dot" w:pos="9019"/>
            </w:tabs>
            <w:rPr>
              <w:rStyle w:val="Hyperlink"/>
              <w:i/>
              <w:iCs/>
              <w:color w:val="auto"/>
              <w:u w:val="none"/>
            </w:rPr>
          </w:pPr>
          <w:hyperlink w:anchor="_Toc29822821" w:history="1">
            <w:r w:rsidR="006C530C" w:rsidRPr="0093504B">
              <w:rPr>
                <w:rStyle w:val="Hyperlink"/>
                <w:i/>
                <w:iCs/>
                <w:noProof/>
              </w:rPr>
              <w:t>Support to roll-out PMS in selected province</w:t>
            </w:r>
            <w:r w:rsidR="006C530C">
              <w:rPr>
                <w:noProof/>
                <w:webHidden/>
              </w:rPr>
              <w:tab/>
            </w:r>
            <w:r w:rsidR="006C530C" w:rsidRPr="002453BB">
              <w:rPr>
                <w:rStyle w:val="Hyperlink"/>
                <w:i/>
                <w:iCs/>
                <w:webHidden/>
                <w:color w:val="auto"/>
                <w:u w:val="none"/>
              </w:rPr>
              <w:fldChar w:fldCharType="begin"/>
            </w:r>
            <w:r w:rsidR="006C530C" w:rsidRPr="002453BB">
              <w:rPr>
                <w:rStyle w:val="Hyperlink"/>
                <w:i/>
                <w:iCs/>
                <w:webHidden/>
                <w:color w:val="auto"/>
                <w:u w:val="none"/>
              </w:rPr>
              <w:instrText xml:space="preserve"> PAGEREF _Toc29822821 \h </w:instrText>
            </w:r>
            <w:r w:rsidR="006C530C" w:rsidRPr="002453BB">
              <w:rPr>
                <w:rStyle w:val="Hyperlink"/>
                <w:i/>
                <w:iCs/>
                <w:webHidden/>
                <w:color w:val="auto"/>
                <w:u w:val="none"/>
              </w:rPr>
            </w:r>
            <w:r w:rsidR="006C530C" w:rsidRPr="002453BB">
              <w:rPr>
                <w:rStyle w:val="Hyperlink"/>
                <w:i/>
                <w:iCs/>
                <w:webHidden/>
                <w:color w:val="auto"/>
                <w:u w:val="none"/>
              </w:rPr>
              <w:fldChar w:fldCharType="separate"/>
            </w:r>
            <w:r w:rsidR="00A269DF">
              <w:rPr>
                <w:rStyle w:val="Hyperlink"/>
                <w:i/>
                <w:iCs/>
                <w:noProof/>
                <w:webHidden/>
                <w:color w:val="auto"/>
                <w:u w:val="none"/>
              </w:rPr>
              <w:t>11</w:t>
            </w:r>
            <w:r w:rsidR="006C530C" w:rsidRPr="002453BB">
              <w:rPr>
                <w:rStyle w:val="Hyperlink"/>
                <w:i/>
                <w:iCs/>
                <w:webHidden/>
                <w:color w:val="auto"/>
                <w:u w:val="none"/>
              </w:rPr>
              <w:fldChar w:fldCharType="end"/>
            </w:r>
          </w:hyperlink>
          <w:r w:rsidR="002453BB" w:rsidRPr="002453BB">
            <w:rPr>
              <w:rStyle w:val="Hyperlink"/>
              <w:i/>
              <w:iCs/>
              <w:noProof/>
              <w:color w:val="auto"/>
              <w:u w:val="none"/>
            </w:rPr>
            <w:t>1</w:t>
          </w:r>
        </w:p>
        <w:p w14:paraId="41DE3122" w14:textId="529E1221" w:rsidR="006C530C" w:rsidRDefault="00F26A0B">
          <w:pPr>
            <w:pStyle w:val="TOC3"/>
            <w:tabs>
              <w:tab w:val="right" w:leader="dot" w:pos="9019"/>
            </w:tabs>
            <w:rPr>
              <w:rFonts w:asciiTheme="minorHAnsi" w:eastAsiaTheme="minorEastAsia" w:hAnsiTheme="minorHAnsi"/>
              <w:noProof/>
              <w:lang w:val="en-US" w:eastAsia="ko-KR"/>
            </w:rPr>
          </w:pPr>
          <w:hyperlink w:anchor="_Toc29822822" w:history="1">
            <w:r w:rsidR="006C530C" w:rsidRPr="0093504B">
              <w:rPr>
                <w:rStyle w:val="Hyperlink"/>
                <w:noProof/>
              </w:rPr>
              <w:t>Output 3:  A minimum of 27 km</w:t>
            </w:r>
            <w:r w:rsidR="006C530C" w:rsidRPr="0093504B">
              <w:rPr>
                <w:rStyle w:val="Hyperlink"/>
                <w:noProof/>
                <w:vertAlign w:val="superscript"/>
              </w:rPr>
              <w:t>2</w:t>
            </w:r>
            <w:r w:rsidR="006C530C" w:rsidRPr="0093504B">
              <w:rPr>
                <w:rStyle w:val="Hyperlink"/>
                <w:noProof/>
              </w:rPr>
              <w:t xml:space="preserve"> of the total mine/ERW contaminated areas located in the most affected and poorest provinces are impact-free.</w:t>
            </w:r>
            <w:r w:rsidR="006C530C">
              <w:rPr>
                <w:noProof/>
                <w:webHidden/>
              </w:rPr>
              <w:tab/>
            </w:r>
            <w:r w:rsidR="006C530C" w:rsidRPr="00AD5046">
              <w:rPr>
                <w:rStyle w:val="Hyperlink"/>
                <w:i/>
                <w:iCs/>
                <w:webHidden/>
                <w:color w:val="auto"/>
                <w:u w:val="none"/>
              </w:rPr>
              <w:fldChar w:fldCharType="begin"/>
            </w:r>
            <w:r w:rsidR="006C530C" w:rsidRPr="00AD5046">
              <w:rPr>
                <w:rStyle w:val="Hyperlink"/>
                <w:i/>
                <w:iCs/>
                <w:webHidden/>
                <w:color w:val="auto"/>
                <w:u w:val="none"/>
              </w:rPr>
              <w:instrText xml:space="preserve"> PAGEREF _Toc29822822 \h </w:instrText>
            </w:r>
            <w:r w:rsidR="006C530C" w:rsidRPr="00AD5046">
              <w:rPr>
                <w:rStyle w:val="Hyperlink"/>
                <w:i/>
                <w:iCs/>
                <w:webHidden/>
                <w:color w:val="auto"/>
                <w:u w:val="none"/>
              </w:rPr>
            </w:r>
            <w:r w:rsidR="006C530C" w:rsidRPr="00AD5046">
              <w:rPr>
                <w:rStyle w:val="Hyperlink"/>
                <w:i/>
                <w:iCs/>
                <w:webHidden/>
                <w:color w:val="auto"/>
                <w:u w:val="none"/>
              </w:rPr>
              <w:fldChar w:fldCharType="separate"/>
            </w:r>
            <w:r w:rsidR="00A269DF">
              <w:rPr>
                <w:rStyle w:val="Hyperlink"/>
                <w:i/>
                <w:iCs/>
                <w:noProof/>
                <w:webHidden/>
                <w:color w:val="auto"/>
                <w:u w:val="none"/>
              </w:rPr>
              <w:t>11</w:t>
            </w:r>
            <w:r w:rsidR="006C530C" w:rsidRPr="00AD5046">
              <w:rPr>
                <w:rStyle w:val="Hyperlink"/>
                <w:i/>
                <w:iCs/>
                <w:webHidden/>
                <w:color w:val="auto"/>
                <w:u w:val="none"/>
              </w:rPr>
              <w:fldChar w:fldCharType="end"/>
            </w:r>
          </w:hyperlink>
          <w:r w:rsidR="00AD5046" w:rsidRPr="00AD5046">
            <w:rPr>
              <w:rStyle w:val="Hyperlink"/>
              <w:i/>
              <w:iCs/>
              <w:color w:val="auto"/>
              <w:u w:val="none"/>
            </w:rPr>
            <w:t>1</w:t>
          </w:r>
        </w:p>
        <w:p w14:paraId="2AB5E03B" w14:textId="788FD670" w:rsidR="000621CF" w:rsidRPr="00E60529" w:rsidRDefault="006C530C" w:rsidP="000621CF">
          <w:pPr>
            <w:pStyle w:val="TOC3"/>
            <w:tabs>
              <w:tab w:val="right" w:leader="dot" w:pos="9019"/>
            </w:tabs>
            <w:rPr>
              <w:rStyle w:val="Hyperlink"/>
              <w:i/>
              <w:iCs/>
              <w:noProof/>
              <w:webHidden/>
              <w:color w:val="auto"/>
              <w:u w:val="none"/>
            </w:rPr>
          </w:pPr>
          <w:r w:rsidRPr="00404EC4">
            <w:rPr>
              <w:rStyle w:val="Hyperlink"/>
              <w:i/>
              <w:iCs/>
              <w:noProof/>
              <w:color w:val="auto"/>
              <w:u w:val="none"/>
            </w:rPr>
            <w:fldChar w:fldCharType="begin"/>
          </w:r>
          <w:r w:rsidRPr="00404EC4">
            <w:rPr>
              <w:rStyle w:val="Hyperlink"/>
              <w:i/>
              <w:iCs/>
              <w:noProof/>
              <w:color w:val="auto"/>
              <w:u w:val="none"/>
            </w:rPr>
            <w:instrText xml:space="preserve"> </w:instrText>
          </w:r>
          <w:r w:rsidRPr="00404EC4">
            <w:rPr>
              <w:rStyle w:val="Hyperlink"/>
              <w:i/>
              <w:iCs/>
              <w:color w:val="auto"/>
              <w:u w:val="none"/>
            </w:rPr>
            <w:instrText>HYPERLINK \l "_Toc29822823"</w:instrText>
          </w:r>
          <w:r w:rsidRPr="00404EC4">
            <w:rPr>
              <w:rStyle w:val="Hyperlink"/>
              <w:i/>
              <w:iCs/>
              <w:noProof/>
              <w:color w:val="auto"/>
              <w:u w:val="none"/>
            </w:rPr>
            <w:instrText xml:space="preserve"> </w:instrText>
          </w:r>
          <w:r w:rsidRPr="00404EC4">
            <w:rPr>
              <w:rStyle w:val="Hyperlink"/>
              <w:i/>
              <w:iCs/>
              <w:noProof/>
              <w:color w:val="auto"/>
              <w:u w:val="none"/>
            </w:rPr>
            <w:fldChar w:fldCharType="separate"/>
          </w:r>
          <w:r w:rsidR="000621CF" w:rsidRPr="000621CF">
            <w:rPr>
              <w:rStyle w:val="Hyperlink"/>
              <w:i/>
              <w:iCs/>
              <w:noProof/>
              <w:color w:val="auto"/>
              <w:u w:val="none"/>
            </w:rPr>
            <w:t xml:space="preserve"> </w:t>
          </w:r>
          <w:r w:rsidR="000621CF" w:rsidRPr="00E60529">
            <w:rPr>
              <w:rStyle w:val="Hyperlink"/>
              <w:i/>
              <w:iCs/>
              <w:noProof/>
              <w:color w:val="auto"/>
              <w:u w:val="none"/>
            </w:rPr>
            <w:t>Release of 6.00 square kilometres of contaminated land through clearance</w:t>
          </w:r>
          <w:r w:rsidR="000621CF" w:rsidRPr="00E60529">
            <w:rPr>
              <w:rStyle w:val="Hyperlink"/>
              <w:i/>
              <w:iCs/>
              <w:noProof/>
              <w:webHidden/>
              <w:color w:val="auto"/>
              <w:u w:val="none"/>
            </w:rPr>
            <w:tab/>
            <w:t>1</w:t>
          </w:r>
          <w:r w:rsidR="00FA3C2D">
            <w:rPr>
              <w:rStyle w:val="Hyperlink"/>
              <w:i/>
              <w:iCs/>
              <w:noProof/>
              <w:webHidden/>
              <w:color w:val="auto"/>
              <w:u w:val="none"/>
            </w:rPr>
            <w:t>2</w:t>
          </w:r>
        </w:p>
        <w:p w14:paraId="1E67F148" w14:textId="632ADB55" w:rsidR="000621CF" w:rsidRPr="00E60529" w:rsidRDefault="000621CF" w:rsidP="000621CF">
          <w:pPr>
            <w:pStyle w:val="TOC3"/>
            <w:tabs>
              <w:tab w:val="right" w:leader="dot" w:pos="9019"/>
            </w:tabs>
            <w:rPr>
              <w:rStyle w:val="Hyperlink"/>
              <w:i/>
              <w:iCs/>
              <w:noProof/>
              <w:webHidden/>
              <w:color w:val="auto"/>
              <w:u w:val="none"/>
            </w:rPr>
          </w:pPr>
          <w:r w:rsidRPr="00E60529">
            <w:rPr>
              <w:rStyle w:val="Hyperlink"/>
              <w:i/>
              <w:iCs/>
              <w:noProof/>
              <w:color w:val="auto"/>
              <w:u w:val="none"/>
            </w:rPr>
            <w:t>Release of 6.67 square kilometres of contaminated land through Land Reclamation Non-        Technical Survey + Baseline Survey</w:t>
          </w:r>
          <w:r w:rsidRPr="00E60529">
            <w:rPr>
              <w:rStyle w:val="Hyperlink"/>
              <w:i/>
              <w:iCs/>
              <w:noProof/>
              <w:webHidden/>
              <w:color w:val="auto"/>
              <w:u w:val="none"/>
            </w:rPr>
            <w:tab/>
            <w:t>1</w:t>
          </w:r>
          <w:r w:rsidR="00FA3C2D">
            <w:rPr>
              <w:rStyle w:val="Hyperlink"/>
              <w:i/>
              <w:iCs/>
              <w:noProof/>
              <w:webHidden/>
              <w:color w:val="auto"/>
              <w:u w:val="none"/>
            </w:rPr>
            <w:t>3</w:t>
          </w:r>
        </w:p>
        <w:p w14:paraId="14A01354" w14:textId="264067AE" w:rsidR="000621CF" w:rsidRPr="00404EC4" w:rsidRDefault="000621CF" w:rsidP="000621CF">
          <w:pPr>
            <w:pStyle w:val="TOC3"/>
            <w:tabs>
              <w:tab w:val="right" w:leader="dot" w:pos="9019"/>
            </w:tabs>
            <w:rPr>
              <w:rStyle w:val="Hyperlink"/>
              <w:color w:val="auto"/>
              <w:u w:val="none"/>
            </w:rPr>
          </w:pPr>
          <w:r w:rsidRPr="00E60529">
            <w:rPr>
              <w:rStyle w:val="Hyperlink"/>
              <w:i/>
              <w:iCs/>
              <w:noProof/>
              <w:color w:val="auto"/>
              <w:u w:val="none"/>
            </w:rPr>
            <w:t xml:space="preserve">Support to CMAA quality management teams </w:t>
          </w:r>
          <w:r w:rsidRPr="00E60529">
            <w:rPr>
              <w:rStyle w:val="Hyperlink"/>
              <w:i/>
              <w:iCs/>
              <w:noProof/>
              <w:webHidden/>
              <w:color w:val="auto"/>
              <w:u w:val="none"/>
            </w:rPr>
            <w:tab/>
            <w:t>1</w:t>
          </w:r>
          <w:r w:rsidR="00FA3C2D">
            <w:rPr>
              <w:rStyle w:val="Hyperlink"/>
              <w:i/>
              <w:iCs/>
              <w:noProof/>
              <w:webHidden/>
              <w:color w:val="auto"/>
              <w:u w:val="none"/>
            </w:rPr>
            <w:t>4</w:t>
          </w:r>
        </w:p>
        <w:p w14:paraId="040FC078" w14:textId="0D5B91A6" w:rsidR="006C530C" w:rsidRPr="00404EC4" w:rsidRDefault="00F26A0B" w:rsidP="000621CF">
          <w:pPr>
            <w:pStyle w:val="TOC3"/>
            <w:tabs>
              <w:tab w:val="right" w:leader="dot" w:pos="9019"/>
            </w:tabs>
            <w:rPr>
              <w:rStyle w:val="Hyperlink"/>
              <w:i/>
              <w:iCs/>
              <w:color w:val="auto"/>
              <w:u w:val="none"/>
            </w:rPr>
          </w:pPr>
          <w:hyperlink w:anchor="_Toc29544015" w:history="1">
            <w:r w:rsidR="000621CF" w:rsidRPr="00404EC4">
              <w:rPr>
                <w:rStyle w:val="Hyperlink"/>
                <w:i/>
                <w:iCs/>
                <w:noProof/>
                <w:color w:val="auto"/>
                <w:u w:val="none"/>
              </w:rPr>
              <w:t>Preparation for 2020 contracts, as part of the next phase</w:t>
            </w:r>
            <w:r w:rsidR="000621CF" w:rsidRPr="00404EC4">
              <w:rPr>
                <w:rStyle w:val="Hyperlink"/>
                <w:i/>
                <w:iCs/>
                <w:webHidden/>
                <w:color w:val="auto"/>
                <w:u w:val="none"/>
              </w:rPr>
              <w:tab/>
            </w:r>
            <w:r w:rsidR="000621CF" w:rsidRPr="00404EC4">
              <w:rPr>
                <w:rStyle w:val="Hyperlink"/>
                <w:i/>
                <w:iCs/>
                <w:webHidden/>
                <w:color w:val="auto"/>
                <w:u w:val="none"/>
              </w:rPr>
              <w:fldChar w:fldCharType="begin"/>
            </w:r>
            <w:r w:rsidR="000621CF" w:rsidRPr="00404EC4">
              <w:rPr>
                <w:rStyle w:val="Hyperlink"/>
                <w:i/>
                <w:iCs/>
                <w:webHidden/>
                <w:color w:val="auto"/>
                <w:u w:val="none"/>
              </w:rPr>
              <w:instrText xml:space="preserve"> PAGEREF _Toc29544015 \h </w:instrText>
            </w:r>
            <w:r w:rsidR="000621CF" w:rsidRPr="00404EC4">
              <w:rPr>
                <w:rStyle w:val="Hyperlink"/>
                <w:i/>
                <w:iCs/>
                <w:webHidden/>
                <w:color w:val="auto"/>
                <w:u w:val="none"/>
              </w:rPr>
            </w:r>
            <w:r w:rsidR="000621CF" w:rsidRPr="00404EC4">
              <w:rPr>
                <w:rStyle w:val="Hyperlink"/>
                <w:i/>
                <w:iCs/>
                <w:webHidden/>
                <w:color w:val="auto"/>
                <w:u w:val="none"/>
              </w:rPr>
              <w:fldChar w:fldCharType="separate"/>
            </w:r>
            <w:r w:rsidR="00A269DF">
              <w:rPr>
                <w:rStyle w:val="Hyperlink"/>
                <w:b/>
                <w:bCs/>
                <w:i/>
                <w:iCs/>
                <w:noProof/>
                <w:webHidden/>
                <w:color w:val="auto"/>
                <w:u w:val="none"/>
                <w:lang w:val="en-US"/>
              </w:rPr>
              <w:t>Error! Bookmark not defined.</w:t>
            </w:r>
            <w:r w:rsidR="000621CF" w:rsidRPr="00404EC4">
              <w:rPr>
                <w:rStyle w:val="Hyperlink"/>
                <w:i/>
                <w:iCs/>
                <w:webHidden/>
                <w:color w:val="auto"/>
                <w:u w:val="none"/>
              </w:rPr>
              <w:fldChar w:fldCharType="end"/>
            </w:r>
          </w:hyperlink>
          <w:r w:rsidR="006C530C" w:rsidRPr="00404EC4">
            <w:rPr>
              <w:rStyle w:val="Hyperlink"/>
              <w:i/>
              <w:iCs/>
              <w:noProof/>
              <w:color w:val="auto"/>
              <w:u w:val="none"/>
            </w:rPr>
            <w:fldChar w:fldCharType="end"/>
          </w:r>
          <w:r w:rsidR="00FA3C2D" w:rsidRPr="00404EC4">
            <w:rPr>
              <w:rStyle w:val="Hyperlink"/>
              <w:i/>
              <w:iCs/>
              <w:noProof/>
              <w:color w:val="auto"/>
              <w:u w:val="none"/>
            </w:rPr>
            <w:t>4</w:t>
          </w:r>
        </w:p>
        <w:p w14:paraId="6B576A46" w14:textId="50B1F48B" w:rsidR="006C530C" w:rsidRPr="00EF0083" w:rsidRDefault="00F26A0B">
          <w:pPr>
            <w:pStyle w:val="TOC1"/>
            <w:tabs>
              <w:tab w:val="left" w:pos="440"/>
            </w:tabs>
          </w:pPr>
          <w:hyperlink w:anchor="_Toc29822824" w:history="1">
            <w:r w:rsidR="006C530C" w:rsidRPr="0093504B">
              <w:rPr>
                <w:rStyle w:val="Hyperlink"/>
                <w:rFonts w:eastAsia="SimSun"/>
              </w:rPr>
              <w:t>4.</w:t>
            </w:r>
            <w:r w:rsidR="006C530C">
              <w:rPr>
                <w:rFonts w:asciiTheme="minorHAnsi" w:eastAsiaTheme="minorEastAsia" w:hAnsiTheme="minorHAnsi" w:cstheme="minorBidi"/>
                <w:b w:val="0"/>
                <w:bCs w:val="0"/>
                <w:lang w:val="en-US" w:eastAsia="ko-KR"/>
              </w:rPr>
              <w:tab/>
            </w:r>
            <w:r w:rsidR="006C530C" w:rsidRPr="0093504B">
              <w:rPr>
                <w:rStyle w:val="Hyperlink"/>
                <w:rFonts w:eastAsiaTheme="minorHAnsi"/>
              </w:rPr>
              <w:t>Progress toward country programme outputs</w:t>
            </w:r>
            <w:r w:rsidR="006C530C">
              <w:rPr>
                <w:webHidden/>
              </w:rPr>
              <w:tab/>
            </w:r>
            <w:r w:rsidR="006C530C">
              <w:rPr>
                <w:webHidden/>
              </w:rPr>
              <w:fldChar w:fldCharType="begin"/>
            </w:r>
            <w:r w:rsidR="006C530C">
              <w:rPr>
                <w:webHidden/>
              </w:rPr>
              <w:instrText xml:space="preserve"> PAGEREF _Toc29822824 \h </w:instrText>
            </w:r>
            <w:r w:rsidR="006C530C">
              <w:rPr>
                <w:webHidden/>
              </w:rPr>
            </w:r>
            <w:r w:rsidR="006C530C">
              <w:rPr>
                <w:webHidden/>
              </w:rPr>
              <w:fldChar w:fldCharType="separate"/>
            </w:r>
            <w:r w:rsidR="00A269DF">
              <w:rPr>
                <w:webHidden/>
              </w:rPr>
              <w:t>14</w:t>
            </w:r>
            <w:r w:rsidR="006C530C">
              <w:rPr>
                <w:webHidden/>
              </w:rPr>
              <w:fldChar w:fldCharType="end"/>
            </w:r>
          </w:hyperlink>
          <w:r w:rsidR="00FA3C2D" w:rsidRPr="00EF0083">
            <w:t>4</w:t>
          </w:r>
        </w:p>
        <w:p w14:paraId="1394DF7E" w14:textId="41C0FF7D" w:rsidR="006C530C" w:rsidRDefault="00F26A0B">
          <w:pPr>
            <w:pStyle w:val="TOC1"/>
            <w:tabs>
              <w:tab w:val="left" w:pos="440"/>
            </w:tabs>
            <w:rPr>
              <w:rFonts w:asciiTheme="minorHAnsi" w:eastAsiaTheme="minorEastAsia" w:hAnsiTheme="minorHAnsi" w:cstheme="minorBidi"/>
              <w:b w:val="0"/>
              <w:bCs w:val="0"/>
              <w:lang w:val="en-US" w:eastAsia="ko-KR"/>
            </w:rPr>
          </w:pPr>
          <w:hyperlink w:anchor="_Toc29822825" w:history="1">
            <w:r w:rsidR="006C530C" w:rsidRPr="00EF0083">
              <w:t>5.</w:t>
            </w:r>
            <w:r w:rsidR="006C530C" w:rsidRPr="00EF0083">
              <w:tab/>
              <w:t>Gender Mainstreaming and Women’s Empowerment</w:t>
            </w:r>
            <w:r w:rsidR="006C530C">
              <w:rPr>
                <w:webHidden/>
              </w:rPr>
              <w:tab/>
            </w:r>
            <w:r w:rsidR="006C530C">
              <w:rPr>
                <w:webHidden/>
              </w:rPr>
              <w:fldChar w:fldCharType="begin"/>
            </w:r>
            <w:r w:rsidR="006C530C">
              <w:rPr>
                <w:webHidden/>
              </w:rPr>
              <w:instrText xml:space="preserve"> PAGEREF _Toc29822825 \h </w:instrText>
            </w:r>
            <w:r w:rsidR="006C530C">
              <w:rPr>
                <w:webHidden/>
              </w:rPr>
            </w:r>
            <w:r w:rsidR="006C530C">
              <w:rPr>
                <w:webHidden/>
              </w:rPr>
              <w:fldChar w:fldCharType="separate"/>
            </w:r>
            <w:r w:rsidR="00A269DF">
              <w:rPr>
                <w:webHidden/>
              </w:rPr>
              <w:t>15</w:t>
            </w:r>
            <w:r w:rsidR="006C530C">
              <w:rPr>
                <w:webHidden/>
              </w:rPr>
              <w:fldChar w:fldCharType="end"/>
            </w:r>
          </w:hyperlink>
          <w:r w:rsidR="00FA3C2D" w:rsidRPr="00EF0083">
            <w:t>5</w:t>
          </w:r>
        </w:p>
        <w:p w14:paraId="514E9327" w14:textId="02CF288E" w:rsidR="006C530C" w:rsidRPr="00404EC4" w:rsidRDefault="00F26A0B">
          <w:pPr>
            <w:pStyle w:val="TOC1"/>
            <w:tabs>
              <w:tab w:val="left" w:pos="440"/>
            </w:tabs>
          </w:pPr>
          <w:hyperlink w:anchor="_Toc29822826" w:history="1">
            <w:r w:rsidR="006C530C" w:rsidRPr="0093504B">
              <w:rPr>
                <w:rStyle w:val="Hyperlink"/>
              </w:rPr>
              <w:t>6.</w:t>
            </w:r>
            <w:r w:rsidR="006C530C">
              <w:rPr>
                <w:rFonts w:asciiTheme="minorHAnsi" w:eastAsiaTheme="minorEastAsia" w:hAnsiTheme="minorHAnsi" w:cstheme="minorBidi"/>
                <w:b w:val="0"/>
                <w:bCs w:val="0"/>
                <w:lang w:val="en-US" w:eastAsia="ko-KR"/>
              </w:rPr>
              <w:tab/>
            </w:r>
            <w:r w:rsidR="006C530C" w:rsidRPr="0093504B">
              <w:rPr>
                <w:rStyle w:val="Hyperlink"/>
              </w:rPr>
              <w:t>Victim Assistance Activities</w:t>
            </w:r>
            <w:r w:rsidR="006C530C">
              <w:rPr>
                <w:webHidden/>
              </w:rPr>
              <w:tab/>
            </w:r>
            <w:r w:rsidR="006C530C">
              <w:rPr>
                <w:webHidden/>
              </w:rPr>
              <w:fldChar w:fldCharType="begin"/>
            </w:r>
            <w:r w:rsidR="006C530C">
              <w:rPr>
                <w:webHidden/>
              </w:rPr>
              <w:instrText xml:space="preserve"> PAGEREF _Toc29822826 \h </w:instrText>
            </w:r>
            <w:r w:rsidR="006C530C">
              <w:rPr>
                <w:webHidden/>
              </w:rPr>
            </w:r>
            <w:r w:rsidR="006C530C">
              <w:rPr>
                <w:webHidden/>
              </w:rPr>
              <w:fldChar w:fldCharType="separate"/>
            </w:r>
            <w:r w:rsidR="00A269DF">
              <w:rPr>
                <w:webHidden/>
              </w:rPr>
              <w:t>15</w:t>
            </w:r>
            <w:r w:rsidR="006C530C">
              <w:rPr>
                <w:webHidden/>
              </w:rPr>
              <w:fldChar w:fldCharType="end"/>
            </w:r>
          </w:hyperlink>
          <w:r w:rsidR="00FA3C2D" w:rsidRPr="00404EC4">
            <w:t>5</w:t>
          </w:r>
        </w:p>
        <w:p w14:paraId="4E7029B7" w14:textId="00B7D8E5" w:rsidR="006C530C" w:rsidRPr="00404EC4" w:rsidRDefault="00F26A0B">
          <w:pPr>
            <w:pStyle w:val="TOC1"/>
            <w:tabs>
              <w:tab w:val="left" w:pos="440"/>
            </w:tabs>
          </w:pPr>
          <w:hyperlink w:anchor="_Toc29822827" w:history="1">
            <w:r w:rsidR="006C530C" w:rsidRPr="00404EC4">
              <w:t>7.</w:t>
            </w:r>
            <w:r w:rsidR="006C530C" w:rsidRPr="00404EC4">
              <w:tab/>
              <w:t>Capacity Development Needs Assessment (CDNA)</w:t>
            </w:r>
            <w:r w:rsidR="006C530C">
              <w:rPr>
                <w:webHidden/>
              </w:rPr>
              <w:tab/>
            </w:r>
            <w:r w:rsidR="006C530C">
              <w:rPr>
                <w:webHidden/>
              </w:rPr>
              <w:fldChar w:fldCharType="begin"/>
            </w:r>
            <w:r w:rsidR="006C530C">
              <w:rPr>
                <w:webHidden/>
              </w:rPr>
              <w:instrText xml:space="preserve"> PAGEREF _Toc29822827 \h </w:instrText>
            </w:r>
            <w:r w:rsidR="006C530C">
              <w:rPr>
                <w:webHidden/>
              </w:rPr>
            </w:r>
            <w:r w:rsidR="006C530C">
              <w:rPr>
                <w:webHidden/>
              </w:rPr>
              <w:fldChar w:fldCharType="separate"/>
            </w:r>
            <w:r w:rsidR="00A269DF">
              <w:rPr>
                <w:webHidden/>
              </w:rPr>
              <w:t>16</w:t>
            </w:r>
            <w:r w:rsidR="006C530C">
              <w:rPr>
                <w:webHidden/>
              </w:rPr>
              <w:fldChar w:fldCharType="end"/>
            </w:r>
          </w:hyperlink>
          <w:r w:rsidR="00FA3C2D" w:rsidRPr="00404EC4">
            <w:t>6</w:t>
          </w:r>
        </w:p>
        <w:p w14:paraId="3FFD368F" w14:textId="669E1512" w:rsidR="006C530C" w:rsidRPr="00404EC4" w:rsidRDefault="00F26A0B">
          <w:pPr>
            <w:pStyle w:val="TOC1"/>
            <w:tabs>
              <w:tab w:val="left" w:pos="440"/>
            </w:tabs>
          </w:pPr>
          <w:hyperlink w:anchor="_Toc29822828" w:history="1">
            <w:r w:rsidR="006C530C" w:rsidRPr="00404EC4">
              <w:t>8.</w:t>
            </w:r>
            <w:r w:rsidR="006C530C" w:rsidRPr="00404EC4">
              <w:tab/>
              <w:t>Final Project Evaluation</w:t>
            </w:r>
            <w:r w:rsidR="006C530C">
              <w:rPr>
                <w:webHidden/>
              </w:rPr>
              <w:tab/>
            </w:r>
            <w:r w:rsidR="006C530C">
              <w:rPr>
                <w:webHidden/>
              </w:rPr>
              <w:fldChar w:fldCharType="begin"/>
            </w:r>
            <w:r w:rsidR="006C530C">
              <w:rPr>
                <w:webHidden/>
              </w:rPr>
              <w:instrText xml:space="preserve"> PAGEREF _Toc29822828 \h </w:instrText>
            </w:r>
            <w:r w:rsidR="006C530C">
              <w:rPr>
                <w:webHidden/>
              </w:rPr>
            </w:r>
            <w:r w:rsidR="006C530C">
              <w:rPr>
                <w:webHidden/>
              </w:rPr>
              <w:fldChar w:fldCharType="separate"/>
            </w:r>
            <w:r w:rsidR="00A269DF">
              <w:rPr>
                <w:webHidden/>
              </w:rPr>
              <w:t>16</w:t>
            </w:r>
            <w:r w:rsidR="006C530C">
              <w:rPr>
                <w:webHidden/>
              </w:rPr>
              <w:fldChar w:fldCharType="end"/>
            </w:r>
          </w:hyperlink>
          <w:r w:rsidR="00FA3C2D" w:rsidRPr="00404EC4">
            <w:t>6</w:t>
          </w:r>
        </w:p>
        <w:p w14:paraId="7022E70F" w14:textId="34BF1AA1" w:rsidR="006C530C" w:rsidRPr="00404EC4" w:rsidRDefault="00F26A0B">
          <w:pPr>
            <w:pStyle w:val="TOC1"/>
            <w:tabs>
              <w:tab w:val="left" w:pos="440"/>
            </w:tabs>
          </w:pPr>
          <w:hyperlink w:anchor="_Toc29822829" w:history="1">
            <w:r w:rsidR="006C530C" w:rsidRPr="00404EC4">
              <w:t>9.</w:t>
            </w:r>
            <w:r w:rsidR="006C530C" w:rsidRPr="00404EC4">
              <w:tab/>
              <w:t>Communication/Visibility</w:t>
            </w:r>
            <w:r w:rsidR="006C530C">
              <w:rPr>
                <w:webHidden/>
              </w:rPr>
              <w:tab/>
            </w:r>
            <w:r w:rsidR="006C530C">
              <w:rPr>
                <w:webHidden/>
              </w:rPr>
              <w:fldChar w:fldCharType="begin"/>
            </w:r>
            <w:r w:rsidR="006C530C">
              <w:rPr>
                <w:webHidden/>
              </w:rPr>
              <w:instrText xml:space="preserve"> PAGEREF _Toc29822829 \h </w:instrText>
            </w:r>
            <w:r w:rsidR="006C530C">
              <w:rPr>
                <w:webHidden/>
              </w:rPr>
            </w:r>
            <w:r w:rsidR="006C530C">
              <w:rPr>
                <w:webHidden/>
              </w:rPr>
              <w:fldChar w:fldCharType="separate"/>
            </w:r>
            <w:r w:rsidR="00A269DF">
              <w:rPr>
                <w:webHidden/>
              </w:rPr>
              <w:t>16</w:t>
            </w:r>
            <w:r w:rsidR="006C530C">
              <w:rPr>
                <w:webHidden/>
              </w:rPr>
              <w:fldChar w:fldCharType="end"/>
            </w:r>
          </w:hyperlink>
          <w:r w:rsidR="00FA3C2D" w:rsidRPr="00404EC4">
            <w:t>6</w:t>
          </w:r>
        </w:p>
        <w:p w14:paraId="060725DC" w14:textId="597D3439" w:rsidR="006C530C" w:rsidRPr="00404EC4" w:rsidRDefault="00F26A0B">
          <w:pPr>
            <w:pStyle w:val="TOC1"/>
            <w:tabs>
              <w:tab w:val="left" w:pos="660"/>
            </w:tabs>
          </w:pPr>
          <w:hyperlink w:anchor="_Toc29822830" w:history="1">
            <w:r w:rsidR="006C530C" w:rsidRPr="00404EC4">
              <w:t>10.</w:t>
            </w:r>
            <w:r w:rsidR="006C530C" w:rsidRPr="00404EC4">
              <w:tab/>
              <w:t>Capacity Development</w:t>
            </w:r>
            <w:r w:rsidR="006C530C">
              <w:rPr>
                <w:webHidden/>
              </w:rPr>
              <w:tab/>
            </w:r>
            <w:r w:rsidR="006C530C">
              <w:rPr>
                <w:webHidden/>
              </w:rPr>
              <w:fldChar w:fldCharType="begin"/>
            </w:r>
            <w:r w:rsidR="006C530C">
              <w:rPr>
                <w:webHidden/>
              </w:rPr>
              <w:instrText xml:space="preserve"> PAGEREF _Toc29822830 \h </w:instrText>
            </w:r>
            <w:r w:rsidR="006C530C">
              <w:rPr>
                <w:webHidden/>
              </w:rPr>
            </w:r>
            <w:r w:rsidR="006C530C">
              <w:rPr>
                <w:webHidden/>
              </w:rPr>
              <w:fldChar w:fldCharType="separate"/>
            </w:r>
            <w:r w:rsidR="00A269DF">
              <w:rPr>
                <w:webHidden/>
              </w:rPr>
              <w:t>16</w:t>
            </w:r>
            <w:r w:rsidR="006C530C">
              <w:rPr>
                <w:webHidden/>
              </w:rPr>
              <w:fldChar w:fldCharType="end"/>
            </w:r>
          </w:hyperlink>
          <w:r w:rsidR="00FA3C2D" w:rsidRPr="00404EC4">
            <w:t>6</w:t>
          </w:r>
        </w:p>
        <w:p w14:paraId="5B4422B1" w14:textId="1F37201A" w:rsidR="006C530C" w:rsidRPr="00404EC4" w:rsidRDefault="00F26A0B">
          <w:pPr>
            <w:pStyle w:val="TOC1"/>
            <w:tabs>
              <w:tab w:val="left" w:pos="660"/>
            </w:tabs>
          </w:pPr>
          <w:hyperlink w:anchor="_Toc29822831" w:history="1">
            <w:r w:rsidR="006C530C" w:rsidRPr="00404EC4">
              <w:t>11.</w:t>
            </w:r>
            <w:r w:rsidR="006C530C" w:rsidRPr="00404EC4">
              <w:tab/>
              <w:t>Innovation</w:t>
            </w:r>
            <w:r w:rsidR="006C530C">
              <w:rPr>
                <w:webHidden/>
              </w:rPr>
              <w:tab/>
            </w:r>
            <w:r w:rsidR="006C530C">
              <w:rPr>
                <w:webHidden/>
              </w:rPr>
              <w:fldChar w:fldCharType="begin"/>
            </w:r>
            <w:r w:rsidR="006C530C">
              <w:rPr>
                <w:webHidden/>
              </w:rPr>
              <w:instrText xml:space="preserve"> PAGEREF _Toc29822831 \h </w:instrText>
            </w:r>
            <w:r w:rsidR="006C530C">
              <w:rPr>
                <w:webHidden/>
              </w:rPr>
            </w:r>
            <w:r w:rsidR="006C530C">
              <w:rPr>
                <w:webHidden/>
              </w:rPr>
              <w:fldChar w:fldCharType="separate"/>
            </w:r>
            <w:r w:rsidR="00A269DF">
              <w:rPr>
                <w:webHidden/>
              </w:rPr>
              <w:t>16</w:t>
            </w:r>
            <w:r w:rsidR="006C530C">
              <w:rPr>
                <w:webHidden/>
              </w:rPr>
              <w:fldChar w:fldCharType="end"/>
            </w:r>
          </w:hyperlink>
          <w:r w:rsidR="00FA3C2D" w:rsidRPr="00404EC4">
            <w:t>16</w:t>
          </w:r>
        </w:p>
        <w:p w14:paraId="5FF3BBDD" w14:textId="7BC6865E" w:rsidR="006C530C" w:rsidRPr="00404EC4" w:rsidRDefault="00F26A0B">
          <w:pPr>
            <w:pStyle w:val="TOC1"/>
            <w:tabs>
              <w:tab w:val="left" w:pos="660"/>
            </w:tabs>
          </w:pPr>
          <w:hyperlink w:anchor="_Toc29822832" w:history="1">
            <w:r w:rsidR="006C530C" w:rsidRPr="00404EC4">
              <w:t>12.</w:t>
            </w:r>
            <w:r w:rsidR="006C530C" w:rsidRPr="00404EC4">
              <w:tab/>
              <w:t>Project Management-Project Board Meeting and Donor Monitoring Field Visit</w:t>
            </w:r>
            <w:r w:rsidR="006C530C">
              <w:rPr>
                <w:webHidden/>
              </w:rPr>
              <w:tab/>
            </w:r>
            <w:r w:rsidR="006C530C">
              <w:rPr>
                <w:webHidden/>
              </w:rPr>
              <w:fldChar w:fldCharType="begin"/>
            </w:r>
            <w:r w:rsidR="006C530C">
              <w:rPr>
                <w:webHidden/>
              </w:rPr>
              <w:instrText xml:space="preserve"> PAGEREF _Toc29822832 \h </w:instrText>
            </w:r>
            <w:r w:rsidR="006C530C">
              <w:rPr>
                <w:webHidden/>
              </w:rPr>
            </w:r>
            <w:r w:rsidR="006C530C">
              <w:rPr>
                <w:webHidden/>
              </w:rPr>
              <w:fldChar w:fldCharType="separate"/>
            </w:r>
            <w:r w:rsidR="00A269DF">
              <w:rPr>
                <w:webHidden/>
              </w:rPr>
              <w:t>16</w:t>
            </w:r>
            <w:r w:rsidR="006C530C">
              <w:rPr>
                <w:webHidden/>
              </w:rPr>
              <w:fldChar w:fldCharType="end"/>
            </w:r>
          </w:hyperlink>
          <w:r w:rsidR="00FA3C2D" w:rsidRPr="00404EC4">
            <w:t>7</w:t>
          </w:r>
        </w:p>
        <w:p w14:paraId="247AE5C7" w14:textId="33C039E8" w:rsidR="006C530C" w:rsidRPr="00404EC4" w:rsidRDefault="00F26A0B">
          <w:pPr>
            <w:pStyle w:val="TOC1"/>
            <w:tabs>
              <w:tab w:val="left" w:pos="660"/>
            </w:tabs>
          </w:pPr>
          <w:hyperlink w:anchor="_Toc29822833" w:history="1">
            <w:r w:rsidR="006C530C" w:rsidRPr="00404EC4">
              <w:t>13.</w:t>
            </w:r>
            <w:r w:rsidR="006C530C" w:rsidRPr="00404EC4">
              <w:tab/>
              <w:t>South-South and Triangular Cooperation</w:t>
            </w:r>
            <w:r w:rsidR="006C530C">
              <w:rPr>
                <w:webHidden/>
              </w:rPr>
              <w:tab/>
            </w:r>
            <w:r w:rsidR="006C530C">
              <w:rPr>
                <w:webHidden/>
              </w:rPr>
              <w:fldChar w:fldCharType="begin"/>
            </w:r>
            <w:r w:rsidR="006C530C">
              <w:rPr>
                <w:webHidden/>
              </w:rPr>
              <w:instrText xml:space="preserve"> PAGEREF _Toc29822833 \h </w:instrText>
            </w:r>
            <w:r w:rsidR="006C530C">
              <w:rPr>
                <w:webHidden/>
              </w:rPr>
            </w:r>
            <w:r w:rsidR="006C530C">
              <w:rPr>
                <w:webHidden/>
              </w:rPr>
              <w:fldChar w:fldCharType="separate"/>
            </w:r>
            <w:r w:rsidR="00A269DF">
              <w:rPr>
                <w:webHidden/>
              </w:rPr>
              <w:t>17</w:t>
            </w:r>
            <w:r w:rsidR="006C530C">
              <w:rPr>
                <w:webHidden/>
              </w:rPr>
              <w:fldChar w:fldCharType="end"/>
            </w:r>
          </w:hyperlink>
          <w:r w:rsidR="00FA3C2D" w:rsidRPr="00404EC4">
            <w:t>7</w:t>
          </w:r>
        </w:p>
        <w:p w14:paraId="19CDCAA1" w14:textId="204978A2" w:rsidR="006C530C" w:rsidRPr="00404EC4" w:rsidRDefault="00F26A0B">
          <w:pPr>
            <w:pStyle w:val="TOC1"/>
            <w:tabs>
              <w:tab w:val="left" w:pos="660"/>
            </w:tabs>
          </w:pPr>
          <w:hyperlink w:anchor="_Toc29822834" w:history="1">
            <w:r w:rsidR="006C530C" w:rsidRPr="00404EC4">
              <w:t>14.</w:t>
            </w:r>
            <w:r w:rsidR="006C530C" w:rsidRPr="00404EC4">
              <w:tab/>
              <w:t>Lessons Learned</w:t>
            </w:r>
            <w:r w:rsidR="006C530C">
              <w:rPr>
                <w:webHidden/>
              </w:rPr>
              <w:tab/>
            </w:r>
            <w:r w:rsidR="006C530C">
              <w:rPr>
                <w:webHidden/>
              </w:rPr>
              <w:fldChar w:fldCharType="begin"/>
            </w:r>
            <w:r w:rsidR="006C530C">
              <w:rPr>
                <w:webHidden/>
              </w:rPr>
              <w:instrText xml:space="preserve"> PAGEREF _Toc29822834 \h </w:instrText>
            </w:r>
            <w:r w:rsidR="006C530C">
              <w:rPr>
                <w:webHidden/>
              </w:rPr>
            </w:r>
            <w:r w:rsidR="006C530C">
              <w:rPr>
                <w:webHidden/>
              </w:rPr>
              <w:fldChar w:fldCharType="separate"/>
            </w:r>
            <w:r w:rsidR="00A269DF">
              <w:rPr>
                <w:webHidden/>
              </w:rPr>
              <w:t>17</w:t>
            </w:r>
            <w:r w:rsidR="006C530C">
              <w:rPr>
                <w:webHidden/>
              </w:rPr>
              <w:fldChar w:fldCharType="end"/>
            </w:r>
          </w:hyperlink>
          <w:r w:rsidR="00FA3C2D" w:rsidRPr="00404EC4">
            <w:t>7</w:t>
          </w:r>
        </w:p>
        <w:p w14:paraId="06E332F8" w14:textId="1749CB64" w:rsidR="006C530C" w:rsidRPr="00404EC4" w:rsidRDefault="00F26A0B">
          <w:pPr>
            <w:pStyle w:val="TOC1"/>
            <w:tabs>
              <w:tab w:val="left" w:pos="660"/>
            </w:tabs>
          </w:pPr>
          <w:hyperlink w:anchor="_Toc29822835" w:history="1">
            <w:r w:rsidR="006C530C" w:rsidRPr="00404EC4">
              <w:t>15.</w:t>
            </w:r>
            <w:r w:rsidR="006C530C" w:rsidRPr="00404EC4">
              <w:tab/>
              <w:t>Project Implementation Challenges</w:t>
            </w:r>
            <w:r w:rsidR="006C530C">
              <w:rPr>
                <w:webHidden/>
              </w:rPr>
              <w:tab/>
            </w:r>
            <w:r w:rsidR="006C530C">
              <w:rPr>
                <w:webHidden/>
              </w:rPr>
              <w:fldChar w:fldCharType="begin"/>
            </w:r>
            <w:r w:rsidR="006C530C">
              <w:rPr>
                <w:webHidden/>
              </w:rPr>
              <w:instrText xml:space="preserve"> PAGEREF _Toc29822835 \h </w:instrText>
            </w:r>
            <w:r w:rsidR="006C530C">
              <w:rPr>
                <w:webHidden/>
              </w:rPr>
            </w:r>
            <w:r w:rsidR="006C530C">
              <w:rPr>
                <w:webHidden/>
              </w:rPr>
              <w:fldChar w:fldCharType="separate"/>
            </w:r>
            <w:r w:rsidR="00A269DF">
              <w:rPr>
                <w:webHidden/>
              </w:rPr>
              <w:t>18</w:t>
            </w:r>
            <w:r w:rsidR="006C530C">
              <w:rPr>
                <w:webHidden/>
              </w:rPr>
              <w:fldChar w:fldCharType="end"/>
            </w:r>
          </w:hyperlink>
          <w:r w:rsidR="00FA3C2D" w:rsidRPr="00404EC4">
            <w:t>8</w:t>
          </w:r>
        </w:p>
        <w:p w14:paraId="55271B93" w14:textId="4D64B412" w:rsidR="006C530C" w:rsidRPr="002D3E54" w:rsidRDefault="00F26A0B" w:rsidP="002D3E54">
          <w:pPr>
            <w:pStyle w:val="TOC2"/>
            <w:rPr>
              <w:rFonts w:asciiTheme="minorHAnsi" w:eastAsiaTheme="minorEastAsia" w:hAnsiTheme="minorHAnsi"/>
              <w:lang w:val="en-US" w:eastAsia="ko-KR"/>
            </w:rPr>
          </w:pPr>
          <w:hyperlink w:anchor="_Toc29822836" w:history="1">
            <w:r w:rsidR="006C530C" w:rsidRPr="002D3E54">
              <w:rPr>
                <w:rStyle w:val="Hyperlink"/>
                <w:i w:val="0"/>
                <w:iCs w:val="0"/>
              </w:rPr>
              <w:t>15.1</w:t>
            </w:r>
            <w:r w:rsidR="006C530C" w:rsidRPr="002D3E54">
              <w:rPr>
                <w:rFonts w:asciiTheme="minorHAnsi" w:eastAsiaTheme="minorEastAsia" w:hAnsiTheme="minorHAnsi"/>
                <w:lang w:val="en-US" w:eastAsia="ko-KR"/>
              </w:rPr>
              <w:tab/>
            </w:r>
            <w:r w:rsidR="006C530C" w:rsidRPr="002D3E54">
              <w:rPr>
                <w:rStyle w:val="Hyperlink"/>
                <w:i w:val="0"/>
                <w:iCs w:val="0"/>
              </w:rPr>
              <w:t>Updated Project Risks and Actions</w:t>
            </w:r>
            <w:r w:rsidR="006C530C" w:rsidRPr="002D3E54">
              <w:rPr>
                <w:webHidden/>
              </w:rPr>
              <w:tab/>
            </w:r>
            <w:r w:rsidR="006C530C" w:rsidRPr="002D3E54">
              <w:rPr>
                <w:webHidden/>
              </w:rPr>
              <w:fldChar w:fldCharType="begin"/>
            </w:r>
            <w:r w:rsidR="006C530C" w:rsidRPr="002D3E54">
              <w:rPr>
                <w:webHidden/>
              </w:rPr>
              <w:instrText xml:space="preserve"> PAGEREF _Toc29822836 \h </w:instrText>
            </w:r>
            <w:r w:rsidR="006C530C" w:rsidRPr="002D3E54">
              <w:rPr>
                <w:webHidden/>
              </w:rPr>
            </w:r>
            <w:r w:rsidR="006C530C" w:rsidRPr="002D3E54">
              <w:rPr>
                <w:webHidden/>
              </w:rPr>
              <w:fldChar w:fldCharType="separate"/>
            </w:r>
            <w:r w:rsidR="00A269DF">
              <w:rPr>
                <w:webHidden/>
              </w:rPr>
              <w:t>18</w:t>
            </w:r>
            <w:r w:rsidR="006C530C" w:rsidRPr="002D3E54">
              <w:rPr>
                <w:webHidden/>
              </w:rPr>
              <w:fldChar w:fldCharType="end"/>
            </w:r>
          </w:hyperlink>
          <w:r w:rsidR="00FA3C2D" w:rsidRPr="002D3E54">
            <w:t>8</w:t>
          </w:r>
        </w:p>
        <w:p w14:paraId="5859BB2E" w14:textId="280884B4" w:rsidR="006C530C" w:rsidRPr="00404EC4" w:rsidRDefault="00F26A0B">
          <w:pPr>
            <w:pStyle w:val="TOC1"/>
            <w:tabs>
              <w:tab w:val="left" w:pos="660"/>
            </w:tabs>
          </w:pPr>
          <w:hyperlink w:anchor="_Toc29822837" w:history="1">
            <w:r w:rsidR="006C530C" w:rsidRPr="00404EC4">
              <w:t>16.</w:t>
            </w:r>
            <w:r w:rsidR="006C530C" w:rsidRPr="00404EC4">
              <w:tab/>
              <w:t>Financial Status and Utilisation</w:t>
            </w:r>
            <w:r w:rsidR="006C530C">
              <w:rPr>
                <w:webHidden/>
              </w:rPr>
              <w:tab/>
            </w:r>
            <w:r w:rsidR="006C530C">
              <w:rPr>
                <w:webHidden/>
              </w:rPr>
              <w:fldChar w:fldCharType="begin"/>
            </w:r>
            <w:r w:rsidR="006C530C">
              <w:rPr>
                <w:webHidden/>
              </w:rPr>
              <w:instrText xml:space="preserve"> PAGEREF _Toc29822837 \h </w:instrText>
            </w:r>
            <w:r w:rsidR="006C530C">
              <w:rPr>
                <w:webHidden/>
              </w:rPr>
            </w:r>
            <w:r w:rsidR="006C530C">
              <w:rPr>
                <w:webHidden/>
              </w:rPr>
              <w:fldChar w:fldCharType="separate"/>
            </w:r>
            <w:r w:rsidR="00A269DF">
              <w:rPr>
                <w:webHidden/>
              </w:rPr>
              <w:t>18</w:t>
            </w:r>
            <w:r w:rsidR="006C530C">
              <w:rPr>
                <w:webHidden/>
              </w:rPr>
              <w:fldChar w:fldCharType="end"/>
            </w:r>
          </w:hyperlink>
          <w:r w:rsidR="00FA3C2D" w:rsidRPr="00404EC4">
            <w:t>8</w:t>
          </w:r>
        </w:p>
        <w:p w14:paraId="056EB951" w14:textId="150BBF3B" w:rsidR="006C530C" w:rsidRDefault="00F26A0B">
          <w:pPr>
            <w:pStyle w:val="TOC1"/>
            <w:rPr>
              <w:rFonts w:asciiTheme="minorHAnsi" w:eastAsiaTheme="minorEastAsia" w:hAnsiTheme="minorHAnsi" w:cstheme="minorBidi"/>
              <w:b w:val="0"/>
              <w:bCs w:val="0"/>
              <w:lang w:val="en-US" w:eastAsia="ko-KR"/>
            </w:rPr>
          </w:pPr>
          <w:hyperlink w:anchor="_Toc29822838" w:history="1">
            <w:r w:rsidR="006C530C" w:rsidRPr="0093504B">
              <w:rPr>
                <w:rStyle w:val="Hyperlink"/>
              </w:rPr>
              <w:t>Annex 1: Project Risks and Issue Logs</w:t>
            </w:r>
            <w:r w:rsidR="006C530C">
              <w:rPr>
                <w:webHidden/>
              </w:rPr>
              <w:tab/>
            </w:r>
            <w:r w:rsidR="006C530C">
              <w:rPr>
                <w:webHidden/>
              </w:rPr>
              <w:fldChar w:fldCharType="begin"/>
            </w:r>
            <w:r w:rsidR="006C530C">
              <w:rPr>
                <w:webHidden/>
              </w:rPr>
              <w:instrText xml:space="preserve"> PAGEREF _Toc29822838 \h </w:instrText>
            </w:r>
            <w:r w:rsidR="006C530C">
              <w:rPr>
                <w:webHidden/>
              </w:rPr>
            </w:r>
            <w:r w:rsidR="006C530C">
              <w:rPr>
                <w:webHidden/>
              </w:rPr>
              <w:fldChar w:fldCharType="separate"/>
            </w:r>
            <w:r w:rsidR="00A269DF">
              <w:rPr>
                <w:webHidden/>
              </w:rPr>
              <w:t>23</w:t>
            </w:r>
            <w:r w:rsidR="006C530C">
              <w:rPr>
                <w:webHidden/>
              </w:rPr>
              <w:fldChar w:fldCharType="end"/>
            </w:r>
          </w:hyperlink>
        </w:p>
        <w:p w14:paraId="50CC6C1D" w14:textId="303A70CE" w:rsidR="00B909DE" w:rsidRDefault="00B909DE">
          <w:r>
            <w:rPr>
              <w:b/>
              <w:bCs/>
              <w:noProof/>
            </w:rPr>
            <w:fldChar w:fldCharType="end"/>
          </w:r>
        </w:p>
      </w:sdtContent>
    </w:sdt>
    <w:p w14:paraId="00F3410B" w14:textId="77777777" w:rsidR="00CB2418" w:rsidRPr="00210AEF" w:rsidRDefault="00CB2418">
      <w:pPr>
        <w:rPr>
          <w:rFonts w:cs="Times New Roman"/>
          <w:szCs w:val="22"/>
        </w:rPr>
      </w:pPr>
    </w:p>
    <w:p w14:paraId="0F12FDE5" w14:textId="77777777" w:rsidR="00283620" w:rsidRPr="00210AEF" w:rsidRDefault="002E03FC">
      <w:pPr>
        <w:tabs>
          <w:tab w:val="left" w:pos="1815"/>
        </w:tabs>
        <w:rPr>
          <w:rFonts w:cs="Times New Roman"/>
          <w:szCs w:val="22"/>
        </w:rPr>
      </w:pPr>
      <w:r w:rsidRPr="00210AEF">
        <w:rPr>
          <w:rFonts w:cs="Times New Roman"/>
          <w:szCs w:val="22"/>
        </w:rPr>
        <w:tab/>
      </w:r>
    </w:p>
    <w:p w14:paraId="66A2E4D3" w14:textId="77777777" w:rsidR="007A33CC" w:rsidRPr="00210AEF" w:rsidRDefault="007A33CC">
      <w:pPr>
        <w:pStyle w:val="Heading2"/>
        <w:rPr>
          <w:rFonts w:eastAsiaTheme="minorEastAsia"/>
          <w:lang w:eastAsia="ko-KR"/>
        </w:rPr>
      </w:pPr>
      <w:r w:rsidRPr="00210AEF">
        <w:br w:type="page"/>
      </w:r>
    </w:p>
    <w:p w14:paraId="1231658F" w14:textId="29AE610F" w:rsidR="00283620" w:rsidRPr="00210AEF" w:rsidRDefault="00F73C04" w:rsidP="008842CD">
      <w:pPr>
        <w:pStyle w:val="Heading1"/>
        <w:numPr>
          <w:ilvl w:val="0"/>
          <w:numId w:val="0"/>
        </w:numPr>
        <w:rPr>
          <w:b w:val="0"/>
        </w:rPr>
      </w:pPr>
      <w:bookmarkStart w:id="1" w:name="_Toc29822815"/>
      <w:r w:rsidRPr="00210AEF">
        <w:lastRenderedPageBreak/>
        <w:t>Acronyms</w:t>
      </w:r>
      <w:r w:rsidR="00871F6C" w:rsidRPr="00210AEF">
        <w:t xml:space="preserve"> and Abbreviation</w:t>
      </w:r>
      <w:r w:rsidR="00D2302C" w:rsidRPr="00210AEF">
        <w:t>s</w:t>
      </w:r>
      <w:bookmarkEnd w:id="1"/>
    </w:p>
    <w:tbl>
      <w:tblPr>
        <w:tblStyle w:val="TableGrid"/>
        <w:tblW w:w="9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221"/>
      </w:tblGrid>
      <w:tr w:rsidR="003D068E" w:rsidRPr="00B623DA" w14:paraId="0BF26E29" w14:textId="77777777" w:rsidTr="00826F63">
        <w:tc>
          <w:tcPr>
            <w:tcW w:w="1843" w:type="dxa"/>
          </w:tcPr>
          <w:p w14:paraId="32F2133B" w14:textId="77777777" w:rsidR="003D068E" w:rsidRPr="00B623DA" w:rsidRDefault="003D068E" w:rsidP="00826F63">
            <w:pPr>
              <w:rPr>
                <w:rFonts w:cs="Times New Roman"/>
                <w:szCs w:val="22"/>
              </w:rPr>
            </w:pPr>
            <w:r w:rsidRPr="00B623DA">
              <w:rPr>
                <w:rFonts w:cs="Times New Roman"/>
                <w:szCs w:val="22"/>
              </w:rPr>
              <w:t>APMBC</w:t>
            </w:r>
          </w:p>
        </w:tc>
        <w:tc>
          <w:tcPr>
            <w:tcW w:w="7221" w:type="dxa"/>
          </w:tcPr>
          <w:p w14:paraId="0BD881A6" w14:textId="77777777" w:rsidR="003D068E" w:rsidRPr="00B623DA" w:rsidRDefault="003D068E" w:rsidP="00826F63">
            <w:pPr>
              <w:rPr>
                <w:rFonts w:cs="Times New Roman"/>
                <w:szCs w:val="22"/>
              </w:rPr>
            </w:pPr>
            <w:r w:rsidRPr="00B623DA">
              <w:rPr>
                <w:rFonts w:cs="Times New Roman"/>
                <w:szCs w:val="22"/>
              </w:rPr>
              <w:t>Anti-Personnel Mine Ban Convention</w:t>
            </w:r>
          </w:p>
        </w:tc>
      </w:tr>
      <w:tr w:rsidR="003D068E" w:rsidRPr="00B623DA" w14:paraId="5B6EB88F" w14:textId="77777777" w:rsidTr="00826F63">
        <w:tc>
          <w:tcPr>
            <w:tcW w:w="1843" w:type="dxa"/>
          </w:tcPr>
          <w:p w14:paraId="6E78DEDA" w14:textId="77777777" w:rsidR="003D068E" w:rsidRPr="00B623DA" w:rsidRDefault="003D068E" w:rsidP="00826F63">
            <w:pPr>
              <w:rPr>
                <w:rFonts w:cs="Times New Roman"/>
                <w:szCs w:val="22"/>
              </w:rPr>
            </w:pPr>
            <w:r w:rsidRPr="00B623DA">
              <w:rPr>
                <w:rFonts w:cs="Times New Roman"/>
                <w:szCs w:val="22"/>
              </w:rPr>
              <w:t>ARMAC</w:t>
            </w:r>
          </w:p>
        </w:tc>
        <w:tc>
          <w:tcPr>
            <w:tcW w:w="7221" w:type="dxa"/>
          </w:tcPr>
          <w:p w14:paraId="2E0A47BC" w14:textId="77777777" w:rsidR="003D068E" w:rsidRPr="00B623DA" w:rsidRDefault="003D068E" w:rsidP="00826F63">
            <w:pPr>
              <w:rPr>
                <w:rFonts w:cs="Times New Roman"/>
                <w:szCs w:val="22"/>
              </w:rPr>
            </w:pPr>
            <w:r w:rsidRPr="00B623DA">
              <w:rPr>
                <w:rFonts w:cs="Times New Roman"/>
                <w:szCs w:val="22"/>
              </w:rPr>
              <w:t>ASEAN Regional Mine Action Centre</w:t>
            </w:r>
          </w:p>
        </w:tc>
      </w:tr>
      <w:tr w:rsidR="003D068E" w:rsidRPr="00B623DA" w14:paraId="7CCCE6C6" w14:textId="77777777" w:rsidTr="00826F63">
        <w:tc>
          <w:tcPr>
            <w:tcW w:w="1843" w:type="dxa"/>
          </w:tcPr>
          <w:p w14:paraId="41AB27CE" w14:textId="77777777" w:rsidR="003D068E" w:rsidRPr="00B623DA" w:rsidRDefault="003D068E" w:rsidP="00826F63">
            <w:pPr>
              <w:rPr>
                <w:rFonts w:cs="Times New Roman"/>
                <w:szCs w:val="22"/>
              </w:rPr>
            </w:pPr>
            <w:r w:rsidRPr="00B623DA">
              <w:rPr>
                <w:rFonts w:cs="Times New Roman"/>
                <w:szCs w:val="22"/>
              </w:rPr>
              <w:t>BLS</w:t>
            </w:r>
          </w:p>
        </w:tc>
        <w:tc>
          <w:tcPr>
            <w:tcW w:w="7221" w:type="dxa"/>
          </w:tcPr>
          <w:p w14:paraId="5E22EC37" w14:textId="77777777" w:rsidR="003D068E" w:rsidRPr="00B623DA" w:rsidRDefault="003D068E" w:rsidP="00826F63">
            <w:pPr>
              <w:rPr>
                <w:rFonts w:cs="Times New Roman"/>
                <w:szCs w:val="22"/>
              </w:rPr>
            </w:pPr>
            <w:r w:rsidRPr="00B623DA">
              <w:rPr>
                <w:rFonts w:cs="Times New Roman"/>
                <w:szCs w:val="22"/>
              </w:rPr>
              <w:t>Baseline survey</w:t>
            </w:r>
          </w:p>
        </w:tc>
      </w:tr>
      <w:tr w:rsidR="003D068E" w:rsidRPr="00B623DA" w14:paraId="7C2D91DE" w14:textId="77777777" w:rsidTr="00826F63">
        <w:tc>
          <w:tcPr>
            <w:tcW w:w="1843" w:type="dxa"/>
          </w:tcPr>
          <w:p w14:paraId="6A562343" w14:textId="790C4120" w:rsidR="003D068E" w:rsidRDefault="005C6615" w:rsidP="00826F63">
            <w:pPr>
              <w:rPr>
                <w:rFonts w:cs="Times New Roman"/>
                <w:noProof/>
                <w:szCs w:val="22"/>
              </w:rPr>
            </w:pPr>
            <w:r>
              <w:rPr>
                <w:rFonts w:cs="Times New Roman"/>
                <w:noProof/>
                <w:szCs w:val="22"/>
              </w:rPr>
              <w:t>CFR</w:t>
            </w:r>
            <w:r w:rsidR="003D068E" w:rsidRPr="00EC4861">
              <w:rPr>
                <w:rFonts w:cs="Times New Roman"/>
                <w:noProof/>
                <w:szCs w:val="22"/>
              </w:rPr>
              <w:t>III</w:t>
            </w:r>
          </w:p>
          <w:p w14:paraId="5BBE303D" w14:textId="26EEE664" w:rsidR="00EF3099" w:rsidRPr="00B623DA" w:rsidRDefault="005C6615" w:rsidP="00826F63">
            <w:pPr>
              <w:rPr>
                <w:rFonts w:cs="Times New Roman"/>
                <w:szCs w:val="22"/>
              </w:rPr>
            </w:pPr>
            <w:r>
              <w:rPr>
                <w:rFonts w:cs="Times New Roman"/>
                <w:noProof/>
                <w:szCs w:val="22"/>
              </w:rPr>
              <w:t>CFR</w:t>
            </w:r>
            <w:r w:rsidR="00EF3099">
              <w:rPr>
                <w:rFonts w:cs="Times New Roman"/>
                <w:noProof/>
                <w:szCs w:val="22"/>
              </w:rPr>
              <w:t>IV</w:t>
            </w:r>
          </w:p>
        </w:tc>
        <w:tc>
          <w:tcPr>
            <w:tcW w:w="7221" w:type="dxa"/>
          </w:tcPr>
          <w:p w14:paraId="72DC0FD6" w14:textId="77777777" w:rsidR="003D068E" w:rsidRDefault="003D068E" w:rsidP="00826F63">
            <w:pPr>
              <w:rPr>
                <w:rFonts w:cs="Times New Roman"/>
                <w:szCs w:val="22"/>
              </w:rPr>
            </w:pPr>
            <w:r w:rsidRPr="00B623DA">
              <w:rPr>
                <w:rFonts w:cs="Times New Roman"/>
                <w:szCs w:val="22"/>
              </w:rPr>
              <w:t>Clearing for Results III</w:t>
            </w:r>
          </w:p>
          <w:p w14:paraId="2A4D8D2C" w14:textId="70D0E868" w:rsidR="00EF3099" w:rsidRPr="00B623DA" w:rsidRDefault="00EF3099" w:rsidP="00826F63">
            <w:pPr>
              <w:rPr>
                <w:rFonts w:cs="Times New Roman"/>
                <w:szCs w:val="22"/>
              </w:rPr>
            </w:pPr>
            <w:r>
              <w:rPr>
                <w:rFonts w:cs="Times New Roman"/>
                <w:szCs w:val="22"/>
              </w:rPr>
              <w:t>Clearing for Results IV</w:t>
            </w:r>
          </w:p>
        </w:tc>
      </w:tr>
      <w:tr w:rsidR="003D068E" w:rsidRPr="00B623DA" w14:paraId="562DF625" w14:textId="77777777" w:rsidTr="00826F63">
        <w:tc>
          <w:tcPr>
            <w:tcW w:w="1843" w:type="dxa"/>
          </w:tcPr>
          <w:p w14:paraId="7B41FD63" w14:textId="77777777" w:rsidR="003D068E" w:rsidRPr="00B623DA" w:rsidRDefault="003D068E" w:rsidP="00826F63">
            <w:pPr>
              <w:rPr>
                <w:rFonts w:cs="Times New Roman"/>
                <w:szCs w:val="22"/>
              </w:rPr>
            </w:pPr>
            <w:r w:rsidRPr="00B623DA">
              <w:rPr>
                <w:rFonts w:cs="Times New Roman"/>
                <w:szCs w:val="22"/>
              </w:rPr>
              <w:t>CMAC</w:t>
            </w:r>
          </w:p>
        </w:tc>
        <w:tc>
          <w:tcPr>
            <w:tcW w:w="7221" w:type="dxa"/>
          </w:tcPr>
          <w:p w14:paraId="2DA2B607" w14:textId="77777777" w:rsidR="003D068E" w:rsidRPr="00B623DA" w:rsidRDefault="003D068E" w:rsidP="00826F63">
            <w:pPr>
              <w:rPr>
                <w:rFonts w:cs="Times New Roman"/>
                <w:szCs w:val="22"/>
              </w:rPr>
            </w:pPr>
            <w:r w:rsidRPr="00B623DA">
              <w:rPr>
                <w:rFonts w:cs="Times New Roman"/>
                <w:szCs w:val="22"/>
              </w:rPr>
              <w:t xml:space="preserve">Cambodian Mine Action Centre </w:t>
            </w:r>
          </w:p>
        </w:tc>
      </w:tr>
      <w:tr w:rsidR="003D068E" w:rsidRPr="00B623DA" w14:paraId="3AA25AFD" w14:textId="77777777" w:rsidTr="00826F63">
        <w:tc>
          <w:tcPr>
            <w:tcW w:w="1843" w:type="dxa"/>
          </w:tcPr>
          <w:p w14:paraId="3C48CDD9" w14:textId="77777777" w:rsidR="003D068E" w:rsidRPr="00B623DA" w:rsidRDefault="003D068E" w:rsidP="00826F63">
            <w:pPr>
              <w:rPr>
                <w:rFonts w:cs="Times New Roman"/>
                <w:szCs w:val="22"/>
              </w:rPr>
            </w:pPr>
            <w:r w:rsidRPr="00B623DA">
              <w:rPr>
                <w:rFonts w:cs="Times New Roman"/>
                <w:szCs w:val="22"/>
              </w:rPr>
              <w:t>CMAS</w:t>
            </w:r>
            <w:r w:rsidRPr="00B623DA">
              <w:rPr>
                <w:rFonts w:cs="Times New Roman"/>
                <w:szCs w:val="22"/>
              </w:rPr>
              <w:tab/>
            </w:r>
          </w:p>
        </w:tc>
        <w:tc>
          <w:tcPr>
            <w:tcW w:w="7221" w:type="dxa"/>
          </w:tcPr>
          <w:p w14:paraId="500DC098" w14:textId="77777777" w:rsidR="003D068E" w:rsidRPr="00B623DA" w:rsidRDefault="003D068E" w:rsidP="00826F63">
            <w:pPr>
              <w:rPr>
                <w:rFonts w:cs="Times New Roman"/>
                <w:szCs w:val="22"/>
              </w:rPr>
            </w:pPr>
            <w:r w:rsidRPr="00B623DA">
              <w:rPr>
                <w:rFonts w:cs="Times New Roman"/>
                <w:szCs w:val="22"/>
              </w:rPr>
              <w:t>Cambodian Mine Action Standards</w:t>
            </w:r>
          </w:p>
        </w:tc>
      </w:tr>
      <w:tr w:rsidR="003D068E" w:rsidRPr="00B623DA" w14:paraId="7F647877" w14:textId="77777777" w:rsidTr="00826F63">
        <w:tc>
          <w:tcPr>
            <w:tcW w:w="1843" w:type="dxa"/>
          </w:tcPr>
          <w:p w14:paraId="0189789A" w14:textId="77777777" w:rsidR="003D068E" w:rsidRPr="00B623DA" w:rsidRDefault="003D068E" w:rsidP="00826F63">
            <w:pPr>
              <w:rPr>
                <w:rFonts w:cs="Times New Roman"/>
                <w:szCs w:val="22"/>
              </w:rPr>
            </w:pPr>
            <w:r>
              <w:rPr>
                <w:rFonts w:cs="Times New Roman"/>
                <w:szCs w:val="22"/>
              </w:rPr>
              <w:t>CFLI</w:t>
            </w:r>
          </w:p>
        </w:tc>
        <w:tc>
          <w:tcPr>
            <w:tcW w:w="7221" w:type="dxa"/>
          </w:tcPr>
          <w:p w14:paraId="11E45383" w14:textId="77777777" w:rsidR="003D068E" w:rsidRPr="00B623DA" w:rsidRDefault="003D068E" w:rsidP="00826F63">
            <w:pPr>
              <w:rPr>
                <w:rFonts w:cs="Times New Roman"/>
                <w:szCs w:val="22"/>
              </w:rPr>
            </w:pPr>
            <w:r w:rsidRPr="003D46F0">
              <w:rPr>
                <w:rFonts w:cs="Times New Roman"/>
                <w:szCs w:val="22"/>
              </w:rPr>
              <w:t>Canada Fund for Local Initiatives</w:t>
            </w:r>
          </w:p>
        </w:tc>
      </w:tr>
      <w:tr w:rsidR="003D068E" w:rsidRPr="00B623DA" w14:paraId="62FED45A" w14:textId="77777777" w:rsidTr="00826F63">
        <w:tc>
          <w:tcPr>
            <w:tcW w:w="1843" w:type="dxa"/>
          </w:tcPr>
          <w:p w14:paraId="4C6E7B8E" w14:textId="77777777" w:rsidR="003D068E" w:rsidRPr="00B623DA" w:rsidRDefault="003D068E" w:rsidP="00826F63">
            <w:pPr>
              <w:rPr>
                <w:rFonts w:cs="Times New Roman"/>
                <w:bCs/>
                <w:szCs w:val="22"/>
              </w:rPr>
            </w:pPr>
            <w:r w:rsidRPr="00B623DA">
              <w:rPr>
                <w:rFonts w:cs="Times New Roman"/>
                <w:bCs/>
                <w:szCs w:val="22"/>
              </w:rPr>
              <w:t>DFAT</w:t>
            </w:r>
          </w:p>
        </w:tc>
        <w:tc>
          <w:tcPr>
            <w:tcW w:w="7221" w:type="dxa"/>
          </w:tcPr>
          <w:p w14:paraId="4586E4A8" w14:textId="77777777" w:rsidR="003D068E" w:rsidRPr="00B623DA" w:rsidRDefault="003D068E" w:rsidP="00826F63">
            <w:pPr>
              <w:rPr>
                <w:rFonts w:cs="Times New Roman"/>
                <w:bCs/>
                <w:szCs w:val="22"/>
              </w:rPr>
            </w:pPr>
            <w:r w:rsidRPr="00B623DA">
              <w:rPr>
                <w:rFonts w:cs="Times New Roman"/>
                <w:bCs/>
                <w:szCs w:val="22"/>
              </w:rPr>
              <w:t>Department of Foreign Affairs and Trade (Australia)</w:t>
            </w:r>
          </w:p>
        </w:tc>
      </w:tr>
      <w:tr w:rsidR="003D068E" w:rsidRPr="00B623DA" w14:paraId="1B037851" w14:textId="77777777" w:rsidTr="00826F63">
        <w:tc>
          <w:tcPr>
            <w:tcW w:w="1843" w:type="dxa"/>
          </w:tcPr>
          <w:p w14:paraId="652559EF" w14:textId="77777777" w:rsidR="003D068E" w:rsidRPr="00B623DA" w:rsidRDefault="003D068E" w:rsidP="00826F63">
            <w:pPr>
              <w:rPr>
                <w:rFonts w:cs="Times New Roman"/>
                <w:bCs/>
                <w:szCs w:val="22"/>
              </w:rPr>
            </w:pPr>
            <w:r>
              <w:rPr>
                <w:rFonts w:cs="Times New Roman"/>
                <w:bCs/>
                <w:szCs w:val="22"/>
              </w:rPr>
              <w:t>DFID</w:t>
            </w:r>
          </w:p>
        </w:tc>
        <w:tc>
          <w:tcPr>
            <w:tcW w:w="7221" w:type="dxa"/>
          </w:tcPr>
          <w:p w14:paraId="64F80C79" w14:textId="77777777" w:rsidR="003D068E" w:rsidRPr="00B623DA" w:rsidRDefault="003D068E" w:rsidP="00826F63">
            <w:pPr>
              <w:rPr>
                <w:rFonts w:cs="Times New Roman"/>
                <w:bCs/>
                <w:szCs w:val="22"/>
              </w:rPr>
            </w:pPr>
            <w:r w:rsidRPr="00210AEF">
              <w:rPr>
                <w:rFonts w:cs="Times New Roman"/>
                <w:bCs/>
                <w:szCs w:val="22"/>
              </w:rPr>
              <w:t>Department for International Development, United Kingdom</w:t>
            </w:r>
          </w:p>
        </w:tc>
      </w:tr>
      <w:tr w:rsidR="003D068E" w:rsidRPr="00B623DA" w14:paraId="7E594AA8" w14:textId="77777777" w:rsidTr="00826F63">
        <w:tc>
          <w:tcPr>
            <w:tcW w:w="1843" w:type="dxa"/>
          </w:tcPr>
          <w:p w14:paraId="6F2B86A7" w14:textId="77777777" w:rsidR="003D068E" w:rsidRPr="00B623DA" w:rsidRDefault="003D068E" w:rsidP="00826F63">
            <w:pPr>
              <w:rPr>
                <w:rFonts w:cs="Times New Roman"/>
                <w:szCs w:val="22"/>
              </w:rPr>
            </w:pPr>
            <w:r w:rsidRPr="00B623DA">
              <w:rPr>
                <w:rFonts w:cs="Times New Roman"/>
                <w:szCs w:val="22"/>
              </w:rPr>
              <w:t>ERW</w:t>
            </w:r>
          </w:p>
        </w:tc>
        <w:tc>
          <w:tcPr>
            <w:tcW w:w="7221" w:type="dxa"/>
          </w:tcPr>
          <w:p w14:paraId="73D99C97" w14:textId="77777777" w:rsidR="003D068E" w:rsidRPr="00B623DA" w:rsidRDefault="003D068E" w:rsidP="00826F63">
            <w:pPr>
              <w:rPr>
                <w:rFonts w:cs="Times New Roman"/>
                <w:szCs w:val="22"/>
              </w:rPr>
            </w:pPr>
            <w:r w:rsidRPr="00B623DA">
              <w:rPr>
                <w:rFonts w:cs="Times New Roman"/>
                <w:szCs w:val="22"/>
              </w:rPr>
              <w:t xml:space="preserve">Explosive Remnants of War </w:t>
            </w:r>
          </w:p>
        </w:tc>
      </w:tr>
      <w:tr w:rsidR="003D068E" w:rsidRPr="00B623DA" w14:paraId="4E3BB82A" w14:textId="77777777" w:rsidTr="00826F63">
        <w:tc>
          <w:tcPr>
            <w:tcW w:w="1843" w:type="dxa"/>
          </w:tcPr>
          <w:p w14:paraId="42920E56" w14:textId="77777777" w:rsidR="003D068E" w:rsidRPr="00B623DA" w:rsidRDefault="003D068E" w:rsidP="00826F63">
            <w:pPr>
              <w:rPr>
                <w:rFonts w:cs="Times New Roman"/>
                <w:szCs w:val="22"/>
              </w:rPr>
            </w:pPr>
            <w:r>
              <w:rPr>
                <w:rFonts w:cs="Times New Roman"/>
                <w:szCs w:val="22"/>
              </w:rPr>
              <w:t>ISU</w:t>
            </w:r>
          </w:p>
        </w:tc>
        <w:tc>
          <w:tcPr>
            <w:tcW w:w="7221" w:type="dxa"/>
          </w:tcPr>
          <w:p w14:paraId="783CC418" w14:textId="77777777" w:rsidR="003D068E" w:rsidRPr="00B623DA" w:rsidRDefault="003D068E" w:rsidP="00826F63">
            <w:pPr>
              <w:rPr>
                <w:rFonts w:cs="Times New Roman"/>
                <w:szCs w:val="22"/>
              </w:rPr>
            </w:pPr>
            <w:r>
              <w:rPr>
                <w:rFonts w:cs="Times New Roman"/>
                <w:szCs w:val="22"/>
              </w:rPr>
              <w:t>Implementation Support Unit of APMBC</w:t>
            </w:r>
          </w:p>
        </w:tc>
      </w:tr>
      <w:tr w:rsidR="003D068E" w:rsidRPr="00B623DA" w14:paraId="56EEA7D3" w14:textId="77777777" w:rsidTr="00826F63">
        <w:tc>
          <w:tcPr>
            <w:tcW w:w="1843" w:type="dxa"/>
          </w:tcPr>
          <w:p w14:paraId="64150F61" w14:textId="77777777" w:rsidR="003D068E" w:rsidRPr="00B623DA" w:rsidRDefault="003D068E" w:rsidP="00826F63">
            <w:pPr>
              <w:rPr>
                <w:rFonts w:cs="Times New Roman"/>
                <w:color w:val="000000"/>
                <w:szCs w:val="22"/>
                <w:lang w:eastAsia="en-PH"/>
              </w:rPr>
            </w:pPr>
            <w:r w:rsidRPr="00B623DA">
              <w:rPr>
                <w:rFonts w:cs="Times New Roman"/>
                <w:color w:val="000000"/>
                <w:szCs w:val="22"/>
                <w:lang w:eastAsia="en-PH"/>
              </w:rPr>
              <w:t>LRNTS</w:t>
            </w:r>
          </w:p>
        </w:tc>
        <w:tc>
          <w:tcPr>
            <w:tcW w:w="7221" w:type="dxa"/>
          </w:tcPr>
          <w:p w14:paraId="16FBDA34" w14:textId="77777777" w:rsidR="003D068E" w:rsidRPr="00B623DA" w:rsidRDefault="003D068E" w:rsidP="00826F63">
            <w:pPr>
              <w:rPr>
                <w:rFonts w:cs="Times New Roman"/>
                <w:color w:val="000000"/>
                <w:szCs w:val="22"/>
                <w:lang w:eastAsia="en-PH"/>
              </w:rPr>
            </w:pPr>
            <w:r w:rsidRPr="00B623DA">
              <w:rPr>
                <w:rFonts w:cs="Times New Roman"/>
                <w:color w:val="000000"/>
                <w:szCs w:val="22"/>
                <w:lang w:eastAsia="en-PH"/>
              </w:rPr>
              <w:t>Land release non-technical survey</w:t>
            </w:r>
          </w:p>
        </w:tc>
      </w:tr>
      <w:tr w:rsidR="003D068E" w:rsidRPr="00B623DA" w14:paraId="501E6652" w14:textId="77777777" w:rsidTr="00826F63">
        <w:tc>
          <w:tcPr>
            <w:tcW w:w="1843" w:type="dxa"/>
          </w:tcPr>
          <w:p w14:paraId="1CA92691" w14:textId="77777777" w:rsidR="003D068E" w:rsidRPr="00B623DA" w:rsidRDefault="003D068E" w:rsidP="00826F63">
            <w:pPr>
              <w:rPr>
                <w:rFonts w:cs="Times New Roman"/>
                <w:color w:val="000000"/>
                <w:szCs w:val="22"/>
                <w:lang w:eastAsia="en-PH"/>
              </w:rPr>
            </w:pPr>
            <w:r w:rsidRPr="00B623DA">
              <w:rPr>
                <w:rFonts w:cs="Times New Roman"/>
                <w:color w:val="000000"/>
                <w:szCs w:val="22"/>
                <w:lang w:eastAsia="en-PH"/>
              </w:rPr>
              <w:t>MACC</w:t>
            </w:r>
          </w:p>
        </w:tc>
        <w:tc>
          <w:tcPr>
            <w:tcW w:w="7221" w:type="dxa"/>
          </w:tcPr>
          <w:p w14:paraId="20394525" w14:textId="77777777" w:rsidR="003D068E" w:rsidRPr="00B623DA" w:rsidRDefault="003D068E" w:rsidP="00826F63">
            <w:pPr>
              <w:rPr>
                <w:rFonts w:cs="Times New Roman"/>
                <w:color w:val="000000"/>
                <w:szCs w:val="22"/>
                <w:lang w:eastAsia="en-PH"/>
              </w:rPr>
            </w:pPr>
            <w:r w:rsidRPr="00B623DA">
              <w:rPr>
                <w:rFonts w:cs="Times New Roman"/>
                <w:color w:val="000000"/>
                <w:szCs w:val="22"/>
                <w:lang w:eastAsia="en-PH"/>
              </w:rPr>
              <w:t>Mine Action Coordination Committee</w:t>
            </w:r>
          </w:p>
        </w:tc>
      </w:tr>
      <w:tr w:rsidR="003D068E" w:rsidRPr="009D667A" w14:paraId="52070FD1" w14:textId="77777777" w:rsidTr="00826F63">
        <w:tc>
          <w:tcPr>
            <w:tcW w:w="1843" w:type="dxa"/>
          </w:tcPr>
          <w:p w14:paraId="39483560" w14:textId="77777777" w:rsidR="003D068E" w:rsidRPr="009D667A" w:rsidRDefault="003D068E" w:rsidP="00826F63">
            <w:pPr>
              <w:rPr>
                <w:rFonts w:cs="Times New Roman"/>
                <w:color w:val="000000"/>
                <w:szCs w:val="22"/>
                <w:lang w:eastAsia="en-PH"/>
              </w:rPr>
            </w:pPr>
            <w:r w:rsidRPr="00B623DA">
              <w:rPr>
                <w:rFonts w:cs="Times New Roman"/>
                <w:color w:val="000000"/>
                <w:szCs w:val="22"/>
                <w:lang w:eastAsia="en-PH"/>
              </w:rPr>
              <w:t>MAPU</w:t>
            </w:r>
          </w:p>
        </w:tc>
        <w:tc>
          <w:tcPr>
            <w:tcW w:w="7221" w:type="dxa"/>
          </w:tcPr>
          <w:p w14:paraId="223478B2" w14:textId="77777777" w:rsidR="003D068E" w:rsidRPr="009D667A" w:rsidRDefault="003D068E" w:rsidP="00826F63">
            <w:pPr>
              <w:rPr>
                <w:rFonts w:cs="Times New Roman"/>
                <w:color w:val="000000"/>
                <w:szCs w:val="22"/>
                <w:lang w:eastAsia="en-PH"/>
              </w:rPr>
            </w:pPr>
            <w:r w:rsidRPr="00B623DA">
              <w:rPr>
                <w:rFonts w:cs="Times New Roman"/>
                <w:color w:val="000000"/>
                <w:szCs w:val="22"/>
                <w:lang w:eastAsia="en-PH"/>
              </w:rPr>
              <w:t>Mine Action Planning Unit</w:t>
            </w:r>
          </w:p>
        </w:tc>
      </w:tr>
      <w:tr w:rsidR="003D068E" w:rsidRPr="00B623DA" w14:paraId="2A0B3474" w14:textId="77777777" w:rsidTr="00826F63">
        <w:tc>
          <w:tcPr>
            <w:tcW w:w="1843" w:type="dxa"/>
          </w:tcPr>
          <w:p w14:paraId="73F6A5E1" w14:textId="77777777" w:rsidR="003D068E" w:rsidRPr="00B623DA" w:rsidRDefault="003D068E" w:rsidP="00826F63">
            <w:pPr>
              <w:rPr>
                <w:rFonts w:cs="Times New Roman"/>
                <w:color w:val="000000"/>
                <w:szCs w:val="22"/>
                <w:lang w:eastAsia="en-PH"/>
              </w:rPr>
            </w:pPr>
            <w:r>
              <w:rPr>
                <w:rFonts w:cs="Times New Roman"/>
                <w:szCs w:val="22"/>
              </w:rPr>
              <w:t>NPMEC</w:t>
            </w:r>
          </w:p>
        </w:tc>
        <w:tc>
          <w:tcPr>
            <w:tcW w:w="7221" w:type="dxa"/>
          </w:tcPr>
          <w:p w14:paraId="5846AA96" w14:textId="77777777" w:rsidR="003D068E" w:rsidRPr="00B623DA" w:rsidRDefault="003D068E" w:rsidP="00826F63">
            <w:pPr>
              <w:rPr>
                <w:rFonts w:cs="Times New Roman"/>
                <w:color w:val="000000"/>
                <w:szCs w:val="22"/>
                <w:lang w:eastAsia="en-PH"/>
              </w:rPr>
            </w:pPr>
            <w:r>
              <w:rPr>
                <w:rFonts w:cs="Times New Roman"/>
                <w:color w:val="000000"/>
                <w:szCs w:val="22"/>
                <w:lang w:eastAsia="en-PH"/>
              </w:rPr>
              <w:t>National Centre for Peacekeeping Forces</w:t>
            </w:r>
          </w:p>
        </w:tc>
      </w:tr>
      <w:tr w:rsidR="003D068E" w:rsidRPr="00B623DA" w14:paraId="63BC04C5" w14:textId="77777777" w:rsidTr="00826F63">
        <w:tc>
          <w:tcPr>
            <w:tcW w:w="1843" w:type="dxa"/>
          </w:tcPr>
          <w:p w14:paraId="0AE81891" w14:textId="77777777" w:rsidR="003D068E" w:rsidRPr="00B623DA" w:rsidRDefault="003D068E" w:rsidP="00826F63">
            <w:pPr>
              <w:rPr>
                <w:rFonts w:cs="Times New Roman"/>
                <w:szCs w:val="22"/>
              </w:rPr>
            </w:pPr>
            <w:r w:rsidRPr="00B623DA">
              <w:rPr>
                <w:rFonts w:cs="Times New Roman"/>
                <w:szCs w:val="22"/>
              </w:rPr>
              <w:t>NMAS</w:t>
            </w:r>
          </w:p>
        </w:tc>
        <w:tc>
          <w:tcPr>
            <w:tcW w:w="7221" w:type="dxa"/>
          </w:tcPr>
          <w:p w14:paraId="05031EAA" w14:textId="77777777" w:rsidR="003D068E" w:rsidRPr="00B623DA" w:rsidRDefault="003D068E" w:rsidP="00826F63">
            <w:pPr>
              <w:rPr>
                <w:rFonts w:cs="Times New Roman"/>
                <w:szCs w:val="22"/>
              </w:rPr>
            </w:pPr>
            <w:r w:rsidRPr="00B623DA">
              <w:rPr>
                <w:rFonts w:cs="Times New Roman"/>
                <w:szCs w:val="22"/>
              </w:rPr>
              <w:t xml:space="preserve">National Mine Action Strategy </w:t>
            </w:r>
          </w:p>
        </w:tc>
      </w:tr>
      <w:tr w:rsidR="003D068E" w:rsidRPr="00B623DA" w14:paraId="65CC04A3" w14:textId="77777777" w:rsidTr="00826F63">
        <w:tc>
          <w:tcPr>
            <w:tcW w:w="1843" w:type="dxa"/>
          </w:tcPr>
          <w:p w14:paraId="3F0FEF6E" w14:textId="77777777" w:rsidR="003D068E" w:rsidRPr="00B623DA" w:rsidRDefault="003D068E" w:rsidP="00826F63">
            <w:pPr>
              <w:rPr>
                <w:rFonts w:cs="Times New Roman"/>
                <w:color w:val="000000"/>
                <w:szCs w:val="22"/>
                <w:lang w:eastAsia="en-PH"/>
              </w:rPr>
            </w:pPr>
            <w:r w:rsidRPr="00B623DA">
              <w:rPr>
                <w:rFonts w:cs="Times New Roman"/>
                <w:color w:val="000000" w:themeColor="text1"/>
                <w:szCs w:val="22"/>
              </w:rPr>
              <w:t>NPA</w:t>
            </w:r>
          </w:p>
        </w:tc>
        <w:tc>
          <w:tcPr>
            <w:tcW w:w="7221" w:type="dxa"/>
          </w:tcPr>
          <w:p w14:paraId="61611E15" w14:textId="77777777" w:rsidR="003D068E" w:rsidRPr="00B623DA" w:rsidRDefault="003D068E" w:rsidP="00826F63">
            <w:pPr>
              <w:rPr>
                <w:rFonts w:cs="Times New Roman"/>
                <w:color w:val="000000"/>
                <w:szCs w:val="22"/>
                <w:lang w:eastAsia="en-PH"/>
              </w:rPr>
            </w:pPr>
            <w:r w:rsidRPr="00B623DA">
              <w:rPr>
                <w:rFonts w:cs="Times New Roman"/>
                <w:szCs w:val="22"/>
              </w:rPr>
              <w:t>Norwegian People’s Aid</w:t>
            </w:r>
          </w:p>
        </w:tc>
      </w:tr>
      <w:tr w:rsidR="003D068E" w:rsidRPr="00B623DA" w14:paraId="3C58CB4C" w14:textId="77777777" w:rsidTr="00826F63">
        <w:tc>
          <w:tcPr>
            <w:tcW w:w="1843" w:type="dxa"/>
          </w:tcPr>
          <w:p w14:paraId="5EDAC877" w14:textId="77777777" w:rsidR="003D068E" w:rsidRPr="00B623DA" w:rsidRDefault="003D068E" w:rsidP="00826F63">
            <w:pPr>
              <w:rPr>
                <w:rFonts w:cs="Times New Roman"/>
                <w:color w:val="000000"/>
                <w:szCs w:val="22"/>
                <w:lang w:eastAsia="en-PH"/>
              </w:rPr>
            </w:pPr>
            <w:r w:rsidRPr="00B623DA">
              <w:rPr>
                <w:rFonts w:cs="Times New Roman"/>
                <w:color w:val="000000"/>
                <w:szCs w:val="22"/>
                <w:lang w:eastAsia="en-PH"/>
              </w:rPr>
              <w:t>PMS</w:t>
            </w:r>
          </w:p>
        </w:tc>
        <w:tc>
          <w:tcPr>
            <w:tcW w:w="7221" w:type="dxa"/>
          </w:tcPr>
          <w:p w14:paraId="0A49629D" w14:textId="77777777" w:rsidR="003D068E" w:rsidRPr="00B623DA" w:rsidRDefault="003D068E" w:rsidP="00826F63">
            <w:pPr>
              <w:rPr>
                <w:rFonts w:cs="Times New Roman"/>
                <w:color w:val="000000"/>
                <w:szCs w:val="22"/>
                <w:lang w:eastAsia="en-PH"/>
              </w:rPr>
            </w:pPr>
            <w:r w:rsidRPr="00B623DA">
              <w:rPr>
                <w:rFonts w:cs="Times New Roman"/>
                <w:color w:val="000000"/>
                <w:szCs w:val="22"/>
                <w:lang w:eastAsia="en-PH"/>
              </w:rPr>
              <w:t xml:space="preserve">Performance Monitoring System </w:t>
            </w:r>
          </w:p>
        </w:tc>
      </w:tr>
      <w:tr w:rsidR="003D068E" w:rsidRPr="00B623DA" w14:paraId="203E3139" w14:textId="77777777" w:rsidTr="00826F63">
        <w:tc>
          <w:tcPr>
            <w:tcW w:w="1843" w:type="dxa"/>
          </w:tcPr>
          <w:p w14:paraId="357BE72B" w14:textId="77777777" w:rsidR="003D068E" w:rsidRPr="00B623DA" w:rsidRDefault="003D068E" w:rsidP="00826F63">
            <w:pPr>
              <w:rPr>
                <w:rFonts w:cs="Times New Roman"/>
                <w:color w:val="000000"/>
                <w:szCs w:val="22"/>
                <w:lang w:eastAsia="en-PH"/>
              </w:rPr>
            </w:pPr>
            <w:r>
              <w:rPr>
                <w:rFonts w:cs="Times New Roman"/>
                <w:color w:val="000000"/>
                <w:szCs w:val="22"/>
                <w:lang w:eastAsia="en-PH"/>
              </w:rPr>
              <w:t>RGC</w:t>
            </w:r>
          </w:p>
        </w:tc>
        <w:tc>
          <w:tcPr>
            <w:tcW w:w="7221" w:type="dxa"/>
          </w:tcPr>
          <w:p w14:paraId="6D603E2D" w14:textId="77777777" w:rsidR="003D068E" w:rsidRPr="00B623DA" w:rsidRDefault="003D068E" w:rsidP="00826F63">
            <w:pPr>
              <w:rPr>
                <w:rFonts w:cs="Times New Roman"/>
                <w:color w:val="000000"/>
                <w:szCs w:val="22"/>
                <w:lang w:eastAsia="en-PH"/>
              </w:rPr>
            </w:pPr>
            <w:r>
              <w:rPr>
                <w:rFonts w:cs="Times New Roman"/>
                <w:color w:val="000000"/>
                <w:szCs w:val="22"/>
                <w:lang w:eastAsia="en-PH"/>
              </w:rPr>
              <w:t>Royal Government of Cambodia</w:t>
            </w:r>
          </w:p>
        </w:tc>
      </w:tr>
      <w:tr w:rsidR="003D068E" w:rsidRPr="00B623DA" w14:paraId="54874FEE" w14:textId="77777777" w:rsidTr="00826F63">
        <w:tc>
          <w:tcPr>
            <w:tcW w:w="1843" w:type="dxa"/>
          </w:tcPr>
          <w:p w14:paraId="0CF30857" w14:textId="77777777" w:rsidR="003D068E" w:rsidRPr="00B623DA" w:rsidRDefault="003D068E" w:rsidP="00826F63">
            <w:pPr>
              <w:rPr>
                <w:rFonts w:cs="Times New Roman"/>
                <w:color w:val="000000"/>
                <w:szCs w:val="22"/>
                <w:lang w:eastAsia="en-PH"/>
              </w:rPr>
            </w:pPr>
            <w:r>
              <w:rPr>
                <w:rFonts w:cs="Times New Roman"/>
                <w:color w:val="000000"/>
                <w:szCs w:val="22"/>
                <w:lang w:eastAsia="en-PH"/>
              </w:rPr>
              <w:t>KOICA</w:t>
            </w:r>
          </w:p>
        </w:tc>
        <w:tc>
          <w:tcPr>
            <w:tcW w:w="7221" w:type="dxa"/>
          </w:tcPr>
          <w:p w14:paraId="6293A0A9" w14:textId="77777777" w:rsidR="003D068E" w:rsidRPr="00B623DA" w:rsidRDefault="003D068E" w:rsidP="00826F63">
            <w:pPr>
              <w:rPr>
                <w:rFonts w:cs="Times New Roman"/>
                <w:color w:val="000000"/>
                <w:szCs w:val="22"/>
                <w:lang w:eastAsia="en-PH"/>
              </w:rPr>
            </w:pPr>
            <w:r>
              <w:rPr>
                <w:rFonts w:cs="Times New Roman"/>
                <w:color w:val="000000"/>
                <w:szCs w:val="22"/>
                <w:lang w:eastAsia="en-PH"/>
              </w:rPr>
              <w:t>Korea International Cooperation Agency</w:t>
            </w:r>
          </w:p>
        </w:tc>
      </w:tr>
      <w:tr w:rsidR="003D068E" w:rsidRPr="00B623DA" w14:paraId="2057E513" w14:textId="77777777" w:rsidTr="00826F63">
        <w:tc>
          <w:tcPr>
            <w:tcW w:w="1843" w:type="dxa"/>
          </w:tcPr>
          <w:p w14:paraId="661243D0" w14:textId="77777777" w:rsidR="003D068E" w:rsidRPr="00B623DA" w:rsidRDefault="003D068E" w:rsidP="00826F63">
            <w:pPr>
              <w:rPr>
                <w:rFonts w:cs="Times New Roman"/>
                <w:color w:val="000000"/>
                <w:szCs w:val="22"/>
                <w:lang w:eastAsia="en-PH"/>
              </w:rPr>
            </w:pPr>
            <w:r>
              <w:rPr>
                <w:rFonts w:cs="Times New Roman"/>
                <w:color w:val="000000"/>
                <w:szCs w:val="22"/>
                <w:lang w:eastAsia="en-PH"/>
              </w:rPr>
              <w:t>GAC</w:t>
            </w:r>
          </w:p>
        </w:tc>
        <w:tc>
          <w:tcPr>
            <w:tcW w:w="7221" w:type="dxa"/>
          </w:tcPr>
          <w:p w14:paraId="65C0610C" w14:textId="77777777" w:rsidR="003D068E" w:rsidRPr="00B623DA" w:rsidRDefault="003D068E" w:rsidP="00826F63">
            <w:pPr>
              <w:rPr>
                <w:rFonts w:cs="Times New Roman"/>
                <w:color w:val="000000"/>
                <w:szCs w:val="22"/>
                <w:lang w:eastAsia="en-PH"/>
              </w:rPr>
            </w:pPr>
            <w:r>
              <w:rPr>
                <w:rFonts w:cs="Times New Roman"/>
                <w:color w:val="000000"/>
                <w:szCs w:val="22"/>
                <w:lang w:eastAsia="en-PH"/>
              </w:rPr>
              <w:t>Global Affairs Canada</w:t>
            </w:r>
          </w:p>
        </w:tc>
      </w:tr>
      <w:tr w:rsidR="003D068E" w:rsidRPr="00B623DA" w14:paraId="1AE158AB" w14:textId="77777777" w:rsidTr="00826F63">
        <w:tc>
          <w:tcPr>
            <w:tcW w:w="1843" w:type="dxa"/>
          </w:tcPr>
          <w:p w14:paraId="66FBC9F7" w14:textId="77777777" w:rsidR="003D068E" w:rsidRPr="00B623DA" w:rsidRDefault="003D068E" w:rsidP="00826F63">
            <w:pPr>
              <w:rPr>
                <w:rFonts w:cs="Times New Roman"/>
                <w:szCs w:val="22"/>
              </w:rPr>
            </w:pPr>
            <w:r w:rsidRPr="00B623DA">
              <w:rPr>
                <w:rFonts w:cs="Times New Roman"/>
                <w:color w:val="000000"/>
                <w:szCs w:val="22"/>
                <w:lang w:eastAsia="en-PH"/>
              </w:rPr>
              <w:t>QMT</w:t>
            </w:r>
          </w:p>
        </w:tc>
        <w:tc>
          <w:tcPr>
            <w:tcW w:w="7221" w:type="dxa"/>
          </w:tcPr>
          <w:p w14:paraId="647FEE2E" w14:textId="77777777" w:rsidR="003D068E" w:rsidRPr="00B623DA" w:rsidRDefault="003D068E" w:rsidP="00826F63">
            <w:pPr>
              <w:rPr>
                <w:rFonts w:cs="Times New Roman"/>
                <w:szCs w:val="22"/>
              </w:rPr>
            </w:pPr>
            <w:r w:rsidRPr="00B623DA">
              <w:rPr>
                <w:rFonts w:cs="Times New Roman"/>
                <w:color w:val="000000"/>
                <w:szCs w:val="22"/>
                <w:lang w:eastAsia="en-PH"/>
              </w:rPr>
              <w:t xml:space="preserve">Quality Management Team </w:t>
            </w:r>
          </w:p>
        </w:tc>
      </w:tr>
      <w:tr w:rsidR="003D068E" w:rsidRPr="00B623DA" w14:paraId="6F876C16" w14:textId="77777777" w:rsidTr="00826F63">
        <w:tc>
          <w:tcPr>
            <w:tcW w:w="1843" w:type="dxa"/>
          </w:tcPr>
          <w:p w14:paraId="5213588F" w14:textId="77777777" w:rsidR="003D068E" w:rsidRPr="00B623DA" w:rsidRDefault="003D068E" w:rsidP="00826F63">
            <w:pPr>
              <w:rPr>
                <w:rFonts w:cs="Times New Roman"/>
                <w:szCs w:val="22"/>
              </w:rPr>
            </w:pPr>
            <w:r w:rsidRPr="00B623DA">
              <w:rPr>
                <w:rFonts w:cs="Times New Roman"/>
                <w:szCs w:val="22"/>
              </w:rPr>
              <w:t>SDC</w:t>
            </w:r>
          </w:p>
        </w:tc>
        <w:tc>
          <w:tcPr>
            <w:tcW w:w="7221" w:type="dxa"/>
          </w:tcPr>
          <w:p w14:paraId="4B3947E1" w14:textId="77777777" w:rsidR="003D068E" w:rsidRPr="00B623DA" w:rsidRDefault="003D068E" w:rsidP="00826F63">
            <w:pPr>
              <w:rPr>
                <w:rFonts w:cs="Times New Roman"/>
                <w:szCs w:val="22"/>
              </w:rPr>
            </w:pPr>
            <w:r w:rsidRPr="00B623DA">
              <w:rPr>
                <w:rFonts w:cs="Times New Roman"/>
                <w:szCs w:val="22"/>
              </w:rPr>
              <w:t>Swiss Agency for Development and Cooperation</w:t>
            </w:r>
          </w:p>
        </w:tc>
      </w:tr>
      <w:tr w:rsidR="003D068E" w:rsidRPr="00B623DA" w14:paraId="2CD96456" w14:textId="77777777" w:rsidTr="00826F63">
        <w:tc>
          <w:tcPr>
            <w:tcW w:w="1843" w:type="dxa"/>
          </w:tcPr>
          <w:p w14:paraId="394A70AB" w14:textId="77777777" w:rsidR="003D068E" w:rsidRPr="00B623DA" w:rsidRDefault="003D068E" w:rsidP="00826F63">
            <w:pPr>
              <w:rPr>
                <w:rFonts w:cs="Times New Roman"/>
                <w:szCs w:val="22"/>
              </w:rPr>
            </w:pPr>
            <w:r w:rsidRPr="00B623DA">
              <w:rPr>
                <w:rFonts w:cs="Times New Roman"/>
                <w:szCs w:val="22"/>
              </w:rPr>
              <w:t>SDG</w:t>
            </w:r>
          </w:p>
        </w:tc>
        <w:tc>
          <w:tcPr>
            <w:tcW w:w="7221" w:type="dxa"/>
          </w:tcPr>
          <w:p w14:paraId="77D12084" w14:textId="77777777" w:rsidR="003D068E" w:rsidRPr="00B623DA" w:rsidRDefault="003D068E" w:rsidP="00826F63">
            <w:pPr>
              <w:rPr>
                <w:rFonts w:cs="Times New Roman"/>
                <w:szCs w:val="22"/>
              </w:rPr>
            </w:pPr>
            <w:r w:rsidRPr="00B623DA">
              <w:rPr>
                <w:rFonts w:cs="Times New Roman"/>
                <w:szCs w:val="22"/>
              </w:rPr>
              <w:t>Sustainable Development Goal</w:t>
            </w:r>
          </w:p>
        </w:tc>
      </w:tr>
      <w:tr w:rsidR="003D068E" w:rsidRPr="00B623DA" w14:paraId="208F8A0B" w14:textId="77777777" w:rsidTr="00826F63">
        <w:tc>
          <w:tcPr>
            <w:tcW w:w="1843" w:type="dxa"/>
          </w:tcPr>
          <w:p w14:paraId="2AEAFECD" w14:textId="77777777" w:rsidR="003D068E" w:rsidRPr="00B623DA" w:rsidRDefault="003D068E" w:rsidP="00826F63">
            <w:pPr>
              <w:rPr>
                <w:rFonts w:cs="Times New Roman"/>
                <w:szCs w:val="22"/>
              </w:rPr>
            </w:pPr>
            <w:r w:rsidRPr="00B623DA">
              <w:rPr>
                <w:rFonts w:cs="Times New Roman"/>
                <w:szCs w:val="22"/>
              </w:rPr>
              <w:t>TRG</w:t>
            </w:r>
          </w:p>
        </w:tc>
        <w:tc>
          <w:tcPr>
            <w:tcW w:w="7221" w:type="dxa"/>
          </w:tcPr>
          <w:p w14:paraId="143DC3DC" w14:textId="77777777" w:rsidR="003D068E" w:rsidRPr="00B623DA" w:rsidRDefault="003D068E" w:rsidP="00826F63">
            <w:pPr>
              <w:rPr>
                <w:rFonts w:cs="Times New Roman"/>
                <w:szCs w:val="22"/>
              </w:rPr>
            </w:pPr>
            <w:r w:rsidRPr="00B623DA">
              <w:rPr>
                <w:rFonts w:cs="Times New Roman"/>
                <w:szCs w:val="22"/>
              </w:rPr>
              <w:t>Technical Reference Group</w:t>
            </w:r>
          </w:p>
        </w:tc>
      </w:tr>
      <w:tr w:rsidR="003D068E" w:rsidRPr="000F2F98" w14:paraId="29546C47" w14:textId="77777777" w:rsidTr="00826F63">
        <w:tc>
          <w:tcPr>
            <w:tcW w:w="1843" w:type="dxa"/>
          </w:tcPr>
          <w:p w14:paraId="3DAF8789" w14:textId="77777777" w:rsidR="003D068E" w:rsidRPr="00B623DA" w:rsidRDefault="003D068E" w:rsidP="00826F63">
            <w:pPr>
              <w:rPr>
                <w:rFonts w:cs="Times New Roman"/>
                <w:szCs w:val="22"/>
              </w:rPr>
            </w:pPr>
            <w:r w:rsidRPr="00B623DA">
              <w:rPr>
                <w:rFonts w:cs="Times New Roman"/>
                <w:szCs w:val="22"/>
              </w:rPr>
              <w:t>TWG-MA</w:t>
            </w:r>
          </w:p>
        </w:tc>
        <w:tc>
          <w:tcPr>
            <w:tcW w:w="7221" w:type="dxa"/>
          </w:tcPr>
          <w:p w14:paraId="11EF6DCF" w14:textId="77777777" w:rsidR="003D068E" w:rsidRPr="000F2F98" w:rsidRDefault="003D068E" w:rsidP="00826F63">
            <w:pPr>
              <w:rPr>
                <w:rFonts w:eastAsiaTheme="minorEastAsia" w:cs="Times New Roman"/>
                <w:szCs w:val="22"/>
                <w:lang w:eastAsia="ko-KR"/>
              </w:rPr>
            </w:pPr>
            <w:r w:rsidRPr="00B623DA">
              <w:rPr>
                <w:rFonts w:cs="Times New Roman"/>
                <w:szCs w:val="22"/>
              </w:rPr>
              <w:t>Technical Working Group – Mine Action</w:t>
            </w:r>
          </w:p>
        </w:tc>
      </w:tr>
      <w:tr w:rsidR="003D068E" w:rsidRPr="00B623DA" w14:paraId="050C33F7" w14:textId="77777777" w:rsidTr="00826F63">
        <w:tc>
          <w:tcPr>
            <w:tcW w:w="1843" w:type="dxa"/>
          </w:tcPr>
          <w:p w14:paraId="26CA9D9C" w14:textId="77777777" w:rsidR="003D068E" w:rsidRPr="00B623DA" w:rsidRDefault="003D068E" w:rsidP="00826F63">
            <w:pPr>
              <w:rPr>
                <w:rFonts w:cs="Times New Roman"/>
                <w:szCs w:val="22"/>
              </w:rPr>
            </w:pPr>
            <w:r w:rsidRPr="00B623DA">
              <w:rPr>
                <w:rFonts w:cs="Times New Roman"/>
                <w:szCs w:val="22"/>
              </w:rPr>
              <w:t>UNDP</w:t>
            </w:r>
          </w:p>
        </w:tc>
        <w:tc>
          <w:tcPr>
            <w:tcW w:w="7221" w:type="dxa"/>
          </w:tcPr>
          <w:p w14:paraId="460D3DE4" w14:textId="77777777" w:rsidR="003D068E" w:rsidRPr="00B623DA" w:rsidRDefault="003D068E" w:rsidP="00826F63">
            <w:pPr>
              <w:rPr>
                <w:rFonts w:cs="Times New Roman"/>
                <w:szCs w:val="22"/>
              </w:rPr>
            </w:pPr>
            <w:r w:rsidRPr="00B623DA">
              <w:rPr>
                <w:rFonts w:cs="Times New Roman"/>
                <w:szCs w:val="22"/>
              </w:rPr>
              <w:t>United Nations Development Programme</w:t>
            </w:r>
          </w:p>
        </w:tc>
      </w:tr>
    </w:tbl>
    <w:p w14:paraId="1831C21F" w14:textId="77777777" w:rsidR="00D001F7" w:rsidRPr="00210AEF" w:rsidRDefault="00D001F7">
      <w:pPr>
        <w:rPr>
          <w:rFonts w:eastAsia="Times New Roman" w:cs="Times New Roman"/>
          <w:b/>
          <w:bCs/>
          <w:szCs w:val="22"/>
        </w:rPr>
      </w:pPr>
      <w:r w:rsidRPr="00210AEF">
        <w:rPr>
          <w:szCs w:val="22"/>
        </w:rPr>
        <w:br w:type="page"/>
      </w:r>
    </w:p>
    <w:p w14:paraId="47F0CCF8" w14:textId="77777777" w:rsidR="00FF2140" w:rsidRPr="00210AEF" w:rsidRDefault="00C66FE7" w:rsidP="008842CD">
      <w:pPr>
        <w:pStyle w:val="Heading1"/>
        <w:rPr>
          <w:b w:val="0"/>
        </w:rPr>
      </w:pPr>
      <w:bookmarkStart w:id="2" w:name="_Toc532910387"/>
      <w:bookmarkStart w:id="3" w:name="_Toc532910504"/>
      <w:bookmarkStart w:id="4" w:name="_Toc532910670"/>
      <w:bookmarkStart w:id="5" w:name="_Toc532911268"/>
      <w:bookmarkStart w:id="6" w:name="_Toc532911331"/>
      <w:bookmarkStart w:id="7" w:name="_Toc532911393"/>
      <w:bookmarkStart w:id="8" w:name="_Toc532911463"/>
      <w:bookmarkStart w:id="9" w:name="_Toc532911507"/>
      <w:bookmarkStart w:id="10" w:name="_Toc532911550"/>
      <w:bookmarkStart w:id="11" w:name="_Toc532911591"/>
      <w:bookmarkStart w:id="12" w:name="_Toc532911646"/>
      <w:bookmarkStart w:id="13" w:name="_Toc532911806"/>
      <w:bookmarkStart w:id="14" w:name="_Toc532913087"/>
      <w:bookmarkStart w:id="15" w:name="_Toc532914779"/>
      <w:bookmarkStart w:id="16" w:name="_Toc532914843"/>
      <w:bookmarkStart w:id="17" w:name="_Toc532910389"/>
      <w:bookmarkStart w:id="18" w:name="_Toc532910506"/>
      <w:bookmarkStart w:id="19" w:name="_Toc532910672"/>
      <w:bookmarkStart w:id="20" w:name="_Toc532911270"/>
      <w:bookmarkStart w:id="21" w:name="_Toc532911333"/>
      <w:bookmarkStart w:id="22" w:name="_Toc532911395"/>
      <w:bookmarkStart w:id="23" w:name="_Toc532911465"/>
      <w:bookmarkStart w:id="24" w:name="_Toc532911509"/>
      <w:bookmarkStart w:id="25" w:name="_Toc532911552"/>
      <w:bookmarkStart w:id="26" w:name="_Toc532911593"/>
      <w:bookmarkStart w:id="27" w:name="_Toc532911648"/>
      <w:bookmarkStart w:id="28" w:name="_Toc532911808"/>
      <w:bookmarkStart w:id="29" w:name="_Toc532913089"/>
      <w:bookmarkStart w:id="30" w:name="_Toc532914781"/>
      <w:bookmarkStart w:id="31" w:name="_Toc532914845"/>
      <w:bookmarkStart w:id="32" w:name="_Toc532910391"/>
      <w:bookmarkStart w:id="33" w:name="_Toc532910508"/>
      <w:bookmarkStart w:id="34" w:name="_Toc532910674"/>
      <w:bookmarkStart w:id="35" w:name="_Toc532911272"/>
      <w:bookmarkStart w:id="36" w:name="_Toc532911335"/>
      <w:bookmarkStart w:id="37" w:name="_Toc532911397"/>
      <w:bookmarkStart w:id="38" w:name="_Toc532911467"/>
      <w:bookmarkStart w:id="39" w:name="_Toc532911511"/>
      <w:bookmarkStart w:id="40" w:name="_Toc532911554"/>
      <w:bookmarkStart w:id="41" w:name="_Toc532911595"/>
      <w:bookmarkStart w:id="42" w:name="_Toc532911650"/>
      <w:bookmarkStart w:id="43" w:name="_Toc532911810"/>
      <w:bookmarkStart w:id="44" w:name="_Toc532913091"/>
      <w:bookmarkStart w:id="45" w:name="_Toc532914783"/>
      <w:bookmarkStart w:id="46" w:name="_Toc532914847"/>
      <w:bookmarkStart w:id="47" w:name="_Toc532910393"/>
      <w:bookmarkStart w:id="48" w:name="_Toc532910510"/>
      <w:bookmarkStart w:id="49" w:name="_Toc532910676"/>
      <w:bookmarkStart w:id="50" w:name="_Toc532911274"/>
      <w:bookmarkStart w:id="51" w:name="_Toc532911337"/>
      <w:bookmarkStart w:id="52" w:name="_Toc532911399"/>
      <w:bookmarkStart w:id="53" w:name="_Toc532911469"/>
      <w:bookmarkStart w:id="54" w:name="_Toc532911513"/>
      <w:bookmarkStart w:id="55" w:name="_Toc532911556"/>
      <w:bookmarkStart w:id="56" w:name="_Toc532911597"/>
      <w:bookmarkStart w:id="57" w:name="_Toc532911652"/>
      <w:bookmarkStart w:id="58" w:name="_Toc532911812"/>
      <w:bookmarkStart w:id="59" w:name="_Toc532913093"/>
      <w:bookmarkStart w:id="60" w:name="_Toc532914785"/>
      <w:bookmarkStart w:id="61" w:name="_Toc532914849"/>
      <w:bookmarkStart w:id="62" w:name="_Toc532910395"/>
      <w:bookmarkStart w:id="63" w:name="_Toc532910512"/>
      <w:bookmarkStart w:id="64" w:name="_Toc532910678"/>
      <w:bookmarkStart w:id="65" w:name="_Toc532911276"/>
      <w:bookmarkStart w:id="66" w:name="_Toc532911339"/>
      <w:bookmarkStart w:id="67" w:name="_Toc532911401"/>
      <w:bookmarkStart w:id="68" w:name="_Toc532911471"/>
      <w:bookmarkStart w:id="69" w:name="_Toc532911515"/>
      <w:bookmarkStart w:id="70" w:name="_Toc532911558"/>
      <w:bookmarkStart w:id="71" w:name="_Toc532911599"/>
      <w:bookmarkStart w:id="72" w:name="_Toc532911654"/>
      <w:bookmarkStart w:id="73" w:name="_Toc532911814"/>
      <w:bookmarkStart w:id="74" w:name="_Toc532913095"/>
      <w:bookmarkStart w:id="75" w:name="_Toc532914787"/>
      <w:bookmarkStart w:id="76" w:name="_Toc532914851"/>
      <w:bookmarkStart w:id="77" w:name="_Toc532910191"/>
      <w:bookmarkStart w:id="78" w:name="_Toc532910236"/>
      <w:bookmarkStart w:id="79" w:name="_Toc532910397"/>
      <w:bookmarkStart w:id="80" w:name="_Toc532910514"/>
      <w:bookmarkStart w:id="81" w:name="_Toc532910680"/>
      <w:bookmarkStart w:id="82" w:name="_Toc532911278"/>
      <w:bookmarkStart w:id="83" w:name="_Toc532911341"/>
      <w:bookmarkStart w:id="84" w:name="_Toc532911403"/>
      <w:bookmarkStart w:id="85" w:name="_Toc532911473"/>
      <w:bookmarkStart w:id="86" w:name="_Toc532911517"/>
      <w:bookmarkStart w:id="87" w:name="_Toc532911560"/>
      <w:bookmarkStart w:id="88" w:name="_Toc532911601"/>
      <w:bookmarkStart w:id="89" w:name="_Toc532911656"/>
      <w:bookmarkStart w:id="90" w:name="_Toc532911816"/>
      <w:bookmarkStart w:id="91" w:name="_Toc532913097"/>
      <w:bookmarkStart w:id="92" w:name="_Toc532914789"/>
      <w:bookmarkStart w:id="93" w:name="_Toc532914853"/>
      <w:bookmarkStart w:id="94" w:name="_Toc29822816"/>
      <w:bookmarkStart w:id="95" w:name="_Toc504047501"/>
      <w:bookmarkStart w:id="96" w:name="_Hlk532458643"/>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r w:rsidRPr="00210AEF">
        <w:lastRenderedPageBreak/>
        <w:t>Achievements</w:t>
      </w:r>
      <w:bookmarkEnd w:id="94"/>
    </w:p>
    <w:p w14:paraId="7BF41849" w14:textId="77777777" w:rsidR="00FF2140" w:rsidRPr="00210AEF" w:rsidRDefault="00FF2140">
      <w:pPr>
        <w:ind w:left="720"/>
        <w:rPr>
          <w:rFonts w:cs="Times New Roman"/>
          <w:szCs w:val="22"/>
        </w:rPr>
      </w:pPr>
    </w:p>
    <w:p w14:paraId="5E54B2B0" w14:textId="77777777" w:rsidR="00FF2140" w:rsidRPr="00210AEF" w:rsidRDefault="00D001F7" w:rsidP="008842CD">
      <w:pPr>
        <w:pStyle w:val="Heading2"/>
        <w:rPr>
          <w:rStyle w:val="Heading2Char"/>
          <w:b/>
          <w:bCs/>
        </w:rPr>
      </w:pPr>
      <w:bookmarkStart w:id="97" w:name="_Toc29822817"/>
      <w:r w:rsidRPr="00210AEF">
        <w:rPr>
          <w:rStyle w:val="Heading2Char"/>
          <w:b/>
          <w:bCs/>
        </w:rPr>
        <w:t>Narrative</w:t>
      </w:r>
      <w:bookmarkEnd w:id="97"/>
    </w:p>
    <w:p w14:paraId="7257E1AD" w14:textId="32624427" w:rsidR="00FF2140" w:rsidRPr="00C94AB8" w:rsidRDefault="00FF2140">
      <w:pPr>
        <w:jc w:val="both"/>
        <w:rPr>
          <w:rFonts w:cs="Times New Roman"/>
          <w:bCs/>
          <w:szCs w:val="22"/>
          <w:lang w:bidi="ar-SA"/>
        </w:rPr>
      </w:pPr>
      <w:r w:rsidRPr="00C94AB8">
        <w:rPr>
          <w:rFonts w:cs="Times New Roman"/>
          <w:bCs/>
          <w:szCs w:val="22"/>
          <w:lang w:bidi="ar-SA"/>
        </w:rPr>
        <w:t>Clearing for Results III: Mine Action for Human Development (</w:t>
      </w:r>
      <w:r w:rsidR="005C6615">
        <w:rPr>
          <w:rFonts w:cs="Times New Roman"/>
          <w:bCs/>
          <w:szCs w:val="22"/>
          <w:lang w:bidi="ar-SA"/>
        </w:rPr>
        <w:t>CFR</w:t>
      </w:r>
      <w:r w:rsidRPr="00C94AB8">
        <w:rPr>
          <w:rFonts w:cs="Times New Roman"/>
          <w:bCs/>
          <w:szCs w:val="22"/>
          <w:lang w:bidi="ar-SA"/>
        </w:rPr>
        <w:t xml:space="preserve">III) is a UNDP programme implemented through the Cambodian Mine Action and Victim Assistance Authority (CMAA.) It is funded primarily by Australia’s Department of Foreign Affairs and Trade (DFAT) and the Swiss Agency for Development and Cooperation (SDC.) </w:t>
      </w:r>
      <w:r w:rsidR="00A43963" w:rsidRPr="00C94AB8">
        <w:rPr>
          <w:rFonts w:cs="Times New Roman"/>
          <w:bCs/>
          <w:szCs w:val="22"/>
          <w:lang w:bidi="ar-SA"/>
        </w:rPr>
        <w:t xml:space="preserve">In </w:t>
      </w:r>
      <w:r w:rsidRPr="00C94AB8">
        <w:rPr>
          <w:rFonts w:cs="Times New Roman"/>
          <w:bCs/>
          <w:szCs w:val="22"/>
          <w:lang w:bidi="ar-SA"/>
        </w:rPr>
        <w:t>2017, Canada provided financial resources to support clearance and victim assistance activities</w:t>
      </w:r>
      <w:r w:rsidR="00A43963" w:rsidRPr="00C94AB8">
        <w:rPr>
          <w:rFonts w:cs="Times New Roman"/>
          <w:bCs/>
          <w:szCs w:val="22"/>
          <w:lang w:bidi="ar-SA"/>
        </w:rPr>
        <w:t>, continuing in 2018</w:t>
      </w:r>
      <w:r w:rsidR="0091300E">
        <w:rPr>
          <w:rFonts w:cs="Times New Roman"/>
          <w:bCs/>
          <w:szCs w:val="22"/>
          <w:lang w:bidi="ar-SA"/>
        </w:rPr>
        <w:t xml:space="preserve"> and 2019</w:t>
      </w:r>
      <w:r w:rsidRPr="00C94AB8">
        <w:rPr>
          <w:rFonts w:cs="Times New Roman"/>
          <w:bCs/>
          <w:szCs w:val="22"/>
          <w:lang w:bidi="ar-SA"/>
        </w:rPr>
        <w:t xml:space="preserve">. UNDP has also allocated its own financial resources for </w:t>
      </w:r>
      <w:r w:rsidR="005C6615">
        <w:rPr>
          <w:rFonts w:cs="Times New Roman"/>
          <w:bCs/>
          <w:szCs w:val="22"/>
          <w:lang w:bidi="ar-SA"/>
        </w:rPr>
        <w:t>CFR</w:t>
      </w:r>
      <w:r w:rsidRPr="00C94AB8">
        <w:rPr>
          <w:rFonts w:cs="Times New Roman"/>
          <w:bCs/>
          <w:szCs w:val="22"/>
          <w:lang w:bidi="ar-SA"/>
        </w:rPr>
        <w:t>III.</w:t>
      </w:r>
    </w:p>
    <w:p w14:paraId="30799E96" w14:textId="77777777" w:rsidR="00FF2140" w:rsidRPr="00210AEF" w:rsidRDefault="00FF2140">
      <w:pPr>
        <w:jc w:val="both"/>
        <w:rPr>
          <w:rFonts w:cs="Times New Roman"/>
          <w:szCs w:val="22"/>
        </w:rPr>
      </w:pPr>
    </w:p>
    <w:p w14:paraId="44C5BA55" w14:textId="7B0FB345" w:rsidR="00FF2140" w:rsidRPr="00210AEF" w:rsidRDefault="005C6615">
      <w:pPr>
        <w:jc w:val="both"/>
        <w:rPr>
          <w:rFonts w:cs="Times New Roman"/>
          <w:szCs w:val="22"/>
        </w:rPr>
      </w:pPr>
      <w:r>
        <w:rPr>
          <w:rFonts w:cs="Times New Roman"/>
          <w:szCs w:val="22"/>
        </w:rPr>
        <w:t>CFR</w:t>
      </w:r>
      <w:r w:rsidR="00FF2140" w:rsidRPr="00210AEF">
        <w:rPr>
          <w:rFonts w:cs="Times New Roman"/>
          <w:szCs w:val="22"/>
        </w:rPr>
        <w:t xml:space="preserve">III seeks to support the Government in the development of holistic approaches to maximize mine action results on human development by working towards the following outputs: </w:t>
      </w:r>
    </w:p>
    <w:p w14:paraId="708A208C" w14:textId="77777777" w:rsidR="00FF2140" w:rsidRPr="00210AEF" w:rsidRDefault="00FF2140">
      <w:pPr>
        <w:jc w:val="both"/>
        <w:rPr>
          <w:rFonts w:cs="Times New Roman"/>
          <w:szCs w:val="22"/>
        </w:rPr>
      </w:pPr>
    </w:p>
    <w:p w14:paraId="7E0F9A9C" w14:textId="77777777" w:rsidR="00FF2140" w:rsidRPr="00210AEF" w:rsidRDefault="00FF2140" w:rsidP="008842CD">
      <w:pPr>
        <w:pStyle w:val="ListParagraph"/>
        <w:numPr>
          <w:ilvl w:val="0"/>
          <w:numId w:val="13"/>
        </w:numPr>
        <w:spacing w:after="0" w:line="240" w:lineRule="auto"/>
        <w:jc w:val="both"/>
        <w:rPr>
          <w:rFonts w:ascii="Myriad Pro" w:hAnsi="Myriad Pro" w:cs="Times New Roman"/>
          <w:sz w:val="22"/>
          <w:szCs w:val="22"/>
        </w:rPr>
      </w:pPr>
      <w:r w:rsidRPr="00210AEF">
        <w:rPr>
          <w:rFonts w:ascii="Myriad Pro" w:hAnsi="Myriad Pro" w:cs="Times New Roman"/>
          <w:b/>
          <w:sz w:val="22"/>
          <w:szCs w:val="22"/>
        </w:rPr>
        <w:t xml:space="preserve">Output 1: </w:t>
      </w:r>
      <w:r w:rsidRPr="00210AEF">
        <w:rPr>
          <w:rFonts w:ascii="Myriad Pro" w:hAnsi="Myriad Pro" w:cs="Times New Roman"/>
          <w:sz w:val="22"/>
          <w:szCs w:val="22"/>
        </w:rPr>
        <w:t xml:space="preserve">Ensuring mine action policies and strategic frameworks are aligned to national and sub-national sectoral policies and planning strategies; </w:t>
      </w:r>
    </w:p>
    <w:p w14:paraId="37AB4756" w14:textId="77777777" w:rsidR="00FF2140" w:rsidRPr="00210AEF" w:rsidRDefault="00FF2140" w:rsidP="008842CD">
      <w:pPr>
        <w:pStyle w:val="ListParagraph"/>
        <w:numPr>
          <w:ilvl w:val="0"/>
          <w:numId w:val="13"/>
        </w:numPr>
        <w:spacing w:after="0" w:line="240" w:lineRule="auto"/>
        <w:contextualSpacing w:val="0"/>
        <w:jc w:val="both"/>
        <w:rPr>
          <w:rFonts w:ascii="Myriad Pro" w:hAnsi="Myriad Pro" w:cs="Times New Roman"/>
          <w:sz w:val="22"/>
          <w:szCs w:val="22"/>
        </w:rPr>
      </w:pPr>
      <w:r w:rsidRPr="00210AEF">
        <w:rPr>
          <w:rFonts w:ascii="Myriad Pro" w:hAnsi="Myriad Pro" w:cs="Times New Roman"/>
          <w:b/>
          <w:sz w:val="22"/>
          <w:szCs w:val="22"/>
        </w:rPr>
        <w:t xml:space="preserve">Output 2: </w:t>
      </w:r>
      <w:r w:rsidRPr="00210AEF">
        <w:rPr>
          <w:rFonts w:ascii="Myriad Pro" w:hAnsi="Myriad Pro" w:cs="Times New Roman"/>
          <w:sz w:val="22"/>
          <w:szCs w:val="22"/>
        </w:rPr>
        <w:t xml:space="preserve">Developing a CMAA mine action programme performance monitoring system that would deliver quality evidence on sustainable development outcome/impact; and </w:t>
      </w:r>
    </w:p>
    <w:p w14:paraId="40DC810A" w14:textId="77777777" w:rsidR="00FF2140" w:rsidRPr="00210AEF" w:rsidRDefault="00FF2140" w:rsidP="008842CD">
      <w:pPr>
        <w:pStyle w:val="ListParagraph"/>
        <w:numPr>
          <w:ilvl w:val="0"/>
          <w:numId w:val="13"/>
        </w:numPr>
        <w:spacing w:after="0" w:line="240" w:lineRule="auto"/>
        <w:contextualSpacing w:val="0"/>
        <w:jc w:val="both"/>
        <w:rPr>
          <w:rFonts w:ascii="Myriad Pro" w:hAnsi="Myriad Pro" w:cs="Times New Roman"/>
          <w:sz w:val="22"/>
          <w:szCs w:val="22"/>
        </w:rPr>
      </w:pPr>
      <w:r w:rsidRPr="00210AEF">
        <w:rPr>
          <w:rFonts w:ascii="Myriad Pro" w:hAnsi="Myriad Pro" w:cs="Times New Roman"/>
          <w:b/>
          <w:sz w:val="22"/>
          <w:szCs w:val="22"/>
        </w:rPr>
        <w:t xml:space="preserve">Output 3: </w:t>
      </w:r>
      <w:r w:rsidRPr="00210AEF">
        <w:rPr>
          <w:rFonts w:ascii="Myriad Pro" w:hAnsi="Myriad Pro" w:cs="Times New Roman"/>
          <w:sz w:val="22"/>
          <w:szCs w:val="22"/>
        </w:rPr>
        <w:t>Clearing and releasing a minimum of 27 km</w:t>
      </w:r>
      <w:r w:rsidRPr="00210AEF">
        <w:rPr>
          <w:rFonts w:ascii="Myriad Pro" w:hAnsi="Myriad Pro" w:cs="Times New Roman"/>
          <w:sz w:val="22"/>
          <w:szCs w:val="22"/>
          <w:vertAlign w:val="superscript"/>
        </w:rPr>
        <w:t>2</w:t>
      </w:r>
      <w:r w:rsidRPr="00210AEF">
        <w:rPr>
          <w:rFonts w:ascii="Myriad Pro" w:hAnsi="Myriad Pro" w:cs="Times New Roman"/>
          <w:sz w:val="22"/>
          <w:szCs w:val="22"/>
        </w:rPr>
        <w:t xml:space="preserve"> of the total mine/explosive remnants of war (ERW) contaminated areas located in the most affected and poorest provinces.</w:t>
      </w:r>
    </w:p>
    <w:p w14:paraId="664F2B75" w14:textId="77777777" w:rsidR="00FF2140" w:rsidRPr="00210AEF" w:rsidRDefault="00FF2140">
      <w:pPr>
        <w:ind w:left="720"/>
        <w:rPr>
          <w:rFonts w:cs="Times New Roman"/>
          <w:szCs w:val="22"/>
        </w:rPr>
      </w:pPr>
    </w:p>
    <w:p w14:paraId="064304A5" w14:textId="7A5ADE62" w:rsidR="00FF2140" w:rsidRPr="00210AEF" w:rsidRDefault="00FF2140">
      <w:pPr>
        <w:jc w:val="both"/>
        <w:rPr>
          <w:rFonts w:cs="Times New Roman"/>
          <w:szCs w:val="22"/>
        </w:rPr>
      </w:pPr>
      <w:r w:rsidRPr="00210AEF">
        <w:rPr>
          <w:rFonts w:cs="Times New Roman"/>
          <w:szCs w:val="22"/>
        </w:rPr>
        <w:t xml:space="preserve">The </w:t>
      </w:r>
      <w:r w:rsidR="005C6615">
        <w:rPr>
          <w:rFonts w:cs="Times New Roman"/>
          <w:szCs w:val="22"/>
        </w:rPr>
        <w:t>CFR</w:t>
      </w:r>
      <w:r w:rsidRPr="00210AEF">
        <w:rPr>
          <w:rFonts w:cs="Times New Roman"/>
          <w:szCs w:val="22"/>
        </w:rPr>
        <w:t>III 201</w:t>
      </w:r>
      <w:r w:rsidR="00920C00">
        <w:rPr>
          <w:rFonts w:cs="Times New Roman"/>
          <w:szCs w:val="22"/>
        </w:rPr>
        <w:t>9</w:t>
      </w:r>
      <w:r w:rsidRPr="00210AEF">
        <w:rPr>
          <w:rFonts w:cs="Times New Roman"/>
          <w:szCs w:val="22"/>
        </w:rPr>
        <w:t xml:space="preserve"> work plan and budget was approved by the </w:t>
      </w:r>
      <w:r w:rsidR="005C6615">
        <w:rPr>
          <w:rFonts w:cs="Times New Roman"/>
          <w:szCs w:val="22"/>
        </w:rPr>
        <w:t>CFR</w:t>
      </w:r>
      <w:r w:rsidRPr="00210AEF">
        <w:rPr>
          <w:rFonts w:cs="Times New Roman"/>
          <w:szCs w:val="22"/>
        </w:rPr>
        <w:t>III project board on 2</w:t>
      </w:r>
      <w:r w:rsidR="004D3E01">
        <w:rPr>
          <w:rFonts w:cs="Times New Roman"/>
          <w:szCs w:val="22"/>
        </w:rPr>
        <w:t>3</w:t>
      </w:r>
      <w:r w:rsidRPr="00210AEF">
        <w:rPr>
          <w:rFonts w:cs="Times New Roman"/>
          <w:szCs w:val="22"/>
        </w:rPr>
        <w:t xml:space="preserve"> January 201</w:t>
      </w:r>
      <w:r w:rsidR="00920C00">
        <w:rPr>
          <w:rFonts w:cs="Times New Roman"/>
          <w:szCs w:val="22"/>
        </w:rPr>
        <w:t>9</w:t>
      </w:r>
      <w:r w:rsidRPr="00210AEF">
        <w:rPr>
          <w:rFonts w:cs="Times New Roman"/>
          <w:szCs w:val="22"/>
        </w:rPr>
        <w:t>. Main activities under each output in 201</w:t>
      </w:r>
      <w:r w:rsidR="004D3E01">
        <w:rPr>
          <w:rFonts w:cs="Times New Roman"/>
          <w:szCs w:val="22"/>
        </w:rPr>
        <w:t>9</w:t>
      </w:r>
      <w:r w:rsidRPr="00210AEF">
        <w:rPr>
          <w:rFonts w:cs="Times New Roman"/>
          <w:szCs w:val="22"/>
        </w:rPr>
        <w:t xml:space="preserve"> are:</w:t>
      </w:r>
    </w:p>
    <w:p w14:paraId="5415D8F3" w14:textId="77777777" w:rsidR="00FF2140" w:rsidRPr="00210AEF" w:rsidRDefault="00FF2140">
      <w:pPr>
        <w:jc w:val="both"/>
        <w:rPr>
          <w:rFonts w:cs="Times New Roman"/>
          <w:szCs w:val="22"/>
        </w:rPr>
      </w:pPr>
    </w:p>
    <w:p w14:paraId="6530C628" w14:textId="77777777" w:rsidR="00FF2140" w:rsidRPr="00210AEF" w:rsidRDefault="00FF2140" w:rsidP="008842CD">
      <w:pPr>
        <w:rPr>
          <w:b/>
          <w:szCs w:val="22"/>
        </w:rPr>
      </w:pPr>
      <w:r w:rsidRPr="00210AEF">
        <w:rPr>
          <w:b/>
          <w:szCs w:val="22"/>
        </w:rPr>
        <w:t>Output 1:</w:t>
      </w:r>
    </w:p>
    <w:p w14:paraId="1B2ECB3E" w14:textId="77777777" w:rsidR="00A43963" w:rsidRPr="00210AEF" w:rsidRDefault="00A43963" w:rsidP="008842CD">
      <w:pPr>
        <w:rPr>
          <w:b/>
          <w:szCs w:val="22"/>
        </w:rPr>
      </w:pPr>
    </w:p>
    <w:p w14:paraId="33BEB0C9" w14:textId="77777777" w:rsidR="00FF2140" w:rsidRPr="00210AEF" w:rsidRDefault="00FF2140">
      <w:pPr>
        <w:pStyle w:val="ListParagraph"/>
        <w:numPr>
          <w:ilvl w:val="0"/>
          <w:numId w:val="3"/>
        </w:numPr>
        <w:spacing w:after="0" w:line="240" w:lineRule="auto"/>
        <w:jc w:val="both"/>
        <w:rPr>
          <w:rFonts w:ascii="Myriad Pro" w:hAnsi="Myriad Pro" w:cs="Times New Roman"/>
          <w:sz w:val="22"/>
          <w:szCs w:val="22"/>
        </w:rPr>
      </w:pPr>
      <w:r w:rsidRPr="00210AEF">
        <w:rPr>
          <w:rFonts w:ascii="Myriad Pro" w:hAnsi="Myriad Pro" w:cs="Times New Roman"/>
          <w:sz w:val="22"/>
          <w:szCs w:val="22"/>
        </w:rPr>
        <w:t>Support to the revision of the national planning and prioritization guidelines;</w:t>
      </w:r>
    </w:p>
    <w:p w14:paraId="3590E9FC" w14:textId="42C63F3F" w:rsidR="00FF2140" w:rsidRPr="00210AEF" w:rsidRDefault="00FF2140">
      <w:pPr>
        <w:pStyle w:val="ListParagraph"/>
        <w:numPr>
          <w:ilvl w:val="0"/>
          <w:numId w:val="3"/>
        </w:numPr>
        <w:spacing w:after="0" w:line="240" w:lineRule="auto"/>
        <w:jc w:val="both"/>
        <w:rPr>
          <w:rFonts w:ascii="Myriad Pro" w:hAnsi="Myriad Pro" w:cs="Times New Roman"/>
          <w:sz w:val="22"/>
          <w:szCs w:val="22"/>
        </w:rPr>
      </w:pPr>
      <w:r w:rsidRPr="00210AEF">
        <w:rPr>
          <w:rFonts w:ascii="Myriad Pro" w:hAnsi="Myriad Pro" w:cs="Times New Roman"/>
          <w:sz w:val="22"/>
          <w:szCs w:val="22"/>
        </w:rPr>
        <w:t xml:space="preserve">Support to the </w:t>
      </w:r>
      <w:r w:rsidR="00915F95">
        <w:rPr>
          <w:rFonts w:ascii="Myriad Pro" w:hAnsi="Myriad Pro" w:cs="Times New Roman"/>
          <w:sz w:val="22"/>
          <w:szCs w:val="22"/>
        </w:rPr>
        <w:t>implementation</w:t>
      </w:r>
      <w:r w:rsidRPr="00210AEF">
        <w:rPr>
          <w:rFonts w:ascii="Myriad Pro" w:hAnsi="Myriad Pro" w:cs="Times New Roman"/>
          <w:sz w:val="22"/>
          <w:szCs w:val="22"/>
        </w:rPr>
        <w:t xml:space="preserve"> of the NMAS resource mobilization strategy</w:t>
      </w:r>
      <w:r w:rsidR="00915F95">
        <w:rPr>
          <w:rFonts w:ascii="Myriad Pro" w:hAnsi="Myriad Pro" w:cs="Times New Roman"/>
          <w:sz w:val="22"/>
          <w:szCs w:val="22"/>
        </w:rPr>
        <w:t>/work plan</w:t>
      </w:r>
      <w:r w:rsidRPr="00210AEF">
        <w:rPr>
          <w:rFonts w:ascii="Myriad Pro" w:hAnsi="Myriad Pro" w:cs="Times New Roman"/>
          <w:sz w:val="22"/>
          <w:szCs w:val="22"/>
        </w:rPr>
        <w:t>;</w:t>
      </w:r>
    </w:p>
    <w:p w14:paraId="136D2FA8" w14:textId="7524143E" w:rsidR="00FF2140" w:rsidRPr="00210AEF" w:rsidRDefault="00F73A93">
      <w:pPr>
        <w:pStyle w:val="ListParagraph"/>
        <w:numPr>
          <w:ilvl w:val="0"/>
          <w:numId w:val="3"/>
        </w:numPr>
        <w:spacing w:after="0" w:line="240" w:lineRule="auto"/>
        <w:jc w:val="both"/>
        <w:rPr>
          <w:rFonts w:ascii="Myriad Pro" w:hAnsi="Myriad Pro" w:cs="Times New Roman"/>
          <w:sz w:val="22"/>
          <w:szCs w:val="22"/>
        </w:rPr>
      </w:pPr>
      <w:r>
        <w:rPr>
          <w:rFonts w:ascii="Myriad Pro" w:hAnsi="Myriad Pro" w:cs="Times New Roman"/>
          <w:sz w:val="22"/>
          <w:szCs w:val="22"/>
        </w:rPr>
        <w:t>D</w:t>
      </w:r>
      <w:r w:rsidR="00FF2140" w:rsidRPr="00210AEF">
        <w:rPr>
          <w:rFonts w:ascii="Myriad Pro" w:hAnsi="Myriad Pro" w:cs="Times New Roman"/>
          <w:sz w:val="22"/>
          <w:szCs w:val="22"/>
        </w:rPr>
        <w:t>evelopment of the second extension request under article 5 of the Anti-personnel Mine Ban Convention (APMBC);</w:t>
      </w:r>
    </w:p>
    <w:p w14:paraId="5ECA01F7" w14:textId="7F22F8CB" w:rsidR="00FF2140" w:rsidRPr="00210AEF" w:rsidRDefault="00FF2140">
      <w:pPr>
        <w:pStyle w:val="ListParagraph"/>
        <w:numPr>
          <w:ilvl w:val="0"/>
          <w:numId w:val="3"/>
        </w:numPr>
        <w:spacing w:after="0" w:line="240" w:lineRule="auto"/>
        <w:jc w:val="both"/>
        <w:rPr>
          <w:rFonts w:ascii="Myriad Pro" w:hAnsi="Myriad Pro" w:cs="Times New Roman"/>
          <w:sz w:val="22"/>
          <w:szCs w:val="22"/>
        </w:rPr>
      </w:pPr>
      <w:r w:rsidRPr="00210AEF">
        <w:rPr>
          <w:rFonts w:ascii="Myriad Pro" w:hAnsi="Myriad Pro" w:cs="Times New Roman"/>
          <w:sz w:val="22"/>
          <w:szCs w:val="22"/>
        </w:rPr>
        <w:t xml:space="preserve">Support to the development of the Cambodian Mine Action Standards (CMAS); </w:t>
      </w:r>
    </w:p>
    <w:p w14:paraId="06BA5AF1" w14:textId="77777777" w:rsidR="00FF2140" w:rsidRPr="00210AEF" w:rsidRDefault="00FF2140">
      <w:pPr>
        <w:pStyle w:val="ListParagraph"/>
        <w:numPr>
          <w:ilvl w:val="0"/>
          <w:numId w:val="3"/>
        </w:numPr>
        <w:spacing w:after="0" w:line="240" w:lineRule="auto"/>
        <w:jc w:val="both"/>
        <w:rPr>
          <w:rFonts w:ascii="Myriad Pro" w:hAnsi="Myriad Pro" w:cs="Times New Roman"/>
          <w:sz w:val="22"/>
          <w:szCs w:val="22"/>
        </w:rPr>
      </w:pPr>
      <w:r w:rsidRPr="00210AEF">
        <w:rPr>
          <w:rFonts w:ascii="Myriad Pro" w:hAnsi="Myriad Pro" w:cs="Times New Roman"/>
          <w:sz w:val="22"/>
          <w:szCs w:val="22"/>
        </w:rPr>
        <w:t xml:space="preserve">Support the work of CMAA as the Secretariat of the Technical Working Group on Mine Action (TWG-MA), and the Mine Action Coordination Committee (MACC); and </w:t>
      </w:r>
    </w:p>
    <w:p w14:paraId="363F8CD8" w14:textId="77777777" w:rsidR="00FF2140" w:rsidRPr="00210AEF" w:rsidRDefault="00FF2140">
      <w:pPr>
        <w:pStyle w:val="ListParagraph"/>
        <w:numPr>
          <w:ilvl w:val="0"/>
          <w:numId w:val="3"/>
        </w:numPr>
        <w:spacing w:after="0" w:line="240" w:lineRule="auto"/>
        <w:rPr>
          <w:rFonts w:ascii="Myriad Pro" w:hAnsi="Myriad Pro" w:cs="Times New Roman"/>
          <w:bCs/>
          <w:sz w:val="22"/>
          <w:szCs w:val="22"/>
        </w:rPr>
      </w:pPr>
      <w:r w:rsidRPr="00210AEF">
        <w:rPr>
          <w:rFonts w:ascii="Myriad Pro" w:hAnsi="Myriad Pro" w:cs="Times New Roman"/>
          <w:bCs/>
          <w:sz w:val="22"/>
          <w:szCs w:val="22"/>
        </w:rPr>
        <w:t>Support CMAA to attend international conferences and training workshops.</w:t>
      </w:r>
    </w:p>
    <w:p w14:paraId="3F0B0446" w14:textId="77777777" w:rsidR="00FF2140" w:rsidRPr="00210AEF" w:rsidRDefault="00FF2140">
      <w:pPr>
        <w:jc w:val="both"/>
        <w:rPr>
          <w:rFonts w:cs="Times New Roman"/>
          <w:b/>
          <w:szCs w:val="22"/>
        </w:rPr>
      </w:pPr>
    </w:p>
    <w:p w14:paraId="24AFC80C" w14:textId="77777777" w:rsidR="00FF2140" w:rsidRPr="00210AEF" w:rsidRDefault="00FF2140">
      <w:pPr>
        <w:jc w:val="both"/>
        <w:rPr>
          <w:rFonts w:cs="Times New Roman"/>
          <w:b/>
          <w:szCs w:val="22"/>
        </w:rPr>
      </w:pPr>
      <w:r w:rsidRPr="00210AEF">
        <w:rPr>
          <w:rFonts w:cs="Times New Roman"/>
          <w:b/>
          <w:szCs w:val="22"/>
        </w:rPr>
        <w:t>Output 2:</w:t>
      </w:r>
    </w:p>
    <w:p w14:paraId="069A4D4E" w14:textId="77777777" w:rsidR="00FF2140" w:rsidRPr="00210AEF" w:rsidRDefault="00FF2140">
      <w:pPr>
        <w:jc w:val="both"/>
        <w:rPr>
          <w:rFonts w:cs="Times New Roman"/>
          <w:b/>
          <w:szCs w:val="22"/>
        </w:rPr>
      </w:pPr>
    </w:p>
    <w:p w14:paraId="68944DC0" w14:textId="77777777" w:rsidR="00FF2140" w:rsidRPr="00210AEF" w:rsidRDefault="00FF2140">
      <w:pPr>
        <w:pStyle w:val="ListParagraph"/>
        <w:numPr>
          <w:ilvl w:val="0"/>
          <w:numId w:val="3"/>
        </w:numPr>
        <w:spacing w:after="0" w:line="240" w:lineRule="auto"/>
        <w:jc w:val="both"/>
        <w:rPr>
          <w:rFonts w:ascii="Myriad Pro" w:hAnsi="Myriad Pro" w:cs="Times New Roman"/>
          <w:sz w:val="22"/>
          <w:szCs w:val="22"/>
        </w:rPr>
      </w:pPr>
      <w:r w:rsidRPr="00210AEF">
        <w:rPr>
          <w:rFonts w:ascii="Myriad Pro" w:hAnsi="Myriad Pro" w:cs="Times New Roman"/>
          <w:sz w:val="22"/>
          <w:szCs w:val="22"/>
        </w:rPr>
        <w:t xml:space="preserve">Support to the launching of the Performance Monitoring System (PMS) for mine action; </w:t>
      </w:r>
    </w:p>
    <w:p w14:paraId="1C77A33B" w14:textId="77777777" w:rsidR="00FF2140" w:rsidRPr="00210AEF" w:rsidRDefault="00FF2140">
      <w:pPr>
        <w:pStyle w:val="ListParagraph"/>
        <w:numPr>
          <w:ilvl w:val="0"/>
          <w:numId w:val="3"/>
        </w:numPr>
        <w:spacing w:after="0" w:line="240" w:lineRule="auto"/>
        <w:jc w:val="both"/>
        <w:rPr>
          <w:rFonts w:ascii="Myriad Pro" w:hAnsi="Myriad Pro" w:cs="Times New Roman"/>
          <w:sz w:val="22"/>
          <w:szCs w:val="22"/>
        </w:rPr>
      </w:pPr>
      <w:r w:rsidRPr="00210AEF">
        <w:rPr>
          <w:rFonts w:ascii="Myriad Pro" w:hAnsi="Myriad Pro" w:cs="Times New Roman"/>
          <w:sz w:val="22"/>
          <w:szCs w:val="22"/>
        </w:rPr>
        <w:t>Support CMAA to train mine action planning unit (MAPU) staff on data collection and to test the PMS;</w:t>
      </w:r>
    </w:p>
    <w:p w14:paraId="721A92E7" w14:textId="77777777" w:rsidR="00FF2140" w:rsidRPr="00210AEF" w:rsidRDefault="00FF2140">
      <w:pPr>
        <w:pStyle w:val="ListParagraph"/>
        <w:numPr>
          <w:ilvl w:val="0"/>
          <w:numId w:val="3"/>
        </w:numPr>
        <w:spacing w:after="0" w:line="240" w:lineRule="auto"/>
        <w:jc w:val="both"/>
        <w:rPr>
          <w:rFonts w:ascii="Myriad Pro" w:hAnsi="Myriad Pro" w:cs="Times New Roman"/>
          <w:bCs/>
          <w:sz w:val="22"/>
          <w:szCs w:val="22"/>
        </w:rPr>
      </w:pPr>
      <w:r w:rsidRPr="00210AEF">
        <w:rPr>
          <w:rFonts w:ascii="Myriad Pro" w:hAnsi="Myriad Pro" w:cs="Times New Roman"/>
          <w:bCs/>
          <w:sz w:val="22"/>
          <w:szCs w:val="22"/>
        </w:rPr>
        <w:t>Support to the database unit and the work of CMAA Socio-Economic and Planning Department; and</w:t>
      </w:r>
    </w:p>
    <w:p w14:paraId="0082AB59" w14:textId="77777777" w:rsidR="00FF2140" w:rsidRPr="00210AEF" w:rsidRDefault="00FF2140">
      <w:pPr>
        <w:pStyle w:val="ListParagraph"/>
        <w:numPr>
          <w:ilvl w:val="0"/>
          <w:numId w:val="3"/>
        </w:numPr>
        <w:spacing w:after="0" w:line="240" w:lineRule="auto"/>
        <w:jc w:val="both"/>
        <w:rPr>
          <w:rFonts w:ascii="Myriad Pro" w:hAnsi="Myriad Pro" w:cs="Times New Roman"/>
          <w:bCs/>
          <w:sz w:val="22"/>
          <w:szCs w:val="22"/>
        </w:rPr>
      </w:pPr>
      <w:r w:rsidRPr="00210AEF">
        <w:rPr>
          <w:rFonts w:ascii="Myriad Pro" w:hAnsi="Myriad Pro" w:cs="Times New Roman"/>
          <w:bCs/>
          <w:sz w:val="22"/>
          <w:szCs w:val="22"/>
        </w:rPr>
        <w:t>Support to ASEAN Regional Mine Action Centre (ARMAC) by providing technical advice and networking opportunities and south-south cooperation initiatives.</w:t>
      </w:r>
      <w:r w:rsidRPr="00210AEF">
        <w:rPr>
          <w:rFonts w:ascii="Myriad Pro" w:hAnsi="Myriad Pro" w:cs="Times New Roman"/>
          <w:sz w:val="22"/>
          <w:szCs w:val="22"/>
        </w:rPr>
        <w:t xml:space="preserve"> </w:t>
      </w:r>
    </w:p>
    <w:p w14:paraId="2FF41986" w14:textId="77777777" w:rsidR="00FF2140" w:rsidRPr="00210AEF" w:rsidRDefault="00FF2140">
      <w:pPr>
        <w:jc w:val="both"/>
        <w:rPr>
          <w:rFonts w:cs="Times New Roman"/>
          <w:szCs w:val="22"/>
        </w:rPr>
      </w:pPr>
    </w:p>
    <w:p w14:paraId="5BFE1435" w14:textId="77777777" w:rsidR="00FF2140" w:rsidRPr="00210AEF" w:rsidRDefault="00FF2140">
      <w:pPr>
        <w:jc w:val="both"/>
        <w:rPr>
          <w:rFonts w:cs="Times New Roman"/>
          <w:b/>
          <w:szCs w:val="22"/>
        </w:rPr>
      </w:pPr>
      <w:r w:rsidRPr="00210AEF">
        <w:rPr>
          <w:rFonts w:cs="Times New Roman"/>
          <w:b/>
          <w:szCs w:val="22"/>
        </w:rPr>
        <w:t>Output 3:</w:t>
      </w:r>
    </w:p>
    <w:p w14:paraId="3D5A1277" w14:textId="77777777" w:rsidR="00FF2140" w:rsidRPr="00210AEF" w:rsidRDefault="00FF2140">
      <w:pPr>
        <w:jc w:val="both"/>
        <w:rPr>
          <w:rFonts w:cs="Times New Roman"/>
          <w:b/>
          <w:szCs w:val="22"/>
        </w:rPr>
      </w:pPr>
    </w:p>
    <w:p w14:paraId="43833792" w14:textId="793C3AC7" w:rsidR="00FF2140" w:rsidRPr="00210AEF" w:rsidRDefault="00FF2140">
      <w:pPr>
        <w:pStyle w:val="ListParagraph"/>
        <w:numPr>
          <w:ilvl w:val="0"/>
          <w:numId w:val="3"/>
        </w:numPr>
        <w:spacing w:after="0" w:line="240" w:lineRule="auto"/>
        <w:jc w:val="both"/>
        <w:rPr>
          <w:rFonts w:ascii="Myriad Pro" w:hAnsi="Myriad Pro" w:cs="Times New Roman"/>
          <w:sz w:val="22"/>
          <w:szCs w:val="22"/>
        </w:rPr>
      </w:pPr>
      <w:r w:rsidRPr="00210AEF">
        <w:rPr>
          <w:rFonts w:ascii="Myriad Pro" w:hAnsi="Myriad Pro" w:cs="Times New Roman"/>
          <w:sz w:val="22"/>
          <w:szCs w:val="22"/>
        </w:rPr>
        <w:t>Release</w:t>
      </w:r>
      <w:r w:rsidRPr="00210AEF">
        <w:rPr>
          <w:rStyle w:val="FootnoteReference"/>
          <w:rFonts w:ascii="Myriad Pro" w:hAnsi="Myriad Pro" w:cs="Times New Roman"/>
          <w:b/>
          <w:bCs/>
          <w:iCs/>
          <w:color w:val="000000" w:themeColor="text1"/>
          <w:sz w:val="22"/>
          <w:szCs w:val="22"/>
        </w:rPr>
        <w:footnoteReference w:id="2"/>
      </w:r>
      <w:r w:rsidRPr="00210AEF">
        <w:rPr>
          <w:rFonts w:ascii="Myriad Pro" w:hAnsi="Myriad Pro" w:cs="Times New Roman"/>
          <w:iCs/>
          <w:color w:val="000000"/>
          <w:sz w:val="22"/>
          <w:szCs w:val="22"/>
        </w:rPr>
        <w:t xml:space="preserve"> </w:t>
      </w:r>
      <w:r w:rsidRPr="00210AEF">
        <w:rPr>
          <w:rFonts w:ascii="Myriad Pro" w:hAnsi="Myriad Pro" w:cs="Times New Roman"/>
          <w:sz w:val="22"/>
          <w:szCs w:val="22"/>
        </w:rPr>
        <w:t xml:space="preserve"> of </w:t>
      </w:r>
      <w:r w:rsidR="004E5DA4">
        <w:rPr>
          <w:rFonts w:ascii="Myriad Pro" w:hAnsi="Myriad Pro" w:cs="Times New Roman"/>
          <w:sz w:val="22"/>
          <w:szCs w:val="22"/>
        </w:rPr>
        <w:t>6</w:t>
      </w:r>
      <w:r w:rsidRPr="00210AEF">
        <w:rPr>
          <w:rFonts w:ascii="Myriad Pro" w:hAnsi="Myriad Pro" w:cs="Times New Roman"/>
          <w:sz w:val="22"/>
          <w:szCs w:val="22"/>
        </w:rPr>
        <w:t>.00 square kilometres of land through clearance;</w:t>
      </w:r>
    </w:p>
    <w:p w14:paraId="1BF7BBCD" w14:textId="77777777" w:rsidR="00FF2140" w:rsidRPr="00210AEF" w:rsidRDefault="00FF2140">
      <w:pPr>
        <w:pStyle w:val="ListParagraph"/>
        <w:numPr>
          <w:ilvl w:val="0"/>
          <w:numId w:val="3"/>
        </w:numPr>
        <w:spacing w:after="0" w:line="240" w:lineRule="auto"/>
        <w:jc w:val="both"/>
        <w:rPr>
          <w:rFonts w:ascii="Myriad Pro" w:hAnsi="Myriad Pro" w:cs="Times New Roman"/>
          <w:sz w:val="22"/>
          <w:szCs w:val="22"/>
        </w:rPr>
      </w:pPr>
      <w:r w:rsidRPr="00210AEF">
        <w:rPr>
          <w:rFonts w:ascii="Myriad Pro" w:hAnsi="Myriad Pro" w:cs="Times New Roman"/>
          <w:sz w:val="22"/>
          <w:szCs w:val="22"/>
        </w:rPr>
        <w:lastRenderedPageBreak/>
        <w:t>Release 6.67 square kilometres of land through land reclamation non-technical survey</w:t>
      </w:r>
      <w:r w:rsidRPr="00210AEF">
        <w:rPr>
          <w:rStyle w:val="FootnoteReference"/>
          <w:rFonts w:ascii="Myriad Pro" w:hAnsi="Myriad Pro" w:cs="Times New Roman"/>
          <w:sz w:val="22"/>
          <w:szCs w:val="22"/>
        </w:rPr>
        <w:footnoteReference w:id="3"/>
      </w:r>
      <w:r w:rsidRPr="00210AEF">
        <w:rPr>
          <w:rFonts w:ascii="Myriad Pro" w:hAnsi="Myriad Pro" w:cs="Times New Roman"/>
          <w:iCs/>
          <w:color w:val="000000"/>
          <w:sz w:val="22"/>
          <w:szCs w:val="22"/>
        </w:rPr>
        <w:t xml:space="preserve"> </w:t>
      </w:r>
      <w:r w:rsidRPr="00210AEF">
        <w:rPr>
          <w:rFonts w:ascii="Myriad Pro" w:hAnsi="Myriad Pro" w:cs="Times New Roman"/>
          <w:sz w:val="22"/>
          <w:szCs w:val="22"/>
        </w:rPr>
        <w:t xml:space="preserve"> (LRNTS);</w:t>
      </w:r>
    </w:p>
    <w:p w14:paraId="09EC6032" w14:textId="77777777" w:rsidR="006E3508" w:rsidRPr="00210AEF" w:rsidRDefault="006E3508">
      <w:pPr>
        <w:pStyle w:val="ListParagraph"/>
        <w:numPr>
          <w:ilvl w:val="0"/>
          <w:numId w:val="3"/>
        </w:numPr>
        <w:spacing w:after="0" w:line="240" w:lineRule="auto"/>
        <w:jc w:val="both"/>
        <w:rPr>
          <w:rFonts w:ascii="Myriad Pro" w:hAnsi="Myriad Pro" w:cs="Times New Roman"/>
          <w:sz w:val="22"/>
          <w:szCs w:val="22"/>
        </w:rPr>
      </w:pPr>
      <w:r w:rsidRPr="00210AEF">
        <w:rPr>
          <w:rFonts w:ascii="Myriad Pro" w:hAnsi="Myriad Pro" w:cs="Times New Roman"/>
          <w:sz w:val="22"/>
          <w:szCs w:val="22"/>
        </w:rPr>
        <w:t>Support to CMAA quality management teams (QMTs);</w:t>
      </w:r>
    </w:p>
    <w:p w14:paraId="4C3324E5" w14:textId="34F79AD0" w:rsidR="00FF2140" w:rsidRPr="00210AEF" w:rsidRDefault="00FF2140">
      <w:pPr>
        <w:pStyle w:val="ListParagraph"/>
        <w:numPr>
          <w:ilvl w:val="0"/>
          <w:numId w:val="3"/>
        </w:numPr>
        <w:spacing w:after="0" w:line="240" w:lineRule="auto"/>
        <w:jc w:val="both"/>
        <w:rPr>
          <w:rFonts w:ascii="Myriad Pro" w:hAnsi="Myriad Pro" w:cs="Times New Roman"/>
          <w:sz w:val="22"/>
          <w:szCs w:val="22"/>
        </w:rPr>
      </w:pPr>
      <w:r w:rsidRPr="00210AEF">
        <w:rPr>
          <w:rFonts w:ascii="Myriad Pro" w:hAnsi="Myriad Pro" w:cs="Times New Roman"/>
          <w:bCs/>
          <w:sz w:val="22"/>
          <w:szCs w:val="22"/>
        </w:rPr>
        <w:t>Procure services to deliver the 20</w:t>
      </w:r>
      <w:r w:rsidR="003C3C91">
        <w:rPr>
          <w:rFonts w:ascii="Myriad Pro" w:hAnsi="Myriad Pro" w:cs="Times New Roman"/>
          <w:bCs/>
          <w:sz w:val="22"/>
          <w:szCs w:val="22"/>
        </w:rPr>
        <w:t>20</w:t>
      </w:r>
      <w:r w:rsidRPr="00210AEF">
        <w:rPr>
          <w:rFonts w:ascii="Myriad Pro" w:hAnsi="Myriad Pro" w:cs="Times New Roman"/>
          <w:bCs/>
          <w:sz w:val="22"/>
          <w:szCs w:val="22"/>
        </w:rPr>
        <w:t xml:space="preserve"> clearance and LRNTS contracts;</w:t>
      </w:r>
    </w:p>
    <w:p w14:paraId="611B5103" w14:textId="77777777" w:rsidR="00FF2140" w:rsidRPr="00210AEF" w:rsidRDefault="00FF2140">
      <w:pPr>
        <w:pStyle w:val="ListParagraph"/>
        <w:numPr>
          <w:ilvl w:val="0"/>
          <w:numId w:val="3"/>
        </w:numPr>
        <w:spacing w:after="0" w:line="240" w:lineRule="auto"/>
        <w:jc w:val="both"/>
        <w:rPr>
          <w:rFonts w:ascii="Myriad Pro" w:hAnsi="Myriad Pro" w:cs="Times New Roman"/>
          <w:sz w:val="22"/>
          <w:szCs w:val="22"/>
        </w:rPr>
      </w:pPr>
      <w:r w:rsidRPr="00210AEF">
        <w:rPr>
          <w:rFonts w:ascii="Myriad Pro" w:hAnsi="Myriad Pro" w:cs="Times New Roman"/>
          <w:sz w:val="22"/>
          <w:szCs w:val="22"/>
        </w:rPr>
        <w:t>Support to gender;</w:t>
      </w:r>
    </w:p>
    <w:p w14:paraId="6FFFC88A" w14:textId="77777777" w:rsidR="00FF2140" w:rsidRPr="00210AEF" w:rsidRDefault="00FF2140">
      <w:pPr>
        <w:pStyle w:val="ListParagraph"/>
        <w:numPr>
          <w:ilvl w:val="0"/>
          <w:numId w:val="3"/>
        </w:numPr>
        <w:spacing w:after="0" w:line="240" w:lineRule="auto"/>
        <w:jc w:val="both"/>
        <w:rPr>
          <w:rFonts w:ascii="Myriad Pro" w:hAnsi="Myriad Pro" w:cs="Times New Roman"/>
          <w:sz w:val="22"/>
          <w:szCs w:val="22"/>
        </w:rPr>
      </w:pPr>
      <w:r w:rsidRPr="00210AEF">
        <w:rPr>
          <w:rFonts w:ascii="Myriad Pro" w:hAnsi="Myriad Pro" w:cs="Times New Roman"/>
          <w:sz w:val="22"/>
          <w:szCs w:val="22"/>
        </w:rPr>
        <w:t>Support to victim assistance activities;</w:t>
      </w:r>
      <w:r w:rsidR="006E3508" w:rsidRPr="00210AEF">
        <w:rPr>
          <w:rFonts w:ascii="Myriad Pro" w:hAnsi="Myriad Pro" w:cs="Times New Roman"/>
          <w:sz w:val="22"/>
          <w:szCs w:val="22"/>
        </w:rPr>
        <w:t xml:space="preserve"> and</w:t>
      </w:r>
    </w:p>
    <w:p w14:paraId="42BD37EA" w14:textId="77777777" w:rsidR="00FF2140" w:rsidRPr="00210AEF" w:rsidRDefault="00FF2140">
      <w:pPr>
        <w:pStyle w:val="ListParagraph"/>
        <w:numPr>
          <w:ilvl w:val="0"/>
          <w:numId w:val="3"/>
        </w:numPr>
        <w:spacing w:after="0" w:line="240" w:lineRule="auto"/>
        <w:jc w:val="both"/>
        <w:rPr>
          <w:rFonts w:ascii="Myriad Pro" w:hAnsi="Myriad Pro" w:cs="Times New Roman"/>
          <w:sz w:val="22"/>
          <w:szCs w:val="22"/>
        </w:rPr>
      </w:pPr>
      <w:r w:rsidRPr="00210AEF">
        <w:rPr>
          <w:rFonts w:ascii="Myriad Pro" w:hAnsi="Myriad Pro" w:cs="Times New Roman"/>
          <w:sz w:val="22"/>
          <w:szCs w:val="22"/>
        </w:rPr>
        <w:t>Support to communication/visibility</w:t>
      </w:r>
      <w:r w:rsidR="006E3508" w:rsidRPr="00210AEF">
        <w:rPr>
          <w:rFonts w:ascii="Myriad Pro" w:hAnsi="Myriad Pro" w:cs="Times New Roman"/>
          <w:sz w:val="22"/>
          <w:szCs w:val="22"/>
        </w:rPr>
        <w:t>.</w:t>
      </w:r>
    </w:p>
    <w:p w14:paraId="7016E77E" w14:textId="77777777" w:rsidR="00FF2140" w:rsidRPr="00210AEF" w:rsidRDefault="00FF2140">
      <w:pPr>
        <w:ind w:left="720"/>
        <w:rPr>
          <w:rFonts w:cs="Times New Roman"/>
          <w:szCs w:val="22"/>
        </w:rPr>
      </w:pPr>
    </w:p>
    <w:p w14:paraId="39BBC4A9" w14:textId="77777777" w:rsidR="00FF2140" w:rsidRPr="00210AEF" w:rsidRDefault="00A43963" w:rsidP="008842CD">
      <w:pPr>
        <w:pStyle w:val="Heading2"/>
      </w:pPr>
      <w:bookmarkStart w:id="98" w:name="_Toc532910194"/>
      <w:bookmarkStart w:id="99" w:name="_Toc532910239"/>
      <w:bookmarkStart w:id="100" w:name="_Toc532910400"/>
      <w:bookmarkStart w:id="101" w:name="_Toc532910517"/>
      <w:bookmarkStart w:id="102" w:name="_Toc532910683"/>
      <w:bookmarkStart w:id="103" w:name="_Toc532911281"/>
      <w:bookmarkStart w:id="104" w:name="_Toc532911344"/>
      <w:bookmarkStart w:id="105" w:name="_Toc532911406"/>
      <w:bookmarkStart w:id="106" w:name="_Toc532911476"/>
      <w:bookmarkStart w:id="107" w:name="_Toc532911520"/>
      <w:bookmarkStart w:id="108" w:name="_Toc532911563"/>
      <w:bookmarkStart w:id="109" w:name="_Toc532911604"/>
      <w:bookmarkStart w:id="110" w:name="_Toc532911659"/>
      <w:bookmarkStart w:id="111" w:name="_Toc532911819"/>
      <w:bookmarkStart w:id="112" w:name="_Toc532913100"/>
      <w:bookmarkStart w:id="113" w:name="_Toc532914792"/>
      <w:bookmarkStart w:id="114" w:name="_Toc532914856"/>
      <w:bookmarkStart w:id="115" w:name="_Toc29822818"/>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r w:rsidRPr="00210AEF">
        <w:t xml:space="preserve">Achievements </w:t>
      </w:r>
      <w:r w:rsidR="00B90F08" w:rsidRPr="00210AEF">
        <w:t>per output</w:t>
      </w:r>
      <w:bookmarkEnd w:id="115"/>
    </w:p>
    <w:p w14:paraId="737452D8" w14:textId="77777777" w:rsidR="00D001F7" w:rsidRPr="00210AEF" w:rsidRDefault="00D001F7" w:rsidP="008842CD">
      <w:pPr>
        <w:rPr>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7"/>
        <w:gridCol w:w="1853"/>
        <w:gridCol w:w="1935"/>
        <w:gridCol w:w="2644"/>
      </w:tblGrid>
      <w:tr w:rsidR="00D51E19" w:rsidRPr="00210AEF" w14:paraId="6AF2C620" w14:textId="77777777" w:rsidTr="00D51E19">
        <w:trPr>
          <w:trHeight w:val="558"/>
          <w:jc w:val="center"/>
        </w:trPr>
        <w:tc>
          <w:tcPr>
            <w:tcW w:w="5000" w:type="pct"/>
            <w:gridSpan w:val="4"/>
            <w:shd w:val="clear" w:color="auto" w:fill="808080" w:themeFill="background1" w:themeFillShade="80"/>
          </w:tcPr>
          <w:p w14:paraId="509B254C" w14:textId="77777777" w:rsidR="00FF2140" w:rsidRPr="00210AEF" w:rsidRDefault="00FF2140">
            <w:pPr>
              <w:pStyle w:val="Heading3"/>
              <w:rPr>
                <w:color w:val="auto"/>
              </w:rPr>
            </w:pPr>
            <w:bookmarkStart w:id="116" w:name="_Toc504470480"/>
            <w:bookmarkStart w:id="117" w:name="_Toc504471062"/>
            <w:bookmarkStart w:id="118" w:name="_Toc528162206"/>
            <w:bookmarkStart w:id="119" w:name="_Toc29822819"/>
            <w:r w:rsidRPr="00210AEF">
              <w:rPr>
                <w:color w:val="auto"/>
              </w:rPr>
              <w:t>Output 1: Mine action policies and strategic frameworks</w:t>
            </w:r>
            <w:bookmarkEnd w:id="116"/>
            <w:bookmarkEnd w:id="117"/>
            <w:r w:rsidRPr="00210AEF">
              <w:rPr>
                <w:color w:val="auto"/>
              </w:rPr>
              <w:t xml:space="preserve"> are aligned to national and sub-national sectorial policies and planning strategies.</w:t>
            </w:r>
            <w:bookmarkEnd w:id="118"/>
            <w:bookmarkEnd w:id="119"/>
          </w:p>
        </w:tc>
      </w:tr>
      <w:tr w:rsidR="00D51E19" w:rsidRPr="00210AEF" w14:paraId="6A46DAAA" w14:textId="77777777" w:rsidTr="00D51E19">
        <w:trPr>
          <w:trHeight w:val="269"/>
          <w:jc w:val="center"/>
        </w:trPr>
        <w:tc>
          <w:tcPr>
            <w:tcW w:w="1434" w:type="pct"/>
            <w:shd w:val="clear" w:color="auto" w:fill="808080" w:themeFill="background1" w:themeFillShade="80"/>
            <w:vAlign w:val="center"/>
          </w:tcPr>
          <w:p w14:paraId="7EA79A94" w14:textId="77777777" w:rsidR="00FF2140" w:rsidRPr="00210AEF" w:rsidRDefault="00FF2140">
            <w:pPr>
              <w:autoSpaceDE w:val="0"/>
              <w:autoSpaceDN w:val="0"/>
              <w:adjustRightInd w:val="0"/>
              <w:jc w:val="center"/>
              <w:rPr>
                <w:rFonts w:cs="Times New Roman"/>
                <w:b/>
                <w:szCs w:val="22"/>
                <w:highlight w:val="yellow"/>
              </w:rPr>
            </w:pPr>
            <w:r w:rsidRPr="00210AEF">
              <w:rPr>
                <w:rFonts w:cs="Times New Roman"/>
                <w:b/>
                <w:szCs w:val="22"/>
              </w:rPr>
              <w:t>Output Indicators</w:t>
            </w:r>
          </w:p>
        </w:tc>
        <w:tc>
          <w:tcPr>
            <w:tcW w:w="1027" w:type="pct"/>
            <w:shd w:val="clear" w:color="auto" w:fill="808080" w:themeFill="background1" w:themeFillShade="80"/>
            <w:vAlign w:val="center"/>
          </w:tcPr>
          <w:p w14:paraId="7EE221C3" w14:textId="77777777" w:rsidR="00FF2140" w:rsidRPr="00210AEF" w:rsidRDefault="00FF2140">
            <w:pPr>
              <w:autoSpaceDE w:val="0"/>
              <w:autoSpaceDN w:val="0"/>
              <w:adjustRightInd w:val="0"/>
              <w:jc w:val="center"/>
              <w:rPr>
                <w:rFonts w:cs="Times New Roman"/>
                <w:b/>
                <w:szCs w:val="22"/>
              </w:rPr>
            </w:pPr>
            <w:r w:rsidRPr="00210AEF">
              <w:rPr>
                <w:rFonts w:cs="Times New Roman"/>
                <w:b/>
                <w:szCs w:val="22"/>
              </w:rPr>
              <w:t>Baseline</w:t>
            </w:r>
          </w:p>
          <w:p w14:paraId="44363BBD" w14:textId="77777777" w:rsidR="00FF2140" w:rsidRPr="00210AEF" w:rsidRDefault="00FF2140">
            <w:pPr>
              <w:autoSpaceDE w:val="0"/>
              <w:autoSpaceDN w:val="0"/>
              <w:adjustRightInd w:val="0"/>
              <w:jc w:val="center"/>
              <w:rPr>
                <w:rFonts w:cs="Times New Roman"/>
                <w:b/>
                <w:szCs w:val="22"/>
              </w:rPr>
            </w:pPr>
            <w:r w:rsidRPr="00210AEF">
              <w:rPr>
                <w:rFonts w:cs="Times New Roman"/>
                <w:b/>
                <w:szCs w:val="22"/>
              </w:rPr>
              <w:t xml:space="preserve"> (2015)</w:t>
            </w:r>
          </w:p>
        </w:tc>
        <w:tc>
          <w:tcPr>
            <w:tcW w:w="1073" w:type="pct"/>
            <w:shd w:val="clear" w:color="auto" w:fill="808080" w:themeFill="background1" w:themeFillShade="80"/>
            <w:vAlign w:val="center"/>
          </w:tcPr>
          <w:p w14:paraId="6F9E8BE9" w14:textId="77777777" w:rsidR="00FF2140" w:rsidRPr="00210AEF" w:rsidRDefault="00FF2140">
            <w:pPr>
              <w:autoSpaceDE w:val="0"/>
              <w:autoSpaceDN w:val="0"/>
              <w:adjustRightInd w:val="0"/>
              <w:jc w:val="center"/>
              <w:rPr>
                <w:rFonts w:cs="Times New Roman"/>
                <w:b/>
                <w:szCs w:val="22"/>
              </w:rPr>
            </w:pPr>
            <w:r w:rsidRPr="00210AEF">
              <w:rPr>
                <w:rFonts w:cs="Times New Roman"/>
                <w:b/>
                <w:szCs w:val="22"/>
              </w:rPr>
              <w:t xml:space="preserve">Target </w:t>
            </w:r>
          </w:p>
          <w:p w14:paraId="306A6A13" w14:textId="280DAFB2" w:rsidR="00FF2140" w:rsidRPr="00210AEF" w:rsidRDefault="00FF2140">
            <w:pPr>
              <w:autoSpaceDE w:val="0"/>
              <w:autoSpaceDN w:val="0"/>
              <w:adjustRightInd w:val="0"/>
              <w:jc w:val="center"/>
              <w:rPr>
                <w:rFonts w:cs="Times New Roman"/>
                <w:b/>
                <w:szCs w:val="22"/>
              </w:rPr>
            </w:pPr>
            <w:r w:rsidRPr="00210AEF">
              <w:rPr>
                <w:rFonts w:cs="Times New Roman"/>
                <w:b/>
                <w:szCs w:val="22"/>
              </w:rPr>
              <w:t>(201</w:t>
            </w:r>
            <w:r w:rsidR="00815C0A">
              <w:rPr>
                <w:rFonts w:cs="Times New Roman"/>
                <w:b/>
                <w:szCs w:val="22"/>
              </w:rPr>
              <w:t>9</w:t>
            </w:r>
            <w:r w:rsidRPr="00210AEF">
              <w:rPr>
                <w:rFonts w:cs="Times New Roman"/>
                <w:b/>
                <w:szCs w:val="22"/>
              </w:rPr>
              <w:t>)</w:t>
            </w:r>
          </w:p>
        </w:tc>
        <w:tc>
          <w:tcPr>
            <w:tcW w:w="1466" w:type="pct"/>
            <w:shd w:val="clear" w:color="auto" w:fill="808080" w:themeFill="background1" w:themeFillShade="80"/>
            <w:vAlign w:val="center"/>
          </w:tcPr>
          <w:p w14:paraId="7D741B43" w14:textId="77777777" w:rsidR="00FF2140" w:rsidRPr="00210AEF" w:rsidRDefault="00FF2140">
            <w:pPr>
              <w:autoSpaceDE w:val="0"/>
              <w:autoSpaceDN w:val="0"/>
              <w:adjustRightInd w:val="0"/>
              <w:jc w:val="center"/>
              <w:rPr>
                <w:rFonts w:cs="Times New Roman"/>
                <w:b/>
                <w:szCs w:val="22"/>
              </w:rPr>
            </w:pPr>
            <w:r w:rsidRPr="00210AEF">
              <w:rPr>
                <w:rFonts w:cs="Times New Roman"/>
                <w:b/>
                <w:szCs w:val="22"/>
              </w:rPr>
              <w:t>Status</w:t>
            </w:r>
            <w:r w:rsidRPr="00210AEF">
              <w:rPr>
                <w:rFonts w:cs="Times New Roman"/>
                <w:szCs w:val="22"/>
                <w:vertAlign w:val="superscript"/>
              </w:rPr>
              <w:footnoteReference w:id="4"/>
            </w:r>
          </w:p>
        </w:tc>
      </w:tr>
      <w:tr w:rsidR="00FF2140" w:rsidRPr="00210AEF" w14:paraId="62B4DC46" w14:textId="77777777" w:rsidTr="00AA3806">
        <w:trPr>
          <w:trHeight w:val="569"/>
          <w:jc w:val="center"/>
        </w:trPr>
        <w:tc>
          <w:tcPr>
            <w:tcW w:w="1434" w:type="pct"/>
          </w:tcPr>
          <w:p w14:paraId="3B3F9961" w14:textId="77777777" w:rsidR="00FF2140" w:rsidRPr="0099470B" w:rsidRDefault="00FF2140">
            <w:pPr>
              <w:autoSpaceDE w:val="0"/>
              <w:autoSpaceDN w:val="0"/>
              <w:adjustRightInd w:val="0"/>
              <w:rPr>
                <w:rFonts w:cs="Times New Roman"/>
                <w:color w:val="000000"/>
                <w:sz w:val="20"/>
                <w:szCs w:val="20"/>
              </w:rPr>
            </w:pPr>
            <w:r w:rsidRPr="0099470B">
              <w:rPr>
                <w:rFonts w:cs="Times New Roman"/>
                <w:bCs/>
                <w:sz w:val="20"/>
                <w:szCs w:val="20"/>
                <w:lang w:bidi="ar-SA"/>
              </w:rPr>
              <w:t>NMAS for 2018-2025 that will align Cambodia to the Maputo +15 Declaration</w:t>
            </w:r>
            <w:r w:rsidRPr="0099470B">
              <w:rPr>
                <w:rFonts w:cs="Times New Roman"/>
                <w:color w:val="000000"/>
                <w:sz w:val="20"/>
                <w:szCs w:val="20"/>
                <w:vertAlign w:val="superscript"/>
              </w:rPr>
              <w:footnoteReference w:id="5"/>
            </w:r>
            <w:r w:rsidRPr="0099470B">
              <w:rPr>
                <w:rFonts w:cs="Times New Roman"/>
                <w:color w:val="000000"/>
                <w:sz w:val="20"/>
                <w:szCs w:val="20"/>
              </w:rPr>
              <w:t xml:space="preserve"> </w:t>
            </w:r>
            <w:r w:rsidRPr="0099470B">
              <w:rPr>
                <w:rFonts w:cs="Times New Roman"/>
                <w:bCs/>
                <w:sz w:val="20"/>
                <w:szCs w:val="20"/>
                <w:lang w:bidi="ar-SA"/>
              </w:rPr>
              <w:t>is developed.</w:t>
            </w:r>
            <w:r w:rsidRPr="0099470B">
              <w:rPr>
                <w:rFonts w:cs="Times New Roman"/>
                <w:color w:val="000000"/>
                <w:sz w:val="20"/>
                <w:szCs w:val="20"/>
              </w:rPr>
              <w:t xml:space="preserve"> </w:t>
            </w:r>
          </w:p>
        </w:tc>
        <w:tc>
          <w:tcPr>
            <w:tcW w:w="1027" w:type="pct"/>
          </w:tcPr>
          <w:p w14:paraId="11EBEE1D" w14:textId="77777777" w:rsidR="00FF2140" w:rsidRPr="0099470B" w:rsidRDefault="00FF2140">
            <w:pPr>
              <w:autoSpaceDE w:val="0"/>
              <w:autoSpaceDN w:val="0"/>
              <w:adjustRightInd w:val="0"/>
              <w:rPr>
                <w:rFonts w:cs="Times New Roman"/>
                <w:color w:val="000000"/>
                <w:sz w:val="20"/>
                <w:szCs w:val="20"/>
              </w:rPr>
            </w:pPr>
            <w:r w:rsidRPr="0099470B">
              <w:rPr>
                <w:rFonts w:cs="Times New Roman"/>
                <w:color w:val="000000"/>
                <w:sz w:val="20"/>
                <w:szCs w:val="20"/>
              </w:rPr>
              <w:t>NMAS 2010-2019</w:t>
            </w:r>
          </w:p>
        </w:tc>
        <w:tc>
          <w:tcPr>
            <w:tcW w:w="1073" w:type="pct"/>
          </w:tcPr>
          <w:p w14:paraId="45CE1845" w14:textId="77777777" w:rsidR="002B3006" w:rsidRPr="0099470B" w:rsidRDefault="002B3006" w:rsidP="002B3006">
            <w:pPr>
              <w:autoSpaceDE w:val="0"/>
              <w:autoSpaceDN w:val="0"/>
              <w:adjustRightInd w:val="0"/>
              <w:rPr>
                <w:rFonts w:cs="Times New Roman"/>
                <w:color w:val="000000"/>
                <w:sz w:val="20"/>
                <w:szCs w:val="20"/>
              </w:rPr>
            </w:pPr>
            <w:r w:rsidRPr="0099470B">
              <w:rPr>
                <w:rFonts w:cs="Times New Roman"/>
                <w:color w:val="000000"/>
                <w:sz w:val="20"/>
                <w:szCs w:val="20"/>
              </w:rPr>
              <w:t>NMAS phase one (2018-2022) implementation continued</w:t>
            </w:r>
          </w:p>
          <w:p w14:paraId="4E98151E" w14:textId="77777777" w:rsidR="00FF2140" w:rsidRPr="0099470B" w:rsidRDefault="00FF2140">
            <w:pPr>
              <w:autoSpaceDE w:val="0"/>
              <w:autoSpaceDN w:val="0"/>
              <w:adjustRightInd w:val="0"/>
              <w:rPr>
                <w:rFonts w:cs="Times New Roman"/>
                <w:color w:val="000000"/>
                <w:sz w:val="20"/>
                <w:szCs w:val="20"/>
              </w:rPr>
            </w:pPr>
          </w:p>
          <w:p w14:paraId="3B6F0906" w14:textId="77777777" w:rsidR="00FF2140" w:rsidRPr="0099470B" w:rsidRDefault="00FF2140">
            <w:pPr>
              <w:autoSpaceDE w:val="0"/>
              <w:autoSpaceDN w:val="0"/>
              <w:adjustRightInd w:val="0"/>
              <w:rPr>
                <w:rFonts w:cs="Times New Roman"/>
                <w:color w:val="000000"/>
                <w:sz w:val="20"/>
                <w:szCs w:val="20"/>
              </w:rPr>
            </w:pPr>
          </w:p>
        </w:tc>
        <w:tc>
          <w:tcPr>
            <w:tcW w:w="1466" w:type="pct"/>
            <w:shd w:val="clear" w:color="auto" w:fill="auto"/>
          </w:tcPr>
          <w:p w14:paraId="6C8AC16C" w14:textId="79A08F79" w:rsidR="00F07521" w:rsidRPr="00F07521" w:rsidRDefault="00F07521" w:rsidP="00F07521">
            <w:pPr>
              <w:pStyle w:val="Default"/>
              <w:spacing w:after="0" w:line="240" w:lineRule="auto"/>
              <w:rPr>
                <w:rFonts w:ascii="Myriad Pro" w:hAnsi="Myriad Pro" w:cs="Times New Roman"/>
                <w:color w:val="222222"/>
                <w:sz w:val="22"/>
                <w:szCs w:val="22"/>
                <w:lang w:val="en-GB"/>
              </w:rPr>
            </w:pPr>
            <w:r w:rsidRPr="00F07521">
              <w:rPr>
                <w:rFonts w:ascii="Myriad Pro" w:hAnsi="Myriad Pro" w:cs="Times New Roman"/>
                <w:color w:val="222222"/>
                <w:sz w:val="22"/>
                <w:szCs w:val="22"/>
                <w:highlight w:val="green"/>
                <w:lang w:val="en-GB"/>
              </w:rPr>
              <w:t>On schedule</w:t>
            </w:r>
            <w:r w:rsidR="008D4117">
              <w:rPr>
                <w:rFonts w:ascii="Myriad Pro" w:hAnsi="Myriad Pro" w:cs="Times New Roman"/>
                <w:color w:val="222222"/>
                <w:sz w:val="22"/>
                <w:szCs w:val="22"/>
                <w:lang w:val="en-GB"/>
              </w:rPr>
              <w:t xml:space="preserve"> </w:t>
            </w:r>
          </w:p>
          <w:p w14:paraId="4E66158D" w14:textId="77777777" w:rsidR="009D409A" w:rsidRPr="009D409A" w:rsidRDefault="009D409A" w:rsidP="009D409A">
            <w:pPr>
              <w:pStyle w:val="Default"/>
              <w:spacing w:after="0" w:line="240" w:lineRule="auto"/>
              <w:rPr>
                <w:rFonts w:ascii="Myriad Pro" w:hAnsi="Myriad Pro" w:cs="Times New Roman"/>
                <w:color w:val="222222"/>
                <w:sz w:val="22"/>
                <w:szCs w:val="22"/>
                <w:lang w:val="en-GB"/>
              </w:rPr>
            </w:pPr>
          </w:p>
          <w:p w14:paraId="50E5D77F" w14:textId="6587531B" w:rsidR="009D409A" w:rsidRPr="008222C7" w:rsidRDefault="009D409A" w:rsidP="00C94AB8">
            <w:pPr>
              <w:rPr>
                <w:rFonts w:cs="Times New Roman"/>
                <w:bCs/>
                <w:sz w:val="20"/>
                <w:szCs w:val="20"/>
                <w:lang w:bidi="ar-SA"/>
              </w:rPr>
            </w:pPr>
            <w:r w:rsidRPr="008222C7">
              <w:rPr>
                <w:rFonts w:cs="Times New Roman"/>
                <w:bCs/>
                <w:sz w:val="20"/>
                <w:szCs w:val="20"/>
                <w:lang w:bidi="ar-SA"/>
              </w:rPr>
              <w:t>NMAS phase one initiated in 2018. Phase one covered the approval of the NMAS three-year implementation plan; the approval of the resource mobilization strategy; drafting the second extension request under article 5 of APMBC; and the revision of the planning and prioritization guidelines</w:t>
            </w:r>
            <w:r w:rsidR="008D4117" w:rsidRPr="008222C7">
              <w:rPr>
                <w:rFonts w:cs="Times New Roman"/>
                <w:bCs/>
                <w:sz w:val="20"/>
                <w:szCs w:val="20"/>
                <w:lang w:bidi="ar-SA"/>
              </w:rPr>
              <w:t xml:space="preserve"> until 2019</w:t>
            </w:r>
            <w:r w:rsidRPr="008222C7">
              <w:rPr>
                <w:rFonts w:cs="Times New Roman"/>
                <w:bCs/>
                <w:sz w:val="20"/>
                <w:szCs w:val="20"/>
                <w:lang w:bidi="ar-SA"/>
              </w:rPr>
              <w:t>.</w:t>
            </w:r>
          </w:p>
          <w:p w14:paraId="060AADA9" w14:textId="03DAE5DF" w:rsidR="00FF2140" w:rsidRPr="00210AEF" w:rsidRDefault="00FF2140">
            <w:pPr>
              <w:autoSpaceDE w:val="0"/>
              <w:autoSpaceDN w:val="0"/>
              <w:adjustRightInd w:val="0"/>
              <w:rPr>
                <w:rFonts w:cs="Times New Roman"/>
                <w:color w:val="000000"/>
                <w:szCs w:val="22"/>
              </w:rPr>
            </w:pPr>
          </w:p>
        </w:tc>
      </w:tr>
    </w:tbl>
    <w:p w14:paraId="4F7345E4" w14:textId="77777777" w:rsidR="00FF2140" w:rsidRPr="00210AEF" w:rsidRDefault="00FF2140">
      <w:pPr>
        <w:rPr>
          <w:rFonts w:cs="Times New Roman"/>
          <w:b/>
          <w:bCs/>
          <w:szCs w:val="22"/>
        </w:rPr>
      </w:pPr>
    </w:p>
    <w:p w14:paraId="4D815CEA" w14:textId="058BF511" w:rsidR="00FF2140" w:rsidRPr="00210AEF" w:rsidRDefault="00BA47E5">
      <w:pPr>
        <w:pStyle w:val="Heading4"/>
      </w:pPr>
      <w:bookmarkStart w:id="120" w:name="_Hlk519003012"/>
      <w:r>
        <w:t>Support to t</w:t>
      </w:r>
      <w:r w:rsidR="00FF2140" w:rsidRPr="00210AEF">
        <w:t xml:space="preserve">he revision of </w:t>
      </w:r>
      <w:r w:rsidR="00683FEF" w:rsidRPr="00210AEF">
        <w:t>the national planning and prioritization guidelines</w:t>
      </w:r>
      <w:r w:rsidR="002F33BE">
        <w:t>- Mine-</w:t>
      </w:r>
      <w:r w:rsidR="00922BEC">
        <w:t>F</w:t>
      </w:r>
      <w:r w:rsidR="002F33BE">
        <w:t>ree Village Policy</w:t>
      </w:r>
      <w:r w:rsidR="00683FEF" w:rsidRPr="00210AEF">
        <w:t xml:space="preserve"> </w:t>
      </w:r>
    </w:p>
    <w:p w14:paraId="42B6829B" w14:textId="2D73C9E1" w:rsidR="00FE7835" w:rsidRPr="00C94AB8" w:rsidRDefault="007D5FAB" w:rsidP="00C94AB8">
      <w:pPr>
        <w:jc w:val="both"/>
        <w:rPr>
          <w:rFonts w:cs="Times New Roman"/>
          <w:bCs/>
          <w:szCs w:val="22"/>
          <w:lang w:bidi="ar-SA"/>
        </w:rPr>
      </w:pPr>
      <w:r w:rsidRPr="00C94AB8">
        <w:rPr>
          <w:rFonts w:cs="Times New Roman"/>
          <w:bCs/>
          <w:szCs w:val="22"/>
          <w:lang w:bidi="ar-SA"/>
        </w:rPr>
        <w:t>With</w:t>
      </w:r>
      <w:r w:rsidR="008F0E92">
        <w:rPr>
          <w:rFonts w:cs="Times New Roman"/>
          <w:bCs/>
          <w:szCs w:val="22"/>
          <w:lang w:bidi="ar-SA"/>
        </w:rPr>
        <w:t xml:space="preserve"> the</w:t>
      </w:r>
      <w:r w:rsidRPr="00C94AB8">
        <w:rPr>
          <w:rFonts w:cs="Times New Roman"/>
          <w:bCs/>
          <w:szCs w:val="22"/>
          <w:lang w:bidi="ar-SA"/>
        </w:rPr>
        <w:t xml:space="preserve"> </w:t>
      </w:r>
      <w:r w:rsidR="008F0E92" w:rsidRPr="00C94AB8">
        <w:rPr>
          <w:rFonts w:cs="Times New Roman"/>
          <w:bCs/>
          <w:szCs w:val="22"/>
          <w:lang w:bidi="ar-SA"/>
        </w:rPr>
        <w:t xml:space="preserve">revised mine clearance planning and prioritization guidelines </w:t>
      </w:r>
      <w:r w:rsidRPr="00C94AB8">
        <w:rPr>
          <w:rFonts w:cs="Times New Roman"/>
          <w:bCs/>
          <w:szCs w:val="22"/>
          <w:lang w:bidi="ar-SA"/>
        </w:rPr>
        <w:t xml:space="preserve">and support from </w:t>
      </w:r>
      <w:r w:rsidR="005C6615">
        <w:rPr>
          <w:rFonts w:cs="Times New Roman"/>
          <w:bCs/>
          <w:szCs w:val="22"/>
          <w:lang w:bidi="ar-SA"/>
        </w:rPr>
        <w:t>CFR</w:t>
      </w:r>
      <w:r w:rsidRPr="00C94AB8">
        <w:rPr>
          <w:rFonts w:cs="Times New Roman"/>
          <w:bCs/>
          <w:szCs w:val="22"/>
          <w:lang w:bidi="ar-SA"/>
        </w:rPr>
        <w:t>III, CMAA finalised the concept note on Mine-free Village Policy and circulated amongst operators for review and comments.</w:t>
      </w:r>
    </w:p>
    <w:p w14:paraId="508000D2" w14:textId="77777777" w:rsidR="00FE7835" w:rsidRPr="00C94AB8" w:rsidRDefault="00FE7835" w:rsidP="00C94AB8">
      <w:pPr>
        <w:jc w:val="both"/>
        <w:rPr>
          <w:rFonts w:cs="Times New Roman"/>
          <w:bCs/>
          <w:szCs w:val="22"/>
          <w:lang w:bidi="ar-SA"/>
        </w:rPr>
      </w:pPr>
    </w:p>
    <w:p w14:paraId="1BA4B3F3" w14:textId="77777777" w:rsidR="00A76BE4" w:rsidRDefault="00FE7835" w:rsidP="00C94AB8">
      <w:pPr>
        <w:jc w:val="both"/>
        <w:rPr>
          <w:rFonts w:cs="Times New Roman"/>
          <w:bCs/>
          <w:szCs w:val="22"/>
          <w:lang w:bidi="ar-SA"/>
        </w:rPr>
      </w:pPr>
      <w:r w:rsidRPr="00C94AB8">
        <w:rPr>
          <w:rFonts w:cs="Times New Roman"/>
          <w:bCs/>
          <w:szCs w:val="22"/>
          <w:lang w:bidi="ar-SA"/>
        </w:rPr>
        <w:t>On 26 February 2019, CMAA conducted the workshop on Mine-free Village Policy</w:t>
      </w:r>
      <w:r w:rsidR="006A5ABA" w:rsidRPr="00C94AB8">
        <w:rPr>
          <w:rFonts w:cs="Times New Roman"/>
          <w:bCs/>
          <w:szCs w:val="22"/>
          <w:lang w:bidi="ar-SA"/>
        </w:rPr>
        <w:t xml:space="preserve"> with relevant </w:t>
      </w:r>
      <w:r w:rsidR="00E73E0C" w:rsidRPr="00C94AB8">
        <w:rPr>
          <w:rFonts w:cs="Times New Roman"/>
          <w:bCs/>
          <w:szCs w:val="22"/>
          <w:lang w:bidi="ar-SA"/>
        </w:rPr>
        <w:t>partners</w:t>
      </w:r>
      <w:r w:rsidRPr="00C94AB8">
        <w:rPr>
          <w:rFonts w:cs="Times New Roman"/>
          <w:bCs/>
          <w:szCs w:val="22"/>
          <w:lang w:bidi="ar-SA"/>
        </w:rPr>
        <w:t>. During this workshop, CMAA and operators discussed and agreed on each criteria of Mine-free Village Policy. Also, operators agreed to market the villages with low-contamination and these villages will be cleared with new funding to the sector.</w:t>
      </w:r>
    </w:p>
    <w:p w14:paraId="3278651B" w14:textId="2AB5CDCB" w:rsidR="007D5FAB" w:rsidRPr="00C94AB8" w:rsidRDefault="007D5FAB" w:rsidP="00C94AB8">
      <w:pPr>
        <w:jc w:val="both"/>
        <w:rPr>
          <w:rFonts w:cs="Times New Roman"/>
          <w:bCs/>
          <w:szCs w:val="22"/>
          <w:lang w:bidi="ar-SA"/>
        </w:rPr>
      </w:pPr>
      <w:r w:rsidRPr="00C94AB8">
        <w:rPr>
          <w:rFonts w:cs="Times New Roman"/>
          <w:bCs/>
          <w:szCs w:val="22"/>
          <w:lang w:bidi="ar-SA"/>
        </w:rPr>
        <w:lastRenderedPageBreak/>
        <w:t xml:space="preserve">In the third quarter, CMAA management and </w:t>
      </w:r>
      <w:r w:rsidR="005C6615">
        <w:rPr>
          <w:rFonts w:cs="Times New Roman"/>
          <w:bCs/>
          <w:szCs w:val="22"/>
          <w:lang w:bidi="ar-SA"/>
        </w:rPr>
        <w:t>CFR</w:t>
      </w:r>
      <w:r w:rsidRPr="00C94AB8">
        <w:rPr>
          <w:rFonts w:cs="Times New Roman"/>
          <w:bCs/>
          <w:szCs w:val="22"/>
          <w:lang w:bidi="ar-SA"/>
        </w:rPr>
        <w:t xml:space="preserve">III team had a meeting with relevant technical advisors to collect their inputs and discuss further processes. The project continues to support the follow-up procedures in developing the Mine-free Village Policy.   </w:t>
      </w:r>
    </w:p>
    <w:p w14:paraId="30D57F44" w14:textId="77777777" w:rsidR="00FE7835" w:rsidRDefault="00FE7835" w:rsidP="007D5FAB">
      <w:pPr>
        <w:shd w:val="clear" w:color="auto" w:fill="FFFFFF"/>
        <w:jc w:val="both"/>
        <w:rPr>
          <w:rFonts w:cs="Times New Roman"/>
          <w:color w:val="000000" w:themeColor="text1"/>
          <w:sz w:val="24"/>
          <w:szCs w:val="24"/>
          <w:lang w:eastAsia="ko-KR" w:bidi="hi-IN"/>
        </w:rPr>
      </w:pPr>
    </w:p>
    <w:bookmarkEnd w:id="120"/>
    <w:p w14:paraId="6F2E6C15" w14:textId="060C17B8" w:rsidR="00FF2140" w:rsidRPr="00210AEF" w:rsidRDefault="007D5FAB">
      <w:pPr>
        <w:pStyle w:val="Heading4"/>
      </w:pPr>
      <w:r>
        <w:t xml:space="preserve">Support the implementation </w:t>
      </w:r>
      <w:r w:rsidR="00FF2140" w:rsidRPr="00210AEF">
        <w:t xml:space="preserve">of the NMAS </w:t>
      </w:r>
      <w:r w:rsidR="00683FEF" w:rsidRPr="00210AEF">
        <w:t xml:space="preserve">resource mobilization </w:t>
      </w:r>
      <w:r w:rsidR="00676B41">
        <w:t xml:space="preserve">strategy/ work </w:t>
      </w:r>
      <w:r>
        <w:t>plan</w:t>
      </w:r>
    </w:p>
    <w:p w14:paraId="72978BC5" w14:textId="77777777" w:rsidR="00813F45" w:rsidRPr="00C94AB8" w:rsidRDefault="00813F45" w:rsidP="00C94AB8">
      <w:pPr>
        <w:jc w:val="both"/>
        <w:rPr>
          <w:rFonts w:cs="Times New Roman"/>
          <w:bCs/>
          <w:szCs w:val="22"/>
          <w:lang w:bidi="ar-SA"/>
        </w:rPr>
      </w:pPr>
      <w:r w:rsidRPr="00C94AB8">
        <w:rPr>
          <w:rFonts w:cs="Times New Roman"/>
          <w:bCs/>
          <w:szCs w:val="22"/>
          <w:lang w:bidi="ar-SA"/>
        </w:rPr>
        <w:t>The NMAS resource mobilisation strategy was presented at the Mine Action Coordination Committee Meeting in 2018 for comments by stakeholders with a work plan for 2019 being developed.</w:t>
      </w:r>
    </w:p>
    <w:p w14:paraId="3AD9F629" w14:textId="77777777" w:rsidR="00813F45" w:rsidRPr="00BB122F" w:rsidRDefault="00813F45" w:rsidP="00813F45">
      <w:pPr>
        <w:shd w:val="clear" w:color="auto" w:fill="FFFFFF"/>
        <w:jc w:val="both"/>
        <w:rPr>
          <w:rFonts w:cs="Times New Roman"/>
          <w:color w:val="000000" w:themeColor="text1"/>
          <w:sz w:val="24"/>
          <w:szCs w:val="24"/>
          <w:lang w:bidi="hi-IN"/>
        </w:rPr>
      </w:pPr>
    </w:p>
    <w:p w14:paraId="11B414A1" w14:textId="59E64D60" w:rsidR="00813F45" w:rsidRPr="00C94AB8" w:rsidRDefault="00813F45" w:rsidP="00C94AB8">
      <w:pPr>
        <w:jc w:val="both"/>
        <w:rPr>
          <w:rFonts w:cs="Times New Roman"/>
          <w:bCs/>
          <w:szCs w:val="22"/>
          <w:lang w:bidi="ar-SA"/>
        </w:rPr>
      </w:pPr>
      <w:r w:rsidRPr="00C94AB8">
        <w:rPr>
          <w:rFonts w:cs="Times New Roman"/>
          <w:bCs/>
          <w:szCs w:val="22"/>
          <w:lang w:bidi="ar-SA"/>
        </w:rPr>
        <w:t>On 6 March 2019, CMAA and UNDP Clearing for Results</w:t>
      </w:r>
      <w:r w:rsidR="003C1EAC">
        <w:rPr>
          <w:rFonts w:cs="Times New Roman"/>
          <w:bCs/>
          <w:szCs w:val="22"/>
          <w:lang w:bidi="ar-SA"/>
        </w:rPr>
        <w:t xml:space="preserve"> (</w:t>
      </w:r>
      <w:r w:rsidR="005C6615">
        <w:rPr>
          <w:rFonts w:cs="Times New Roman"/>
          <w:bCs/>
          <w:szCs w:val="22"/>
          <w:lang w:bidi="ar-SA"/>
        </w:rPr>
        <w:t>CFR</w:t>
      </w:r>
      <w:r w:rsidR="003C1EAC">
        <w:rPr>
          <w:rFonts w:cs="Times New Roman"/>
          <w:bCs/>
          <w:szCs w:val="22"/>
          <w:lang w:bidi="ar-SA"/>
        </w:rPr>
        <w:t>)</w:t>
      </w:r>
      <w:r w:rsidRPr="00C94AB8">
        <w:rPr>
          <w:rFonts w:cs="Times New Roman"/>
          <w:bCs/>
          <w:szCs w:val="22"/>
          <w:lang w:bidi="ar-SA"/>
        </w:rPr>
        <w:t xml:space="preserve"> team led the Canadian Embassy representative in visiting a working site with Canada Fund for Local Initiatives (CFLI) in </w:t>
      </w:r>
      <w:proofErr w:type="spellStart"/>
      <w:r w:rsidRPr="00C94AB8">
        <w:rPr>
          <w:rFonts w:cs="Times New Roman"/>
          <w:bCs/>
          <w:szCs w:val="22"/>
          <w:lang w:bidi="ar-SA"/>
        </w:rPr>
        <w:t>Punlic</w:t>
      </w:r>
      <w:proofErr w:type="spellEnd"/>
      <w:r w:rsidRPr="00C94AB8">
        <w:rPr>
          <w:rFonts w:cs="Times New Roman"/>
          <w:bCs/>
          <w:szCs w:val="22"/>
          <w:lang w:bidi="ar-SA"/>
        </w:rPr>
        <w:t xml:space="preserve"> and </w:t>
      </w:r>
      <w:proofErr w:type="spellStart"/>
      <w:r w:rsidRPr="00C94AB8">
        <w:rPr>
          <w:rFonts w:cs="Times New Roman"/>
          <w:bCs/>
          <w:szCs w:val="22"/>
          <w:lang w:bidi="ar-SA"/>
        </w:rPr>
        <w:t>Reaksmey</w:t>
      </w:r>
      <w:proofErr w:type="spellEnd"/>
      <w:r w:rsidRPr="00C94AB8">
        <w:rPr>
          <w:rFonts w:cs="Times New Roman"/>
          <w:bCs/>
          <w:szCs w:val="22"/>
          <w:lang w:bidi="ar-SA"/>
        </w:rPr>
        <w:t xml:space="preserve"> </w:t>
      </w:r>
      <w:proofErr w:type="spellStart"/>
      <w:r w:rsidRPr="00C94AB8">
        <w:rPr>
          <w:rFonts w:cs="Times New Roman"/>
          <w:bCs/>
          <w:szCs w:val="22"/>
          <w:lang w:bidi="ar-SA"/>
        </w:rPr>
        <w:t>Sereypheap</w:t>
      </w:r>
      <w:proofErr w:type="spellEnd"/>
      <w:r w:rsidRPr="00C94AB8">
        <w:rPr>
          <w:rFonts w:cs="Times New Roman"/>
          <w:bCs/>
          <w:szCs w:val="22"/>
          <w:lang w:bidi="ar-SA"/>
        </w:rPr>
        <w:t xml:space="preserve"> Villages, Banteay Meanchey province. This field visit shows the deepen relationship and engagement with donors.</w:t>
      </w:r>
    </w:p>
    <w:p w14:paraId="4488315D" w14:textId="77777777" w:rsidR="00813F45" w:rsidRDefault="00813F45" w:rsidP="00813F45">
      <w:pPr>
        <w:shd w:val="clear" w:color="auto" w:fill="FFFFFF"/>
        <w:jc w:val="both"/>
        <w:rPr>
          <w:rFonts w:cs="Times New Roman"/>
          <w:color w:val="000000" w:themeColor="text1"/>
          <w:sz w:val="24"/>
          <w:szCs w:val="24"/>
          <w:lang w:bidi="hi-IN"/>
        </w:rPr>
      </w:pPr>
    </w:p>
    <w:p w14:paraId="37DAA490" w14:textId="3578A19D" w:rsidR="00813F45" w:rsidRPr="00C94AB8" w:rsidRDefault="00813F45" w:rsidP="00C94AB8">
      <w:pPr>
        <w:jc w:val="both"/>
        <w:rPr>
          <w:rFonts w:cs="Times New Roman"/>
          <w:bCs/>
          <w:szCs w:val="22"/>
          <w:lang w:bidi="ar-SA"/>
        </w:rPr>
      </w:pPr>
      <w:r w:rsidRPr="00C94AB8">
        <w:rPr>
          <w:rFonts w:cs="Times New Roman"/>
          <w:bCs/>
          <w:szCs w:val="22"/>
          <w:lang w:bidi="ar-SA"/>
        </w:rPr>
        <w:t xml:space="preserve">The UNDP project team also briefed the project to the representatives of the Embassy of Germany and </w:t>
      </w:r>
      <w:r w:rsidR="00002C34" w:rsidRPr="00C94AB8">
        <w:rPr>
          <w:rFonts w:cs="Times New Roman"/>
          <w:bCs/>
          <w:szCs w:val="22"/>
          <w:lang w:bidi="ar-SA"/>
        </w:rPr>
        <w:t>the United States of America</w:t>
      </w:r>
      <w:r w:rsidRPr="00C94AB8">
        <w:rPr>
          <w:rFonts w:cs="Times New Roman"/>
          <w:bCs/>
          <w:szCs w:val="22"/>
          <w:lang w:bidi="ar-SA"/>
        </w:rPr>
        <w:t xml:space="preserve"> in February and March 2019.  </w:t>
      </w:r>
      <w:r w:rsidR="00942A0A" w:rsidRPr="00C94AB8">
        <w:rPr>
          <w:rFonts w:cs="Times New Roman"/>
          <w:bCs/>
          <w:szCs w:val="22"/>
          <w:lang w:bidi="ar-SA"/>
        </w:rPr>
        <w:t>Both</w:t>
      </w:r>
      <w:r w:rsidRPr="00C94AB8">
        <w:rPr>
          <w:rFonts w:cs="Times New Roman"/>
          <w:bCs/>
          <w:szCs w:val="22"/>
          <w:lang w:bidi="ar-SA"/>
        </w:rPr>
        <w:t xml:space="preserve"> potential donors expressed their support on the </w:t>
      </w:r>
      <w:r w:rsidR="005C6615">
        <w:rPr>
          <w:rFonts w:cs="Times New Roman"/>
          <w:bCs/>
          <w:szCs w:val="22"/>
          <w:lang w:bidi="ar-SA"/>
        </w:rPr>
        <w:t>CFR</w:t>
      </w:r>
      <w:r w:rsidRPr="00C94AB8">
        <w:rPr>
          <w:rFonts w:cs="Times New Roman"/>
          <w:bCs/>
          <w:szCs w:val="22"/>
          <w:lang w:bidi="ar-SA"/>
        </w:rPr>
        <w:t xml:space="preserve">III project and welcomed Cambodia’s resource mobilisation strategy, especially the 10 per cent commitment of the Government for mine action funds and the engagement with the Royal Cambodian Army. </w:t>
      </w:r>
    </w:p>
    <w:p w14:paraId="59E7F1BE" w14:textId="77777777" w:rsidR="00813F45" w:rsidRPr="003D4C83" w:rsidRDefault="00813F45" w:rsidP="00813F45">
      <w:pPr>
        <w:shd w:val="clear" w:color="auto" w:fill="FFFFFF"/>
        <w:jc w:val="both"/>
        <w:rPr>
          <w:rFonts w:cs="Times New Roman"/>
          <w:sz w:val="24"/>
          <w:szCs w:val="24"/>
          <w:lang w:val="en-US"/>
        </w:rPr>
      </w:pPr>
    </w:p>
    <w:p w14:paraId="53FD459A" w14:textId="4C9CED34" w:rsidR="003D5D46" w:rsidRPr="00C94AB8" w:rsidRDefault="003D5D46" w:rsidP="003D5D46">
      <w:pPr>
        <w:jc w:val="both"/>
        <w:rPr>
          <w:rFonts w:cs="Times New Roman"/>
          <w:bCs/>
          <w:szCs w:val="22"/>
          <w:lang w:bidi="ar-SA"/>
        </w:rPr>
      </w:pPr>
      <w:r w:rsidRPr="00C94AB8">
        <w:rPr>
          <w:rFonts w:cs="Times New Roman"/>
          <w:bCs/>
          <w:szCs w:val="22"/>
          <w:lang w:bidi="ar-SA"/>
        </w:rPr>
        <w:t xml:space="preserve">In </w:t>
      </w:r>
      <w:r w:rsidR="00942A0A" w:rsidRPr="00C94AB8">
        <w:rPr>
          <w:rFonts w:cs="Times New Roman"/>
          <w:bCs/>
          <w:szCs w:val="22"/>
          <w:lang w:bidi="ar-SA"/>
        </w:rPr>
        <w:t xml:space="preserve">March and </w:t>
      </w:r>
      <w:r w:rsidRPr="00C94AB8">
        <w:rPr>
          <w:rFonts w:cs="Times New Roman"/>
          <w:bCs/>
          <w:szCs w:val="22"/>
          <w:lang w:bidi="ar-SA"/>
        </w:rPr>
        <w:t xml:space="preserve">June, representatives from the Korea International Cooperation Agency (KOICA) were briefed about the project and mine action sector in Cambodia. In October, the feasibility study team from KOICA HQ conducted its feasibility study mission with the </w:t>
      </w:r>
      <w:r w:rsidR="009512CD" w:rsidRPr="00C94AB8">
        <w:rPr>
          <w:rFonts w:cs="Times New Roman"/>
          <w:bCs/>
          <w:szCs w:val="22"/>
          <w:lang w:bidi="ar-SA"/>
        </w:rPr>
        <w:t>support</w:t>
      </w:r>
      <w:r w:rsidRPr="00C94AB8">
        <w:rPr>
          <w:rFonts w:cs="Times New Roman"/>
          <w:bCs/>
          <w:szCs w:val="22"/>
          <w:lang w:bidi="ar-SA"/>
        </w:rPr>
        <w:t xml:space="preserve"> from the </w:t>
      </w:r>
      <w:r w:rsidR="005C6615">
        <w:rPr>
          <w:rFonts w:cs="Times New Roman"/>
          <w:bCs/>
          <w:szCs w:val="22"/>
          <w:lang w:bidi="ar-SA"/>
        </w:rPr>
        <w:t>CFR</w:t>
      </w:r>
      <w:r w:rsidR="0011314A" w:rsidRPr="00C94AB8">
        <w:rPr>
          <w:rFonts w:cs="Times New Roman"/>
          <w:bCs/>
          <w:szCs w:val="22"/>
          <w:lang w:bidi="ar-SA"/>
        </w:rPr>
        <w:t>III</w:t>
      </w:r>
      <w:r w:rsidRPr="00C94AB8">
        <w:rPr>
          <w:rFonts w:cs="Times New Roman"/>
          <w:bCs/>
          <w:szCs w:val="22"/>
          <w:lang w:bidi="ar-SA"/>
        </w:rPr>
        <w:t xml:space="preserve"> team. During the field visit, the KOICA team were pleased to hear of Cambodia’s progress, with a citing that Cambodia as a good </w:t>
      </w:r>
      <w:r w:rsidR="005F7936">
        <w:rPr>
          <w:rFonts w:cs="Times New Roman"/>
          <w:bCs/>
          <w:szCs w:val="22"/>
          <w:lang w:bidi="ar-SA"/>
        </w:rPr>
        <w:t>example</w:t>
      </w:r>
      <w:r w:rsidRPr="00C94AB8">
        <w:rPr>
          <w:rFonts w:cs="Times New Roman"/>
          <w:bCs/>
          <w:szCs w:val="22"/>
          <w:lang w:bidi="ar-SA"/>
        </w:rPr>
        <w:t xml:space="preserve"> to learn from in terms of managing its mine/ERW problem. After the feasibility study mission, KOICA team mentioned that the </w:t>
      </w:r>
      <w:r w:rsidR="005C6615">
        <w:rPr>
          <w:rFonts w:cs="Times New Roman"/>
          <w:bCs/>
          <w:szCs w:val="22"/>
          <w:lang w:bidi="ar-SA"/>
        </w:rPr>
        <w:t>CFR</w:t>
      </w:r>
      <w:r w:rsidRPr="00C94AB8">
        <w:rPr>
          <w:rFonts w:cs="Times New Roman"/>
          <w:bCs/>
          <w:szCs w:val="22"/>
          <w:lang w:bidi="ar-SA"/>
        </w:rPr>
        <w:t xml:space="preserve"> project has highly feasible to contribute to the mine-free Cambodia</w:t>
      </w:r>
      <w:r>
        <w:rPr>
          <w:rFonts w:cs="Times New Roman"/>
          <w:color w:val="000000" w:themeColor="text1"/>
          <w:sz w:val="24"/>
          <w:szCs w:val="24"/>
          <w:lang w:bidi="hi-IN"/>
        </w:rPr>
        <w:t xml:space="preserve"> </w:t>
      </w:r>
      <w:r w:rsidRPr="00C94AB8">
        <w:rPr>
          <w:rFonts w:cs="Times New Roman"/>
          <w:bCs/>
          <w:szCs w:val="22"/>
          <w:lang w:bidi="ar-SA"/>
        </w:rPr>
        <w:t>as well as the project is consisted of supporting mine removal activities, training for mine risk, victim assistance, supporting the capacity of CMAA, and conducting monitoring and evaluation.</w:t>
      </w:r>
      <w:r w:rsidRPr="00C94AB8">
        <w:rPr>
          <w:rFonts w:cs="Times New Roman" w:hint="eastAsia"/>
          <w:bCs/>
          <w:szCs w:val="22"/>
          <w:lang w:bidi="ar-SA"/>
        </w:rPr>
        <w:t xml:space="preserve"> </w:t>
      </w:r>
    </w:p>
    <w:p w14:paraId="6393DC55" w14:textId="7FA13065" w:rsidR="00FF2140" w:rsidRDefault="00FF2140">
      <w:pPr>
        <w:ind w:left="360"/>
        <w:contextualSpacing/>
        <w:jc w:val="both"/>
        <w:rPr>
          <w:rFonts w:cs="Times New Roman"/>
          <w:color w:val="000000" w:themeColor="text1"/>
          <w:szCs w:val="22"/>
          <w:lang w:bidi="hi-IN"/>
        </w:rPr>
      </w:pPr>
    </w:p>
    <w:p w14:paraId="67F4BCFE" w14:textId="2188CE9E" w:rsidR="00F56279" w:rsidRPr="00C94AB8" w:rsidRDefault="00F56279" w:rsidP="00C94AB8">
      <w:pPr>
        <w:jc w:val="both"/>
        <w:rPr>
          <w:rFonts w:cs="Times New Roman"/>
          <w:bCs/>
          <w:szCs w:val="22"/>
          <w:lang w:bidi="ar-SA"/>
        </w:rPr>
      </w:pPr>
      <w:r w:rsidRPr="00C94AB8">
        <w:rPr>
          <w:rFonts w:cs="Times New Roman"/>
          <w:bCs/>
          <w:szCs w:val="22"/>
          <w:lang w:bidi="ar-SA"/>
        </w:rPr>
        <w:t xml:space="preserve">In the third quarter, the project provided support to CMAA on the preparation of a clearance funding proposal for private sector. This proposal is linked to the Mine-free Village approach and is expected to contribute to the continued implementation of the Mine-free Village Policy. Additionally, the project supported the preparation of a Memorandum of Understanding (MoU) between CMAA and the Royal Cambodian Army (RCA) for further engagement and deployment of RCA demining personnel to achieve the mine-free Cambodia goal by 2025.  </w:t>
      </w:r>
    </w:p>
    <w:p w14:paraId="330359DB" w14:textId="77777777" w:rsidR="00F56279" w:rsidRPr="00C94AB8" w:rsidRDefault="00F56279" w:rsidP="00C94AB8">
      <w:pPr>
        <w:jc w:val="both"/>
        <w:rPr>
          <w:rFonts w:cs="Times New Roman"/>
          <w:bCs/>
          <w:szCs w:val="22"/>
          <w:lang w:bidi="ar-SA"/>
        </w:rPr>
      </w:pPr>
    </w:p>
    <w:p w14:paraId="229AEA85" w14:textId="77777777" w:rsidR="00F56279" w:rsidRPr="00C94AB8" w:rsidRDefault="00F56279" w:rsidP="00C94AB8">
      <w:pPr>
        <w:jc w:val="both"/>
        <w:rPr>
          <w:rFonts w:cs="Times New Roman"/>
          <w:bCs/>
          <w:szCs w:val="22"/>
          <w:lang w:bidi="ar-SA"/>
        </w:rPr>
      </w:pPr>
      <w:r w:rsidRPr="00C94AB8">
        <w:rPr>
          <w:rFonts w:cs="Times New Roman"/>
          <w:bCs/>
          <w:szCs w:val="22"/>
          <w:lang w:bidi="ar-SA"/>
        </w:rPr>
        <w:t xml:space="preserve">The project continues to provide substantive support on the implementation of the NMAS resource mobilisation plan (deepen relations with existing and potential donors, and Royal Cambodian Armed Forces (RCAF)) and capacity development of mine action sector. </w:t>
      </w:r>
    </w:p>
    <w:p w14:paraId="114D925D" w14:textId="77777777" w:rsidR="00F56279" w:rsidRPr="00C94AB8" w:rsidRDefault="00F56279" w:rsidP="00C94AB8">
      <w:pPr>
        <w:jc w:val="both"/>
        <w:rPr>
          <w:rFonts w:cs="Times New Roman"/>
          <w:bCs/>
          <w:szCs w:val="22"/>
          <w:lang w:bidi="ar-SA"/>
        </w:rPr>
      </w:pPr>
    </w:p>
    <w:p w14:paraId="3A7884BE" w14:textId="77777777" w:rsidR="00FF2140" w:rsidRPr="00210AEF" w:rsidRDefault="00FF2140" w:rsidP="008842CD">
      <w:pPr>
        <w:pStyle w:val="Heading4"/>
        <w:jc w:val="both"/>
      </w:pPr>
      <w:r w:rsidRPr="00210AEF">
        <w:t xml:space="preserve">Development of the second deadline </w:t>
      </w:r>
      <w:r w:rsidR="00683FEF" w:rsidRPr="00210AEF">
        <w:t xml:space="preserve">extension request </w:t>
      </w:r>
      <w:r w:rsidRPr="00210AEF">
        <w:t>under article 5 of the Anti-Personnel Mine Ban Convention</w:t>
      </w:r>
    </w:p>
    <w:p w14:paraId="06790838" w14:textId="5FD95E02" w:rsidR="003B6204" w:rsidRPr="00C94AB8" w:rsidRDefault="006A12B3" w:rsidP="00C94AB8">
      <w:pPr>
        <w:jc w:val="both"/>
        <w:rPr>
          <w:rFonts w:cs="Times New Roman"/>
          <w:bCs/>
          <w:szCs w:val="22"/>
          <w:lang w:bidi="ar-SA"/>
        </w:rPr>
      </w:pPr>
      <w:r w:rsidRPr="00C94AB8">
        <w:rPr>
          <w:rFonts w:cs="Times New Roman"/>
          <w:bCs/>
          <w:szCs w:val="22"/>
          <w:lang w:bidi="ar-SA"/>
        </w:rPr>
        <w:t xml:space="preserve">The </w:t>
      </w:r>
      <w:r w:rsidR="001C7356">
        <w:rPr>
          <w:rFonts w:cs="Times New Roman"/>
          <w:bCs/>
          <w:szCs w:val="22"/>
          <w:lang w:bidi="ar-SA"/>
        </w:rPr>
        <w:t xml:space="preserve">final version of the </w:t>
      </w:r>
      <w:r w:rsidRPr="00C94AB8">
        <w:rPr>
          <w:rFonts w:cs="Times New Roman"/>
          <w:bCs/>
          <w:szCs w:val="22"/>
          <w:lang w:bidi="ar-SA"/>
        </w:rPr>
        <w:t xml:space="preserve">second extension request under article 5 of the APMBC was submitted to the </w:t>
      </w:r>
      <w:r w:rsidR="00D777D7" w:rsidRPr="00C94AB8">
        <w:rPr>
          <w:rFonts w:cs="Times New Roman"/>
          <w:bCs/>
          <w:szCs w:val="22"/>
          <w:lang w:bidi="ar-SA"/>
        </w:rPr>
        <w:t xml:space="preserve">Implementation Support Unit (ISU) </w:t>
      </w:r>
      <w:r w:rsidRPr="00C94AB8">
        <w:rPr>
          <w:rFonts w:cs="Times New Roman"/>
          <w:bCs/>
          <w:szCs w:val="22"/>
          <w:lang w:bidi="ar-SA"/>
        </w:rPr>
        <w:t>on 21 March 2019.</w:t>
      </w:r>
      <w:r w:rsidR="003B6204" w:rsidRPr="00C94AB8">
        <w:rPr>
          <w:rFonts w:cs="Times New Roman"/>
          <w:bCs/>
          <w:szCs w:val="22"/>
          <w:lang w:bidi="ar-SA"/>
        </w:rPr>
        <w:t xml:space="preserve"> </w:t>
      </w:r>
    </w:p>
    <w:p w14:paraId="7C348130" w14:textId="77777777" w:rsidR="003B6204" w:rsidRPr="00C94AB8" w:rsidRDefault="003B6204" w:rsidP="00C94AB8">
      <w:pPr>
        <w:jc w:val="both"/>
        <w:rPr>
          <w:rFonts w:cs="Times New Roman"/>
          <w:bCs/>
          <w:szCs w:val="22"/>
          <w:lang w:bidi="ar-SA"/>
        </w:rPr>
      </w:pPr>
    </w:p>
    <w:p w14:paraId="000B7DFA" w14:textId="74B43BF0" w:rsidR="003B6204" w:rsidRPr="00C94AB8" w:rsidRDefault="003B6204" w:rsidP="00C94AB8">
      <w:pPr>
        <w:jc w:val="both"/>
        <w:rPr>
          <w:rFonts w:cs="Times New Roman"/>
          <w:bCs/>
          <w:szCs w:val="22"/>
          <w:lang w:bidi="ar-SA"/>
        </w:rPr>
      </w:pPr>
      <w:r w:rsidRPr="00C94AB8">
        <w:rPr>
          <w:rFonts w:cs="Times New Roman"/>
          <w:bCs/>
          <w:szCs w:val="22"/>
          <w:lang w:bidi="ar-SA"/>
        </w:rPr>
        <w:t xml:space="preserve">After official submission of the second extension request, </w:t>
      </w:r>
      <w:r w:rsidR="005C6615">
        <w:rPr>
          <w:rFonts w:cs="Times New Roman"/>
          <w:bCs/>
          <w:szCs w:val="22"/>
          <w:lang w:bidi="ar-SA"/>
        </w:rPr>
        <w:t>CFR</w:t>
      </w:r>
      <w:r w:rsidRPr="00C94AB8">
        <w:rPr>
          <w:rFonts w:cs="Times New Roman"/>
          <w:bCs/>
          <w:szCs w:val="22"/>
          <w:lang w:bidi="ar-SA"/>
        </w:rPr>
        <w:t>III provided technical support to CMAA in responding to t</w:t>
      </w:r>
      <w:r w:rsidR="00C6007C">
        <w:rPr>
          <w:rFonts w:cs="Times New Roman"/>
          <w:bCs/>
          <w:szCs w:val="22"/>
          <w:lang w:bidi="ar-SA"/>
        </w:rPr>
        <w:t xml:space="preserve">en </w:t>
      </w:r>
      <w:r w:rsidRPr="00C94AB8">
        <w:rPr>
          <w:rFonts w:cs="Times New Roman"/>
          <w:bCs/>
          <w:szCs w:val="22"/>
          <w:lang w:bidi="ar-SA"/>
        </w:rPr>
        <w:t>suggestions</w:t>
      </w:r>
      <w:r w:rsidR="00C6007C">
        <w:rPr>
          <w:rFonts w:cs="Times New Roman"/>
          <w:bCs/>
          <w:szCs w:val="22"/>
          <w:lang w:bidi="ar-SA"/>
        </w:rPr>
        <w:t xml:space="preserve"> from ISU</w:t>
      </w:r>
      <w:r w:rsidRPr="00C94AB8">
        <w:rPr>
          <w:rFonts w:cs="Times New Roman"/>
          <w:bCs/>
          <w:szCs w:val="22"/>
          <w:lang w:bidi="ar-SA"/>
        </w:rPr>
        <w:t xml:space="preserve"> in August and the project continue</w:t>
      </w:r>
      <w:r w:rsidR="00437E5F" w:rsidRPr="00C94AB8">
        <w:rPr>
          <w:rFonts w:cs="Times New Roman"/>
          <w:bCs/>
          <w:szCs w:val="22"/>
          <w:lang w:bidi="ar-SA"/>
        </w:rPr>
        <w:t>d</w:t>
      </w:r>
      <w:r w:rsidRPr="00C94AB8">
        <w:rPr>
          <w:rFonts w:cs="Times New Roman"/>
          <w:bCs/>
          <w:szCs w:val="22"/>
          <w:lang w:bidi="ar-SA"/>
        </w:rPr>
        <w:t xml:space="preserve"> to provide support of the follow-up procedures of the second extension request under article 5 of the APMBC.</w:t>
      </w:r>
    </w:p>
    <w:p w14:paraId="7973AD19" w14:textId="65C47F7B" w:rsidR="003B6204" w:rsidRPr="00C94AB8" w:rsidRDefault="003B6204" w:rsidP="00C94AB8">
      <w:pPr>
        <w:jc w:val="both"/>
        <w:rPr>
          <w:rFonts w:cs="Times New Roman"/>
          <w:bCs/>
          <w:szCs w:val="22"/>
          <w:lang w:bidi="ar-SA"/>
        </w:rPr>
      </w:pPr>
    </w:p>
    <w:p w14:paraId="0D038235" w14:textId="7976DA15" w:rsidR="00F115D7" w:rsidRDefault="002955DA" w:rsidP="00187665">
      <w:pPr>
        <w:jc w:val="both"/>
        <w:rPr>
          <w:rStyle w:val="CommentReference"/>
          <w:lang w:val="en-US"/>
        </w:rPr>
      </w:pPr>
      <w:r w:rsidRPr="00C94AB8">
        <w:rPr>
          <w:rFonts w:cs="Times New Roman"/>
          <w:bCs/>
          <w:szCs w:val="22"/>
          <w:lang w:bidi="ar-SA"/>
        </w:rPr>
        <w:lastRenderedPageBreak/>
        <w:t>On</w:t>
      </w:r>
      <w:r w:rsidR="003B6204" w:rsidRPr="00C94AB8">
        <w:rPr>
          <w:rFonts w:cs="Times New Roman"/>
          <w:bCs/>
          <w:szCs w:val="22"/>
          <w:lang w:bidi="ar-SA"/>
        </w:rPr>
        <w:t xml:space="preserve"> </w:t>
      </w:r>
      <w:r w:rsidR="0049295F">
        <w:rPr>
          <w:rFonts w:cs="Times New Roman"/>
          <w:bCs/>
          <w:szCs w:val="22"/>
          <w:lang w:bidi="ar-SA"/>
        </w:rPr>
        <w:t>26</w:t>
      </w:r>
      <w:r w:rsidR="000B0B6D" w:rsidRPr="00C94AB8">
        <w:rPr>
          <w:rFonts w:cs="Times New Roman"/>
          <w:bCs/>
          <w:szCs w:val="22"/>
          <w:lang w:bidi="ar-SA"/>
        </w:rPr>
        <w:t xml:space="preserve">-29 </w:t>
      </w:r>
      <w:r w:rsidR="003B6204" w:rsidRPr="00C94AB8">
        <w:rPr>
          <w:rFonts w:cs="Times New Roman"/>
          <w:bCs/>
          <w:szCs w:val="22"/>
          <w:lang w:bidi="ar-SA"/>
        </w:rPr>
        <w:t xml:space="preserve">November, </w:t>
      </w:r>
      <w:r w:rsidR="00EA2A20" w:rsidRPr="00C94AB8">
        <w:rPr>
          <w:rFonts w:cs="Times New Roman"/>
          <w:bCs/>
          <w:szCs w:val="22"/>
          <w:lang w:bidi="ar-SA"/>
        </w:rPr>
        <w:t>CMAA</w:t>
      </w:r>
      <w:r w:rsidR="00F4180E" w:rsidRPr="00C94AB8">
        <w:rPr>
          <w:rFonts w:cs="Times New Roman"/>
          <w:bCs/>
          <w:szCs w:val="22"/>
          <w:lang w:bidi="ar-SA"/>
        </w:rPr>
        <w:t xml:space="preserve"> </w:t>
      </w:r>
      <w:r w:rsidR="00B221D1" w:rsidRPr="00C94AB8">
        <w:rPr>
          <w:rFonts w:cs="Times New Roman"/>
          <w:bCs/>
          <w:szCs w:val="22"/>
          <w:lang w:bidi="ar-SA"/>
        </w:rPr>
        <w:t>expressed</w:t>
      </w:r>
      <w:r w:rsidR="00EA22DE" w:rsidRPr="00C94AB8">
        <w:rPr>
          <w:rFonts w:cs="Times New Roman"/>
          <w:bCs/>
          <w:szCs w:val="22"/>
          <w:lang w:bidi="ar-SA"/>
        </w:rPr>
        <w:t xml:space="preserve"> </w:t>
      </w:r>
      <w:r w:rsidR="00810254" w:rsidRPr="00C94AB8">
        <w:rPr>
          <w:rFonts w:cs="Times New Roman"/>
          <w:bCs/>
          <w:szCs w:val="22"/>
          <w:lang w:bidi="ar-SA"/>
        </w:rPr>
        <w:t xml:space="preserve">and indicated its position to the Committee </w:t>
      </w:r>
      <w:r w:rsidR="008B6636" w:rsidRPr="00C94AB8">
        <w:rPr>
          <w:rFonts w:cs="Times New Roman"/>
          <w:bCs/>
          <w:szCs w:val="22"/>
          <w:lang w:bidi="ar-SA"/>
        </w:rPr>
        <w:t>at the Oslo Review Conference</w:t>
      </w:r>
      <w:r w:rsidR="003022D9" w:rsidRPr="00C94AB8">
        <w:rPr>
          <w:rFonts w:cs="Times New Roman"/>
          <w:bCs/>
          <w:szCs w:val="22"/>
          <w:lang w:bidi="ar-SA"/>
        </w:rPr>
        <w:t xml:space="preserve"> and the committee agreed to grant the Cambodia’s request on an extension until 31 December 2025. </w:t>
      </w:r>
    </w:p>
    <w:p w14:paraId="5F9947CC" w14:textId="77777777" w:rsidR="00187665" w:rsidRPr="003022D9" w:rsidRDefault="00187665" w:rsidP="00187665">
      <w:pPr>
        <w:jc w:val="both"/>
        <w:rPr>
          <w:rFonts w:cs="Arial"/>
          <w:szCs w:val="22"/>
        </w:rPr>
      </w:pPr>
    </w:p>
    <w:p w14:paraId="575BFEAB" w14:textId="362DE799" w:rsidR="00FF2140" w:rsidRPr="00210AEF" w:rsidRDefault="00DE737D" w:rsidP="008842CD">
      <w:pPr>
        <w:pStyle w:val="Heading4"/>
        <w:jc w:val="both"/>
      </w:pPr>
      <w:r>
        <w:t>Support to the d</w:t>
      </w:r>
      <w:r w:rsidR="00683FEF" w:rsidRPr="00210AEF">
        <w:t xml:space="preserve">evelopment of </w:t>
      </w:r>
      <w:r w:rsidR="00FF2140" w:rsidRPr="00210AEF">
        <w:t xml:space="preserve">the Cambodia Mine Action Standards </w:t>
      </w:r>
      <w:r>
        <w:t>(CMAS)</w:t>
      </w:r>
    </w:p>
    <w:p w14:paraId="13EA3CA5" w14:textId="03B3B4AF" w:rsidR="0098620C" w:rsidRPr="00C65E75" w:rsidRDefault="0098620C" w:rsidP="0098620C">
      <w:pPr>
        <w:shd w:val="clear" w:color="auto" w:fill="FFFFFF"/>
        <w:jc w:val="both"/>
        <w:rPr>
          <w:rFonts w:cs="Times New Roman"/>
          <w:color w:val="000000" w:themeColor="text1"/>
          <w:sz w:val="24"/>
          <w:szCs w:val="24"/>
          <w:lang w:bidi="hi-IN"/>
        </w:rPr>
      </w:pPr>
      <w:r w:rsidRPr="00C94AB8">
        <w:rPr>
          <w:rFonts w:cs="Times New Roman"/>
          <w:bCs/>
          <w:szCs w:val="22"/>
          <w:lang w:bidi="ar-SA"/>
        </w:rPr>
        <w:t>The project team assisted the Regulation and Monitoring Department of CMAA in addressing CMAC’s comments on Cambodia’s Mine Action Standard (CMAS) chapter 12 on Mechanical Demining. The draft chapter of CMAS was presented to CMAC technical staff and finalized during a meeting. Final review of CMAS by CMAC management is required before the approval of CMAS by CMAA</w:t>
      </w:r>
      <w:r w:rsidRPr="000D0DAC">
        <w:rPr>
          <w:rFonts w:cstheme="minorHAnsi"/>
          <w:sz w:val="24"/>
          <w:szCs w:val="24"/>
        </w:rPr>
        <w:t>.</w:t>
      </w:r>
      <w:r w:rsidRPr="000D0DAC">
        <w:rPr>
          <w:rFonts w:asciiTheme="minorHAnsi" w:hAnsiTheme="minorHAnsi" w:cstheme="minorHAnsi"/>
          <w:sz w:val="24"/>
          <w:szCs w:val="24"/>
        </w:rPr>
        <w:t xml:space="preserve"> </w:t>
      </w:r>
    </w:p>
    <w:p w14:paraId="1822FB5F" w14:textId="77777777" w:rsidR="00FF2140" w:rsidRPr="00210AEF" w:rsidRDefault="00FF2140" w:rsidP="008842CD">
      <w:pPr>
        <w:tabs>
          <w:tab w:val="left" w:pos="6398"/>
        </w:tabs>
        <w:jc w:val="both"/>
        <w:rPr>
          <w:rFonts w:cs="Times New Roman"/>
          <w:b/>
          <w:bCs/>
          <w:szCs w:val="22"/>
        </w:rPr>
      </w:pPr>
    </w:p>
    <w:p w14:paraId="40A5A702" w14:textId="5DB03D60" w:rsidR="005E096F" w:rsidRPr="005E096F" w:rsidRDefault="005E096F" w:rsidP="005E096F">
      <w:pPr>
        <w:pStyle w:val="Heading4"/>
        <w:jc w:val="both"/>
      </w:pPr>
      <w:r w:rsidRPr="005E096F">
        <w:t>Support the work of CMAA as the Secretariat of the Technical Working Group on Mine Action (TWG-MA), and the Mine Action Coordination Committee (MACC)</w:t>
      </w:r>
    </w:p>
    <w:p w14:paraId="0FDDC79E" w14:textId="77777777" w:rsidR="00E316DE" w:rsidRPr="00C94AB8" w:rsidRDefault="00E316DE" w:rsidP="00E316DE">
      <w:pPr>
        <w:jc w:val="both"/>
        <w:rPr>
          <w:rFonts w:cs="Times New Roman"/>
          <w:bCs/>
          <w:szCs w:val="22"/>
          <w:lang w:bidi="ar-SA"/>
        </w:rPr>
      </w:pPr>
      <w:bookmarkStart w:id="121" w:name="_Hlk528153800"/>
      <w:r w:rsidRPr="00C94AB8">
        <w:rPr>
          <w:rFonts w:cs="Times New Roman"/>
          <w:bCs/>
          <w:szCs w:val="22"/>
          <w:lang w:bidi="ar-SA"/>
        </w:rPr>
        <w:t xml:space="preserve">CMAA held a meeting of the Mine Action Coordination Committee (MACC) on 20 March 2019. The meeting was attended by senior representatives from national and international mine action operators, UNDP and other representatives from the National Police. </w:t>
      </w:r>
    </w:p>
    <w:p w14:paraId="4A3FB5C4" w14:textId="77777777" w:rsidR="00E316DE" w:rsidRPr="00C94AB8" w:rsidRDefault="00E316DE" w:rsidP="00E316DE">
      <w:pPr>
        <w:jc w:val="both"/>
        <w:rPr>
          <w:rFonts w:cs="Times New Roman"/>
          <w:bCs/>
          <w:szCs w:val="22"/>
          <w:lang w:bidi="ar-SA"/>
        </w:rPr>
      </w:pPr>
    </w:p>
    <w:p w14:paraId="092CF0FB" w14:textId="7FE2600D" w:rsidR="00E316DE" w:rsidRPr="00C94AB8" w:rsidRDefault="00E316DE" w:rsidP="00E316DE">
      <w:pPr>
        <w:jc w:val="both"/>
        <w:rPr>
          <w:rFonts w:cs="Times New Roman"/>
          <w:bCs/>
          <w:szCs w:val="22"/>
          <w:lang w:bidi="ar-SA"/>
        </w:rPr>
      </w:pPr>
      <w:r w:rsidRPr="00C94AB8">
        <w:rPr>
          <w:rFonts w:cs="Times New Roman"/>
          <w:bCs/>
          <w:szCs w:val="22"/>
          <w:lang w:bidi="ar-SA"/>
        </w:rPr>
        <w:t xml:space="preserve">Participants reintroduced their organisations’ vision and mission, shared their progress, and identified challenges and opportunities to achieving the NMAS. The updated progresses on extension request and Mine-free Village Policy were shared. The most recent issues affecting the sector were also raised and discussed during the meeting. </w:t>
      </w:r>
    </w:p>
    <w:p w14:paraId="7A600B77" w14:textId="77777777" w:rsidR="005511D3" w:rsidRPr="00C94AB8" w:rsidRDefault="005511D3" w:rsidP="00E316DE">
      <w:pPr>
        <w:jc w:val="both"/>
        <w:rPr>
          <w:rFonts w:cs="Times New Roman"/>
          <w:bCs/>
          <w:szCs w:val="22"/>
          <w:lang w:bidi="ar-SA"/>
        </w:rPr>
      </w:pPr>
    </w:p>
    <w:p w14:paraId="15ABFC60" w14:textId="440EBB88" w:rsidR="00505F0B" w:rsidRPr="00C94AB8" w:rsidRDefault="006C0CAF" w:rsidP="00C94AB8">
      <w:pPr>
        <w:jc w:val="both"/>
        <w:rPr>
          <w:rFonts w:cs="Times New Roman"/>
          <w:bCs/>
          <w:szCs w:val="22"/>
          <w:lang w:bidi="ar-SA"/>
        </w:rPr>
      </w:pPr>
      <w:r w:rsidRPr="00C94AB8">
        <w:rPr>
          <w:rFonts w:cs="Times New Roman"/>
          <w:bCs/>
          <w:szCs w:val="22"/>
          <w:lang w:bidi="ar-SA"/>
        </w:rPr>
        <w:t>In the second quarter, t</w:t>
      </w:r>
      <w:r w:rsidR="005511D3" w:rsidRPr="00C94AB8">
        <w:rPr>
          <w:rFonts w:cs="Times New Roman"/>
          <w:bCs/>
          <w:szCs w:val="22"/>
          <w:lang w:bidi="ar-SA"/>
        </w:rPr>
        <w:t>he Term of Reference</w:t>
      </w:r>
      <w:r w:rsidR="000C3730" w:rsidRPr="00C94AB8">
        <w:rPr>
          <w:rFonts w:cs="Times New Roman"/>
          <w:bCs/>
          <w:szCs w:val="22"/>
          <w:lang w:bidi="ar-SA"/>
        </w:rPr>
        <w:t xml:space="preserve"> (</w:t>
      </w:r>
      <w:proofErr w:type="spellStart"/>
      <w:r w:rsidR="000C3730" w:rsidRPr="00C94AB8">
        <w:rPr>
          <w:rFonts w:cs="Times New Roman"/>
          <w:bCs/>
          <w:szCs w:val="22"/>
          <w:lang w:bidi="ar-SA"/>
        </w:rPr>
        <w:t>ToR</w:t>
      </w:r>
      <w:proofErr w:type="spellEnd"/>
      <w:r w:rsidR="000C3730" w:rsidRPr="00C94AB8">
        <w:rPr>
          <w:rFonts w:cs="Times New Roman"/>
          <w:bCs/>
          <w:szCs w:val="22"/>
          <w:lang w:bidi="ar-SA"/>
        </w:rPr>
        <w:t>)</w:t>
      </w:r>
      <w:r w:rsidR="005511D3" w:rsidRPr="00C94AB8">
        <w:rPr>
          <w:rFonts w:cs="Times New Roman"/>
          <w:bCs/>
          <w:szCs w:val="22"/>
          <w:lang w:bidi="ar-SA"/>
        </w:rPr>
        <w:t xml:space="preserve"> for the TWG-MA was revised, and the preparation of the TWG-MA was led by CMAA with technical support from the project. </w:t>
      </w:r>
      <w:r w:rsidR="00F93AEC" w:rsidRPr="00C94AB8">
        <w:rPr>
          <w:rFonts w:cs="Times New Roman"/>
          <w:bCs/>
          <w:szCs w:val="22"/>
          <w:lang w:bidi="ar-SA"/>
        </w:rPr>
        <w:t>The first meeting of the Technical Working Group on Mine Action (TWG-MA)</w:t>
      </w:r>
      <w:r w:rsidR="00505F0B" w:rsidRPr="00C94AB8">
        <w:rPr>
          <w:rFonts w:cs="Times New Roman"/>
          <w:bCs/>
          <w:szCs w:val="22"/>
          <w:lang w:bidi="ar-SA"/>
        </w:rPr>
        <w:t xml:space="preserve"> held on 11 June 2019, with </w:t>
      </w:r>
      <w:r w:rsidR="005C6615">
        <w:rPr>
          <w:rFonts w:cs="Times New Roman"/>
          <w:bCs/>
          <w:szCs w:val="22"/>
          <w:lang w:bidi="ar-SA"/>
        </w:rPr>
        <w:t>CFR</w:t>
      </w:r>
      <w:r w:rsidR="00505F0B" w:rsidRPr="00C94AB8">
        <w:rPr>
          <w:rFonts w:cs="Times New Roman"/>
          <w:bCs/>
          <w:szCs w:val="22"/>
          <w:lang w:bidi="ar-SA"/>
        </w:rPr>
        <w:t xml:space="preserve">III providing technical support. During the meeting, CMAA presented updates on Cambodia’s mine action achievements, challenges and lessons learned in 2018. Recent issues affecting the sector were also raised and discussed during the meeting. </w:t>
      </w:r>
    </w:p>
    <w:p w14:paraId="19695EB4" w14:textId="7A62D017" w:rsidR="009D7780" w:rsidRPr="00C94AB8" w:rsidRDefault="009D7780" w:rsidP="00505F0B">
      <w:pPr>
        <w:jc w:val="both"/>
        <w:rPr>
          <w:rFonts w:cs="Times New Roman"/>
          <w:bCs/>
          <w:szCs w:val="22"/>
          <w:lang w:bidi="ar-SA"/>
        </w:rPr>
      </w:pPr>
    </w:p>
    <w:p w14:paraId="3BD6051B" w14:textId="4F57F258" w:rsidR="009D7780" w:rsidRPr="00C94AB8" w:rsidRDefault="009D7780" w:rsidP="00505F0B">
      <w:pPr>
        <w:jc w:val="both"/>
        <w:rPr>
          <w:rFonts w:cs="Times New Roman"/>
          <w:bCs/>
          <w:szCs w:val="22"/>
          <w:lang w:bidi="ar-SA"/>
        </w:rPr>
      </w:pPr>
      <w:r w:rsidRPr="00C94AB8">
        <w:rPr>
          <w:rFonts w:cs="Times New Roman"/>
          <w:bCs/>
          <w:szCs w:val="22"/>
          <w:lang w:bidi="ar-SA"/>
        </w:rPr>
        <w:t xml:space="preserve">On 12 December, the second meeting of the TWG-MA held and CMAA presented updates on the </w:t>
      </w:r>
      <w:r w:rsidR="00462124" w:rsidRPr="00C94AB8">
        <w:rPr>
          <w:rFonts w:cs="Times New Roman"/>
          <w:bCs/>
          <w:szCs w:val="22"/>
          <w:lang w:bidi="ar-SA"/>
        </w:rPr>
        <w:t>submission</w:t>
      </w:r>
      <w:r w:rsidRPr="00C94AB8">
        <w:rPr>
          <w:rFonts w:cs="Times New Roman"/>
          <w:bCs/>
          <w:szCs w:val="22"/>
          <w:lang w:bidi="ar-SA"/>
        </w:rPr>
        <w:t xml:space="preserve"> on </w:t>
      </w:r>
      <w:r w:rsidR="000B5D35" w:rsidRPr="00C94AB8">
        <w:rPr>
          <w:rFonts w:cs="Times New Roman"/>
          <w:bCs/>
          <w:szCs w:val="22"/>
          <w:lang w:bidi="ar-SA"/>
        </w:rPr>
        <w:t xml:space="preserve">the second extension request </w:t>
      </w:r>
      <w:r w:rsidR="00462124" w:rsidRPr="00C94AB8">
        <w:rPr>
          <w:rFonts w:cs="Times New Roman"/>
          <w:bCs/>
          <w:szCs w:val="22"/>
          <w:lang w:bidi="ar-SA"/>
        </w:rPr>
        <w:t>to the APMBC</w:t>
      </w:r>
      <w:r w:rsidR="00CF5DF8" w:rsidRPr="00C94AB8">
        <w:rPr>
          <w:rFonts w:cs="Times New Roman"/>
          <w:bCs/>
          <w:szCs w:val="22"/>
          <w:lang w:bidi="ar-SA"/>
        </w:rPr>
        <w:t xml:space="preserve"> and Mine-Free Village Policy</w:t>
      </w:r>
      <w:r w:rsidR="00A14BB6" w:rsidRPr="00C94AB8">
        <w:rPr>
          <w:rFonts w:cs="Times New Roman"/>
          <w:bCs/>
          <w:szCs w:val="22"/>
          <w:lang w:bidi="ar-SA"/>
        </w:rPr>
        <w:t>,</w:t>
      </w:r>
      <w:r w:rsidR="00AD5872" w:rsidRPr="00C94AB8">
        <w:rPr>
          <w:rFonts w:cs="Times New Roman"/>
          <w:bCs/>
          <w:szCs w:val="22"/>
          <w:lang w:bidi="ar-SA"/>
        </w:rPr>
        <w:t xml:space="preserve"> the result</w:t>
      </w:r>
      <w:r w:rsidR="00A14BB6" w:rsidRPr="00C94AB8">
        <w:rPr>
          <w:rFonts w:cs="Times New Roman"/>
          <w:bCs/>
          <w:szCs w:val="22"/>
          <w:lang w:bidi="ar-SA"/>
        </w:rPr>
        <w:t>s</w:t>
      </w:r>
      <w:r w:rsidR="00AD5872" w:rsidRPr="00C94AB8">
        <w:rPr>
          <w:rFonts w:cs="Times New Roman"/>
          <w:bCs/>
          <w:szCs w:val="22"/>
          <w:lang w:bidi="ar-SA"/>
        </w:rPr>
        <w:t xml:space="preserve"> </w:t>
      </w:r>
      <w:r w:rsidR="00A14BB6" w:rsidRPr="00C94AB8">
        <w:rPr>
          <w:rFonts w:cs="Times New Roman"/>
          <w:bCs/>
          <w:szCs w:val="22"/>
          <w:lang w:bidi="ar-SA"/>
        </w:rPr>
        <w:t xml:space="preserve">of the </w:t>
      </w:r>
      <w:r w:rsidR="00AD5872" w:rsidRPr="00C94AB8">
        <w:rPr>
          <w:rFonts w:cs="Times New Roman"/>
          <w:bCs/>
          <w:szCs w:val="22"/>
          <w:lang w:bidi="ar-SA"/>
        </w:rPr>
        <w:t xml:space="preserve">4th review conference </w:t>
      </w:r>
      <w:r w:rsidR="00A14BB6" w:rsidRPr="00C94AB8">
        <w:rPr>
          <w:rFonts w:cs="Times New Roman"/>
          <w:bCs/>
          <w:szCs w:val="22"/>
          <w:lang w:bidi="ar-SA"/>
        </w:rPr>
        <w:t xml:space="preserve">in Oslo, sector achievement </w:t>
      </w:r>
      <w:r w:rsidR="006E5593" w:rsidRPr="00C94AB8">
        <w:rPr>
          <w:rFonts w:cs="Times New Roman"/>
          <w:bCs/>
          <w:szCs w:val="22"/>
          <w:lang w:bidi="ar-SA"/>
        </w:rPr>
        <w:t xml:space="preserve">after the first </w:t>
      </w:r>
      <w:r w:rsidR="00CF5DF8" w:rsidRPr="00C94AB8">
        <w:rPr>
          <w:rFonts w:cs="Times New Roman"/>
          <w:bCs/>
          <w:szCs w:val="22"/>
          <w:lang w:bidi="ar-SA"/>
        </w:rPr>
        <w:t xml:space="preserve">TWG- MA </w:t>
      </w:r>
      <w:r w:rsidR="006E5593" w:rsidRPr="00C94AB8">
        <w:rPr>
          <w:rFonts w:cs="Times New Roman"/>
          <w:bCs/>
          <w:szCs w:val="22"/>
          <w:lang w:bidi="ar-SA"/>
        </w:rPr>
        <w:t>meeting in June</w:t>
      </w:r>
      <w:r w:rsidR="00A44A40" w:rsidRPr="00C94AB8">
        <w:rPr>
          <w:rFonts w:cs="Times New Roman"/>
          <w:bCs/>
          <w:szCs w:val="22"/>
          <w:lang w:bidi="ar-SA"/>
        </w:rPr>
        <w:t>, challenges</w:t>
      </w:r>
      <w:r w:rsidR="000B73E4" w:rsidRPr="00C94AB8">
        <w:rPr>
          <w:rFonts w:cs="Times New Roman"/>
          <w:bCs/>
          <w:szCs w:val="22"/>
          <w:lang w:bidi="ar-SA"/>
        </w:rPr>
        <w:t>,</w:t>
      </w:r>
      <w:r w:rsidR="00A44A40" w:rsidRPr="00C94AB8">
        <w:rPr>
          <w:rFonts w:cs="Times New Roman"/>
          <w:bCs/>
          <w:szCs w:val="22"/>
          <w:lang w:bidi="ar-SA"/>
        </w:rPr>
        <w:t xml:space="preserve"> and lessons learned</w:t>
      </w:r>
      <w:r w:rsidR="00706FB8" w:rsidRPr="00C94AB8">
        <w:rPr>
          <w:rFonts w:cs="Times New Roman"/>
          <w:bCs/>
          <w:szCs w:val="22"/>
          <w:lang w:bidi="ar-SA"/>
        </w:rPr>
        <w:t xml:space="preserve"> in 2019</w:t>
      </w:r>
      <w:r w:rsidR="00A44A40" w:rsidRPr="00C94AB8">
        <w:rPr>
          <w:rFonts w:cs="Times New Roman"/>
          <w:bCs/>
          <w:szCs w:val="22"/>
          <w:lang w:bidi="ar-SA"/>
        </w:rPr>
        <w:t>.</w:t>
      </w:r>
      <w:r w:rsidR="006E5593" w:rsidRPr="00C94AB8">
        <w:rPr>
          <w:rFonts w:cs="Times New Roman"/>
          <w:bCs/>
          <w:szCs w:val="22"/>
          <w:lang w:bidi="ar-SA"/>
        </w:rPr>
        <w:t xml:space="preserve"> </w:t>
      </w:r>
    </w:p>
    <w:p w14:paraId="01FDB4F0" w14:textId="77777777" w:rsidR="00505F0B" w:rsidRPr="00C94AB8" w:rsidRDefault="00505F0B" w:rsidP="00505F0B">
      <w:pPr>
        <w:jc w:val="both"/>
        <w:rPr>
          <w:rFonts w:cs="Times New Roman"/>
          <w:bCs/>
          <w:szCs w:val="22"/>
          <w:lang w:bidi="ar-SA"/>
        </w:rPr>
      </w:pPr>
    </w:p>
    <w:p w14:paraId="7D13084A" w14:textId="3B44D2CD" w:rsidR="00505F0B" w:rsidRPr="00C94AB8" w:rsidRDefault="00505F0B" w:rsidP="00505F0B">
      <w:pPr>
        <w:jc w:val="both"/>
        <w:rPr>
          <w:rFonts w:cs="Times New Roman"/>
          <w:bCs/>
          <w:szCs w:val="22"/>
          <w:lang w:bidi="ar-SA"/>
        </w:rPr>
      </w:pPr>
      <w:r w:rsidRPr="00C94AB8">
        <w:rPr>
          <w:rFonts w:cs="Times New Roman"/>
          <w:bCs/>
          <w:szCs w:val="22"/>
          <w:lang w:bidi="ar-SA"/>
        </w:rPr>
        <w:t>Eighty-four participants attended</w:t>
      </w:r>
      <w:r w:rsidR="004A69B2" w:rsidRPr="00C94AB8">
        <w:rPr>
          <w:rFonts w:cs="Times New Roman"/>
          <w:bCs/>
          <w:szCs w:val="22"/>
          <w:lang w:bidi="ar-SA"/>
        </w:rPr>
        <w:t xml:space="preserve"> </w:t>
      </w:r>
      <w:r w:rsidR="00DB0493" w:rsidRPr="00C94AB8">
        <w:rPr>
          <w:rFonts w:cs="Times New Roman"/>
          <w:bCs/>
          <w:szCs w:val="22"/>
          <w:lang w:bidi="ar-SA"/>
        </w:rPr>
        <w:t>at</w:t>
      </w:r>
      <w:r w:rsidR="004A69B2" w:rsidRPr="00C94AB8">
        <w:rPr>
          <w:rFonts w:cs="Times New Roman"/>
          <w:bCs/>
          <w:szCs w:val="22"/>
          <w:lang w:bidi="ar-SA"/>
        </w:rPr>
        <w:t xml:space="preserve"> the first meeting</w:t>
      </w:r>
      <w:r w:rsidR="00DB0493" w:rsidRPr="00C94AB8">
        <w:rPr>
          <w:rFonts w:cs="Times New Roman"/>
          <w:bCs/>
          <w:szCs w:val="22"/>
          <w:lang w:bidi="ar-SA"/>
        </w:rPr>
        <w:t xml:space="preserve"> and </w:t>
      </w:r>
      <w:r w:rsidR="00632EC3" w:rsidRPr="00C94AB8">
        <w:rPr>
          <w:rFonts w:cs="Times New Roman"/>
          <w:bCs/>
          <w:szCs w:val="22"/>
          <w:lang w:bidi="ar-SA"/>
        </w:rPr>
        <w:t>over nin</w:t>
      </w:r>
      <w:r w:rsidR="000E589D" w:rsidRPr="00C94AB8">
        <w:rPr>
          <w:rFonts w:cs="Times New Roman"/>
          <w:bCs/>
          <w:szCs w:val="22"/>
          <w:lang w:bidi="ar-SA"/>
        </w:rPr>
        <w:t>ety pa</w:t>
      </w:r>
      <w:r w:rsidR="00DB0493" w:rsidRPr="00C94AB8">
        <w:rPr>
          <w:rFonts w:cs="Times New Roman"/>
          <w:bCs/>
          <w:szCs w:val="22"/>
          <w:lang w:bidi="ar-SA"/>
        </w:rPr>
        <w:t>rticipants attended at the second meeting</w:t>
      </w:r>
      <w:r w:rsidRPr="00C94AB8">
        <w:rPr>
          <w:rFonts w:cs="Times New Roman"/>
          <w:bCs/>
          <w:szCs w:val="22"/>
          <w:lang w:bidi="ar-SA"/>
        </w:rPr>
        <w:t>, including delegates from Government ministries, United Nations, foreign embassies, donor agencies, and national/ international mine action operators.</w:t>
      </w:r>
    </w:p>
    <w:p w14:paraId="5CC607FD" w14:textId="342D6527" w:rsidR="00F93AEC" w:rsidRPr="00C94AB8" w:rsidRDefault="00F93AEC" w:rsidP="00505F0B">
      <w:pPr>
        <w:jc w:val="both"/>
        <w:rPr>
          <w:rFonts w:cs="Times New Roman"/>
          <w:bCs/>
          <w:szCs w:val="22"/>
          <w:lang w:bidi="ar-SA"/>
        </w:rPr>
      </w:pPr>
    </w:p>
    <w:bookmarkEnd w:id="121"/>
    <w:p w14:paraId="2A8BC823" w14:textId="046FAA65" w:rsidR="00F02D54" w:rsidRPr="00C94AB8" w:rsidRDefault="00F02D54" w:rsidP="00F02D54">
      <w:pPr>
        <w:jc w:val="both"/>
        <w:rPr>
          <w:rFonts w:cs="Times New Roman"/>
          <w:bCs/>
          <w:szCs w:val="22"/>
          <w:lang w:bidi="ar-SA"/>
        </w:rPr>
      </w:pPr>
      <w:r w:rsidRPr="00C94AB8">
        <w:rPr>
          <w:rFonts w:cs="Times New Roman"/>
          <w:bCs/>
          <w:szCs w:val="22"/>
          <w:lang w:bidi="ar-SA"/>
        </w:rPr>
        <w:t>Minutes of the last MACC and TWG-MA meetings were made available and disseminated to all participants for reference and actions.</w:t>
      </w:r>
    </w:p>
    <w:p w14:paraId="0D97751A" w14:textId="27C2F61F" w:rsidR="00FF2140" w:rsidRPr="00210AEF" w:rsidRDefault="00FF2140" w:rsidP="00A44A40">
      <w:pPr>
        <w:jc w:val="both"/>
        <w:rPr>
          <w:rFonts w:cs="Times New Roman"/>
          <w:color w:val="000000" w:themeColor="text1"/>
          <w:szCs w:val="22"/>
          <w:lang w:bidi="hi-IN"/>
        </w:rPr>
      </w:pPr>
    </w:p>
    <w:p w14:paraId="06742D8E" w14:textId="77777777" w:rsidR="00FF2140" w:rsidRPr="00210AEF" w:rsidRDefault="00FF2140" w:rsidP="008842CD">
      <w:pPr>
        <w:pStyle w:val="Heading4"/>
        <w:jc w:val="both"/>
      </w:pPr>
      <w:r w:rsidRPr="00210AEF">
        <w:t>Attending international conferences and training workshops</w:t>
      </w:r>
    </w:p>
    <w:p w14:paraId="332ED17C" w14:textId="398914A9" w:rsidR="00451A75" w:rsidRPr="00C94AB8" w:rsidRDefault="00451A75" w:rsidP="00451A75">
      <w:pPr>
        <w:jc w:val="both"/>
        <w:rPr>
          <w:rFonts w:cs="Times New Roman"/>
          <w:bCs/>
          <w:szCs w:val="22"/>
          <w:lang w:bidi="ar-SA"/>
        </w:rPr>
      </w:pPr>
      <w:r w:rsidRPr="00C94AB8">
        <w:rPr>
          <w:rFonts w:cs="Times New Roman"/>
          <w:bCs/>
          <w:szCs w:val="22"/>
          <w:lang w:bidi="ar-SA"/>
        </w:rPr>
        <w:t xml:space="preserve">CMAA profile was raised and Cambodia’s mine action requirements communicated directly to donors with </w:t>
      </w:r>
      <w:r w:rsidR="005C6615">
        <w:rPr>
          <w:rFonts w:cs="Times New Roman"/>
          <w:bCs/>
          <w:szCs w:val="22"/>
          <w:lang w:bidi="ar-SA"/>
        </w:rPr>
        <w:t>CFR</w:t>
      </w:r>
      <w:r w:rsidRPr="00C94AB8">
        <w:rPr>
          <w:rFonts w:cs="Times New Roman"/>
          <w:bCs/>
          <w:szCs w:val="22"/>
          <w:lang w:bidi="ar-SA"/>
        </w:rPr>
        <w:t xml:space="preserve">III supporting CMAA attendance at the 22nd International Meeting of National Mine Action Program Directors and UN Advisors on 4-8 February 2019 </w:t>
      </w:r>
      <w:r w:rsidR="00413BEE" w:rsidRPr="00C94AB8">
        <w:rPr>
          <w:rFonts w:cs="Times New Roman"/>
          <w:bCs/>
          <w:szCs w:val="22"/>
          <w:lang w:bidi="ar-SA"/>
        </w:rPr>
        <w:t>and at the Anti-Personnel Mine Ban Convention Intersessional Meetings on 22-24 May 2019 in Geneva, Switzerland.</w:t>
      </w:r>
      <w:r w:rsidRPr="00C94AB8">
        <w:rPr>
          <w:rFonts w:cs="Times New Roman"/>
          <w:bCs/>
          <w:szCs w:val="22"/>
          <w:lang w:bidi="ar-SA"/>
        </w:rPr>
        <w:t xml:space="preserve"> During the sessions in February</w:t>
      </w:r>
      <w:r w:rsidR="00B9781C" w:rsidRPr="00C94AB8">
        <w:rPr>
          <w:rFonts w:cs="Times New Roman"/>
          <w:bCs/>
          <w:szCs w:val="22"/>
          <w:lang w:bidi="ar-SA"/>
        </w:rPr>
        <w:t xml:space="preserve"> and May</w:t>
      </w:r>
      <w:r w:rsidRPr="00C94AB8">
        <w:rPr>
          <w:rFonts w:cs="Times New Roman"/>
          <w:bCs/>
          <w:szCs w:val="22"/>
          <w:lang w:bidi="ar-SA"/>
        </w:rPr>
        <w:t xml:space="preserve">, CMAA attended the meetings on protection from sexual exploitation and abuse- guidance for the Mine Action Sector, victim assistance, article 5 implementation, and enhancement of cooperation and assistance.  </w:t>
      </w:r>
    </w:p>
    <w:p w14:paraId="57057C02" w14:textId="77777777" w:rsidR="00715B9A" w:rsidRPr="00C94AB8" w:rsidRDefault="00715B9A" w:rsidP="00451A75">
      <w:pPr>
        <w:jc w:val="both"/>
        <w:rPr>
          <w:rFonts w:cs="Times New Roman"/>
          <w:bCs/>
          <w:szCs w:val="22"/>
          <w:lang w:bidi="ar-SA"/>
        </w:rPr>
      </w:pPr>
    </w:p>
    <w:p w14:paraId="0E4A55BA" w14:textId="7C3A41FF" w:rsidR="00413BEE" w:rsidRPr="00C94AB8" w:rsidRDefault="00413BEE" w:rsidP="00413BEE">
      <w:pPr>
        <w:jc w:val="both"/>
        <w:rPr>
          <w:rFonts w:cs="Times New Roman"/>
          <w:bCs/>
          <w:szCs w:val="22"/>
          <w:lang w:bidi="ar-SA"/>
        </w:rPr>
      </w:pPr>
      <w:r w:rsidRPr="00C94AB8">
        <w:rPr>
          <w:rFonts w:cs="Times New Roman"/>
          <w:bCs/>
          <w:szCs w:val="22"/>
          <w:lang w:bidi="ar-SA"/>
        </w:rPr>
        <w:t xml:space="preserve">Key messages communicated by the Cambodian delegation during the meetings were: Cambodia’s strong commitment as a State Party to the convention, </w:t>
      </w:r>
      <w:r w:rsidR="00715B9A" w:rsidRPr="00C94AB8">
        <w:rPr>
          <w:rFonts w:cs="Times New Roman"/>
          <w:bCs/>
          <w:szCs w:val="22"/>
          <w:lang w:bidi="ar-SA"/>
        </w:rPr>
        <w:t xml:space="preserve">the approval of the NMAS 2018-2025, </w:t>
      </w:r>
      <w:r w:rsidR="00F62375" w:rsidRPr="00C94AB8">
        <w:rPr>
          <w:rFonts w:cs="Times New Roman"/>
          <w:bCs/>
          <w:szCs w:val="22"/>
          <w:lang w:bidi="ar-SA"/>
        </w:rPr>
        <w:t xml:space="preserve">the </w:t>
      </w:r>
      <w:r w:rsidR="00F62375" w:rsidRPr="00C94AB8">
        <w:rPr>
          <w:rFonts w:cs="Times New Roman"/>
          <w:bCs/>
          <w:szCs w:val="22"/>
          <w:lang w:bidi="ar-SA"/>
        </w:rPr>
        <w:lastRenderedPageBreak/>
        <w:t xml:space="preserve">need to support the three-year implementation plan, the role of CMAA as manager/regulator of the sector, </w:t>
      </w:r>
      <w:r w:rsidRPr="00C94AB8">
        <w:rPr>
          <w:rFonts w:cs="Times New Roman"/>
          <w:bCs/>
          <w:szCs w:val="22"/>
          <w:lang w:bidi="ar-SA"/>
        </w:rPr>
        <w:t xml:space="preserve">the size of contaminated land released and challenges, the progress of victim assistance, </w:t>
      </w:r>
      <w:r w:rsidR="00AD6298" w:rsidRPr="00C94AB8">
        <w:rPr>
          <w:rFonts w:cs="Times New Roman"/>
          <w:bCs/>
          <w:szCs w:val="22"/>
          <w:lang w:bidi="ar-SA"/>
        </w:rPr>
        <w:t>Cambodia’s current mine action context, and initiatives to secure support from the Government and from the private sector, amongst others</w:t>
      </w:r>
      <w:r w:rsidRPr="00C94AB8">
        <w:rPr>
          <w:rFonts w:cs="Times New Roman"/>
          <w:bCs/>
          <w:szCs w:val="22"/>
          <w:lang w:bidi="ar-SA"/>
        </w:rPr>
        <w:t>.</w:t>
      </w:r>
    </w:p>
    <w:p w14:paraId="54C78A4C" w14:textId="77777777" w:rsidR="00413BEE" w:rsidRPr="00C94AB8" w:rsidRDefault="00413BEE" w:rsidP="00413BEE">
      <w:pPr>
        <w:jc w:val="both"/>
        <w:rPr>
          <w:rFonts w:cs="Times New Roman"/>
          <w:bCs/>
          <w:szCs w:val="22"/>
          <w:lang w:bidi="ar-SA"/>
        </w:rPr>
      </w:pPr>
    </w:p>
    <w:p w14:paraId="06117BA0" w14:textId="77777777" w:rsidR="00413BEE" w:rsidRPr="00C94AB8" w:rsidRDefault="00413BEE" w:rsidP="00413BEE">
      <w:pPr>
        <w:jc w:val="both"/>
        <w:rPr>
          <w:rFonts w:cs="Times New Roman"/>
          <w:bCs/>
          <w:szCs w:val="22"/>
          <w:lang w:bidi="ar-SA"/>
        </w:rPr>
      </w:pPr>
      <w:r w:rsidRPr="00C94AB8">
        <w:rPr>
          <w:rFonts w:cs="Times New Roman"/>
          <w:bCs/>
          <w:szCs w:val="22"/>
          <w:lang w:bidi="ar-SA"/>
        </w:rPr>
        <w:t>CMAA also met with key donors, ISU representatives, international demining operators, mine action organisations and other stakeholders to seek their continuous support to the Cambodian mine action programme.</w:t>
      </w:r>
    </w:p>
    <w:p w14:paraId="04B8B9AF" w14:textId="77777777" w:rsidR="00532CD9" w:rsidRPr="00210AEF" w:rsidRDefault="00532CD9">
      <w:pPr>
        <w:jc w:val="both"/>
        <w:rPr>
          <w:rFonts w:cs="Times New Roman"/>
          <w:bCs/>
          <w:szCs w:val="22"/>
          <w:lang w:bidi="ar-S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65"/>
        <w:gridCol w:w="1802"/>
        <w:gridCol w:w="1348"/>
        <w:gridCol w:w="3304"/>
      </w:tblGrid>
      <w:tr w:rsidR="00D51E19" w:rsidRPr="00210AEF" w14:paraId="1FAC07C9" w14:textId="77777777" w:rsidTr="00D51E19">
        <w:trPr>
          <w:trHeight w:val="626"/>
          <w:jc w:val="center"/>
        </w:trPr>
        <w:tc>
          <w:tcPr>
            <w:tcW w:w="5000" w:type="pct"/>
            <w:gridSpan w:val="4"/>
            <w:shd w:val="clear" w:color="auto" w:fill="808080" w:themeFill="background1" w:themeFillShade="80"/>
          </w:tcPr>
          <w:p w14:paraId="77EB79C9" w14:textId="77777777" w:rsidR="00FF2140" w:rsidRPr="00210AEF" w:rsidRDefault="00FF2140">
            <w:pPr>
              <w:pStyle w:val="Heading3"/>
              <w:rPr>
                <w:color w:val="auto"/>
              </w:rPr>
            </w:pPr>
            <w:bookmarkStart w:id="122" w:name="_Toc504470481"/>
            <w:bookmarkStart w:id="123" w:name="_Toc504471063"/>
            <w:bookmarkStart w:id="124" w:name="_Toc528162207"/>
            <w:bookmarkStart w:id="125" w:name="_Toc29822820"/>
            <w:r w:rsidRPr="00210AEF">
              <w:rPr>
                <w:color w:val="auto"/>
              </w:rPr>
              <w:t>Output 2:  A CMAA mine action programme performance monitoring system exists</w:t>
            </w:r>
            <w:bookmarkEnd w:id="122"/>
            <w:bookmarkEnd w:id="123"/>
            <w:r w:rsidRPr="00210AEF">
              <w:rPr>
                <w:color w:val="auto"/>
              </w:rPr>
              <w:t xml:space="preserve"> that delivers quality evidence on sustainable development outcome/impact.</w:t>
            </w:r>
            <w:bookmarkEnd w:id="124"/>
            <w:bookmarkEnd w:id="125"/>
          </w:p>
        </w:tc>
      </w:tr>
      <w:tr w:rsidR="00D51E19" w:rsidRPr="00210AEF" w14:paraId="68E464F8" w14:textId="77777777" w:rsidTr="00D51E19">
        <w:trPr>
          <w:trHeight w:val="170"/>
          <w:jc w:val="center"/>
        </w:trPr>
        <w:tc>
          <w:tcPr>
            <w:tcW w:w="1449" w:type="pct"/>
            <w:shd w:val="clear" w:color="auto" w:fill="808080" w:themeFill="background1" w:themeFillShade="80"/>
          </w:tcPr>
          <w:p w14:paraId="25B375EC" w14:textId="77777777" w:rsidR="00FF2140" w:rsidRPr="00210AEF" w:rsidRDefault="00FF2140">
            <w:pPr>
              <w:autoSpaceDE w:val="0"/>
              <w:autoSpaceDN w:val="0"/>
              <w:adjustRightInd w:val="0"/>
              <w:jc w:val="center"/>
              <w:rPr>
                <w:rFonts w:cs="Times New Roman"/>
                <w:b/>
                <w:szCs w:val="22"/>
                <w:highlight w:val="yellow"/>
              </w:rPr>
            </w:pPr>
            <w:r w:rsidRPr="00210AEF">
              <w:rPr>
                <w:rFonts w:cs="Times New Roman"/>
                <w:b/>
                <w:szCs w:val="22"/>
              </w:rPr>
              <w:t>Output Indicators</w:t>
            </w:r>
          </w:p>
        </w:tc>
        <w:tc>
          <w:tcPr>
            <w:tcW w:w="1026" w:type="pct"/>
            <w:shd w:val="clear" w:color="auto" w:fill="808080" w:themeFill="background1" w:themeFillShade="80"/>
          </w:tcPr>
          <w:p w14:paraId="70BFB8A5" w14:textId="77777777" w:rsidR="00FF2140" w:rsidRPr="00210AEF" w:rsidRDefault="00FF2140">
            <w:pPr>
              <w:autoSpaceDE w:val="0"/>
              <w:autoSpaceDN w:val="0"/>
              <w:adjustRightInd w:val="0"/>
              <w:jc w:val="center"/>
              <w:rPr>
                <w:rFonts w:cs="Times New Roman"/>
                <w:b/>
                <w:szCs w:val="22"/>
              </w:rPr>
            </w:pPr>
            <w:r w:rsidRPr="00210AEF">
              <w:rPr>
                <w:rFonts w:cs="Times New Roman"/>
                <w:b/>
                <w:szCs w:val="22"/>
              </w:rPr>
              <w:t>Baseline (2015)</w:t>
            </w:r>
          </w:p>
        </w:tc>
        <w:tc>
          <w:tcPr>
            <w:tcW w:w="666" w:type="pct"/>
            <w:shd w:val="clear" w:color="auto" w:fill="808080" w:themeFill="background1" w:themeFillShade="80"/>
          </w:tcPr>
          <w:p w14:paraId="061B90F3" w14:textId="77777777" w:rsidR="00FF2140" w:rsidRPr="00210AEF" w:rsidRDefault="00FF2140">
            <w:pPr>
              <w:autoSpaceDE w:val="0"/>
              <w:autoSpaceDN w:val="0"/>
              <w:adjustRightInd w:val="0"/>
              <w:jc w:val="center"/>
              <w:rPr>
                <w:rFonts w:cs="Times New Roman"/>
                <w:b/>
                <w:szCs w:val="22"/>
              </w:rPr>
            </w:pPr>
            <w:r w:rsidRPr="00210AEF">
              <w:rPr>
                <w:rFonts w:cs="Times New Roman"/>
                <w:b/>
                <w:szCs w:val="22"/>
              </w:rPr>
              <w:t>Target</w:t>
            </w:r>
          </w:p>
          <w:p w14:paraId="6A946941" w14:textId="3B3E8256" w:rsidR="00FF2140" w:rsidRPr="00210AEF" w:rsidRDefault="00FF2140">
            <w:pPr>
              <w:autoSpaceDE w:val="0"/>
              <w:autoSpaceDN w:val="0"/>
              <w:adjustRightInd w:val="0"/>
              <w:jc w:val="center"/>
              <w:rPr>
                <w:rFonts w:cs="Times New Roman"/>
                <w:b/>
                <w:szCs w:val="22"/>
              </w:rPr>
            </w:pPr>
            <w:r w:rsidRPr="00210AEF">
              <w:rPr>
                <w:rFonts w:cs="Times New Roman"/>
                <w:b/>
                <w:szCs w:val="22"/>
              </w:rPr>
              <w:t>(201</w:t>
            </w:r>
            <w:r w:rsidR="008857D9">
              <w:rPr>
                <w:rFonts w:cs="Times New Roman"/>
                <w:b/>
                <w:szCs w:val="22"/>
              </w:rPr>
              <w:t>9</w:t>
            </w:r>
            <w:r w:rsidRPr="00210AEF">
              <w:rPr>
                <w:rFonts w:cs="Times New Roman"/>
                <w:b/>
                <w:szCs w:val="22"/>
              </w:rPr>
              <w:t>)</w:t>
            </w:r>
          </w:p>
        </w:tc>
        <w:tc>
          <w:tcPr>
            <w:tcW w:w="1859" w:type="pct"/>
            <w:shd w:val="clear" w:color="auto" w:fill="808080" w:themeFill="background1" w:themeFillShade="80"/>
          </w:tcPr>
          <w:p w14:paraId="5A96DE8B" w14:textId="77777777" w:rsidR="00FF2140" w:rsidRPr="00210AEF" w:rsidRDefault="00FF2140">
            <w:pPr>
              <w:autoSpaceDE w:val="0"/>
              <w:autoSpaceDN w:val="0"/>
              <w:adjustRightInd w:val="0"/>
              <w:jc w:val="center"/>
              <w:rPr>
                <w:rFonts w:cs="Times New Roman"/>
                <w:b/>
                <w:szCs w:val="22"/>
              </w:rPr>
            </w:pPr>
            <w:r w:rsidRPr="00210AEF">
              <w:rPr>
                <w:rFonts w:cs="Times New Roman"/>
                <w:b/>
                <w:szCs w:val="22"/>
              </w:rPr>
              <w:t>Status</w:t>
            </w:r>
          </w:p>
        </w:tc>
      </w:tr>
      <w:tr w:rsidR="00FF2140" w:rsidRPr="00210AEF" w14:paraId="79E237CB" w14:textId="77777777" w:rsidTr="00AA3806">
        <w:trPr>
          <w:trHeight w:val="170"/>
          <w:jc w:val="center"/>
        </w:trPr>
        <w:tc>
          <w:tcPr>
            <w:tcW w:w="1449" w:type="pct"/>
          </w:tcPr>
          <w:p w14:paraId="1D025C35" w14:textId="77777777" w:rsidR="00FF2140" w:rsidRPr="0099470B" w:rsidRDefault="00FF2140">
            <w:pPr>
              <w:autoSpaceDE w:val="0"/>
              <w:autoSpaceDN w:val="0"/>
              <w:adjustRightInd w:val="0"/>
              <w:rPr>
                <w:rFonts w:cs="Times New Roman"/>
                <w:color w:val="000000"/>
                <w:sz w:val="20"/>
                <w:szCs w:val="20"/>
              </w:rPr>
            </w:pPr>
            <w:r w:rsidRPr="0099470B">
              <w:rPr>
                <w:rFonts w:cs="Times New Roman"/>
                <w:color w:val="000000"/>
                <w:sz w:val="20"/>
                <w:szCs w:val="20"/>
              </w:rPr>
              <w:t>Mine action sector performance monitoring system (PMS) that links human development and mine action in place.</w:t>
            </w:r>
          </w:p>
        </w:tc>
        <w:tc>
          <w:tcPr>
            <w:tcW w:w="1026" w:type="pct"/>
          </w:tcPr>
          <w:p w14:paraId="7E98161F" w14:textId="77777777" w:rsidR="00FF2140" w:rsidRPr="0099470B" w:rsidRDefault="00FF2140">
            <w:pPr>
              <w:rPr>
                <w:rFonts w:cs="Times New Roman"/>
                <w:color w:val="000000"/>
                <w:sz w:val="20"/>
                <w:szCs w:val="20"/>
              </w:rPr>
            </w:pPr>
            <w:r w:rsidRPr="0099470B">
              <w:rPr>
                <w:rFonts w:cs="Times New Roman"/>
                <w:color w:val="000000"/>
                <w:sz w:val="20"/>
                <w:szCs w:val="20"/>
              </w:rPr>
              <w:t>No national mine action sector performance monitoring system in place.</w:t>
            </w:r>
          </w:p>
        </w:tc>
        <w:tc>
          <w:tcPr>
            <w:tcW w:w="666" w:type="pct"/>
          </w:tcPr>
          <w:p w14:paraId="2B959E4C" w14:textId="41E59203" w:rsidR="00FF2140" w:rsidRPr="0099470B" w:rsidRDefault="006B52DC">
            <w:pPr>
              <w:rPr>
                <w:rFonts w:cs="Times New Roman"/>
                <w:color w:val="000000"/>
                <w:sz w:val="20"/>
                <w:szCs w:val="20"/>
              </w:rPr>
            </w:pPr>
            <w:r w:rsidRPr="0099470B">
              <w:rPr>
                <w:rFonts w:cs="Times New Roman"/>
                <w:noProof/>
                <w:color w:val="000000"/>
                <w:sz w:val="20"/>
                <w:szCs w:val="20"/>
              </w:rPr>
              <w:t>With the Work Plan 2019, PMS is implemented during the second and thrid quarter of 2019.</w:t>
            </w:r>
          </w:p>
        </w:tc>
        <w:tc>
          <w:tcPr>
            <w:tcW w:w="1859" w:type="pct"/>
            <w:shd w:val="clear" w:color="auto" w:fill="auto"/>
          </w:tcPr>
          <w:p w14:paraId="25E686FA" w14:textId="77777777" w:rsidR="00FF2140" w:rsidRPr="00210AEF" w:rsidRDefault="00FF2140">
            <w:pPr>
              <w:autoSpaceDE w:val="0"/>
              <w:autoSpaceDN w:val="0"/>
              <w:adjustRightInd w:val="0"/>
              <w:rPr>
                <w:rFonts w:cs="Times New Roman"/>
                <w:color w:val="222222"/>
                <w:szCs w:val="22"/>
              </w:rPr>
            </w:pPr>
            <w:r w:rsidRPr="00210AEF">
              <w:rPr>
                <w:rFonts w:cs="Times New Roman"/>
                <w:color w:val="222222"/>
                <w:szCs w:val="22"/>
                <w:highlight w:val="green"/>
              </w:rPr>
              <w:t>On schedule</w:t>
            </w:r>
          </w:p>
          <w:p w14:paraId="589D4D9D" w14:textId="1061EA04" w:rsidR="00DD0A9E" w:rsidRPr="00B623DA" w:rsidRDefault="00FF2140" w:rsidP="003B3515">
            <w:pPr>
              <w:autoSpaceDE w:val="0"/>
              <w:autoSpaceDN w:val="0"/>
              <w:adjustRightInd w:val="0"/>
              <w:rPr>
                <w:rFonts w:cs="Times New Roman"/>
                <w:color w:val="000000" w:themeColor="text1"/>
                <w:sz w:val="20"/>
                <w:szCs w:val="20"/>
              </w:rPr>
            </w:pPr>
            <w:r w:rsidRPr="00210AEF">
              <w:rPr>
                <w:rFonts w:cs="Times New Roman"/>
                <w:color w:val="000000" w:themeColor="text1"/>
                <w:szCs w:val="22"/>
              </w:rPr>
              <w:t xml:space="preserve"> </w:t>
            </w:r>
          </w:p>
          <w:p w14:paraId="6F7B8710" w14:textId="77777777" w:rsidR="00617840" w:rsidRDefault="00DD0A9E" w:rsidP="00AC4205">
            <w:pPr>
              <w:rPr>
                <w:rFonts w:cs="Times New Roman"/>
                <w:color w:val="000000" w:themeColor="text1"/>
                <w:sz w:val="20"/>
                <w:szCs w:val="20"/>
              </w:rPr>
            </w:pPr>
            <w:r>
              <w:rPr>
                <w:rFonts w:cs="Times New Roman"/>
                <w:color w:val="000000" w:themeColor="text1"/>
                <w:sz w:val="20"/>
                <w:szCs w:val="20"/>
              </w:rPr>
              <w:t>With support from MAPU, CMAA collected data to implement PMS during the second and third</w:t>
            </w:r>
            <w:r w:rsidR="00E21309">
              <w:rPr>
                <w:rFonts w:cs="Times New Roman"/>
                <w:color w:val="000000" w:themeColor="text1"/>
                <w:sz w:val="20"/>
                <w:szCs w:val="20"/>
              </w:rPr>
              <w:t xml:space="preserve"> quarter</w:t>
            </w:r>
            <w:r>
              <w:rPr>
                <w:rFonts w:cs="Times New Roman"/>
                <w:color w:val="000000" w:themeColor="text1"/>
                <w:sz w:val="20"/>
                <w:szCs w:val="20"/>
              </w:rPr>
              <w:t xml:space="preserve"> period.</w:t>
            </w:r>
            <w:r w:rsidR="00E21309">
              <w:rPr>
                <w:rFonts w:cs="Times New Roman"/>
                <w:color w:val="000000" w:themeColor="text1"/>
                <w:sz w:val="20"/>
                <w:szCs w:val="20"/>
              </w:rPr>
              <w:t xml:space="preserve"> </w:t>
            </w:r>
          </w:p>
          <w:p w14:paraId="2B12C7FB" w14:textId="77777777" w:rsidR="00617840" w:rsidRDefault="00617840" w:rsidP="00AC4205">
            <w:pPr>
              <w:rPr>
                <w:rFonts w:cs="Times New Roman"/>
                <w:color w:val="000000" w:themeColor="text1"/>
                <w:sz w:val="20"/>
                <w:szCs w:val="20"/>
              </w:rPr>
            </w:pPr>
          </w:p>
          <w:p w14:paraId="5FDE9AB7" w14:textId="1C62D33E" w:rsidR="00FF2140" w:rsidRPr="00210AEF" w:rsidRDefault="00E21309" w:rsidP="00821A27">
            <w:pPr>
              <w:rPr>
                <w:rFonts w:cs="Times New Roman"/>
                <w:color w:val="000000" w:themeColor="text1"/>
                <w:szCs w:val="22"/>
              </w:rPr>
            </w:pPr>
            <w:r>
              <w:rPr>
                <w:rFonts w:cs="Times New Roman"/>
                <w:color w:val="000000" w:themeColor="text1"/>
                <w:sz w:val="20"/>
                <w:szCs w:val="20"/>
              </w:rPr>
              <w:t>In November, the consultant for PMS</w:t>
            </w:r>
            <w:r w:rsidR="00861DCF">
              <w:rPr>
                <w:rFonts w:cs="Times New Roman"/>
                <w:color w:val="000000" w:themeColor="text1"/>
                <w:sz w:val="20"/>
                <w:szCs w:val="20"/>
              </w:rPr>
              <w:t xml:space="preserve"> data analysis hired and the PMS report </w:t>
            </w:r>
            <w:r w:rsidR="00636E62">
              <w:rPr>
                <w:rFonts w:cs="Times New Roman"/>
                <w:color w:val="000000" w:themeColor="text1"/>
                <w:sz w:val="20"/>
                <w:szCs w:val="20"/>
              </w:rPr>
              <w:t xml:space="preserve">is expected to be </w:t>
            </w:r>
            <w:r w:rsidR="00AC4205">
              <w:rPr>
                <w:rFonts w:cs="Times New Roman"/>
                <w:color w:val="000000" w:themeColor="text1"/>
                <w:sz w:val="20"/>
                <w:szCs w:val="20"/>
              </w:rPr>
              <w:t>drafted by January</w:t>
            </w:r>
            <w:r w:rsidR="00135FC4">
              <w:rPr>
                <w:rFonts w:cs="Times New Roman"/>
                <w:color w:val="000000" w:themeColor="text1"/>
                <w:sz w:val="20"/>
                <w:szCs w:val="20"/>
              </w:rPr>
              <w:t xml:space="preserve"> 2020</w:t>
            </w:r>
            <w:r w:rsidR="00AC4205">
              <w:rPr>
                <w:rFonts w:cs="Times New Roman"/>
                <w:color w:val="000000" w:themeColor="text1"/>
                <w:sz w:val="20"/>
                <w:szCs w:val="20"/>
              </w:rPr>
              <w:t xml:space="preserve">. </w:t>
            </w:r>
            <w:r w:rsidR="00AC4205" w:rsidRPr="00617840">
              <w:rPr>
                <w:rFonts w:cs="Times New Roman"/>
                <w:color w:val="000000" w:themeColor="text1"/>
                <w:sz w:val="20"/>
                <w:szCs w:val="20"/>
              </w:rPr>
              <w:t>The consultant will</w:t>
            </w:r>
            <w:r w:rsidR="005F0F22" w:rsidRPr="00617840">
              <w:rPr>
                <w:rFonts w:cs="Times New Roman"/>
                <w:color w:val="000000" w:themeColor="text1"/>
                <w:sz w:val="20"/>
                <w:szCs w:val="20"/>
              </w:rPr>
              <w:t xml:space="preserve"> </w:t>
            </w:r>
            <w:r w:rsidR="00617840" w:rsidRPr="00617840">
              <w:rPr>
                <w:rFonts w:cs="Times New Roman"/>
                <w:color w:val="000000" w:themeColor="text1"/>
                <w:sz w:val="20"/>
                <w:szCs w:val="20"/>
              </w:rPr>
              <w:t>be led</w:t>
            </w:r>
            <w:r w:rsidR="005F0F22" w:rsidRPr="00617840">
              <w:rPr>
                <w:rFonts w:cs="Times New Roman"/>
                <w:color w:val="000000" w:themeColor="text1"/>
                <w:sz w:val="20"/>
                <w:szCs w:val="20"/>
              </w:rPr>
              <w:t xml:space="preserve"> to the finalisation of </w:t>
            </w:r>
            <w:r w:rsidR="00FF2140" w:rsidRPr="00617840">
              <w:rPr>
                <w:rFonts w:cs="Times New Roman"/>
                <w:color w:val="000000" w:themeColor="text1"/>
                <w:sz w:val="20"/>
                <w:szCs w:val="20"/>
              </w:rPr>
              <w:t>the PMS output and outcome matrix</w:t>
            </w:r>
            <w:r w:rsidR="005F0F22" w:rsidRPr="00617840">
              <w:rPr>
                <w:rFonts w:cs="Times New Roman"/>
                <w:color w:val="000000" w:themeColor="text1"/>
                <w:sz w:val="20"/>
                <w:szCs w:val="20"/>
              </w:rPr>
              <w:t xml:space="preserve">es, </w:t>
            </w:r>
            <w:r w:rsidR="00FF2140" w:rsidRPr="00617840">
              <w:rPr>
                <w:rFonts w:cs="Times New Roman"/>
                <w:color w:val="000000" w:themeColor="text1"/>
                <w:sz w:val="20"/>
                <w:szCs w:val="20"/>
              </w:rPr>
              <w:t xml:space="preserve">data collection </w:t>
            </w:r>
            <w:r w:rsidR="00210AEF" w:rsidRPr="00617840">
              <w:rPr>
                <w:rFonts w:cs="Times New Roman"/>
                <w:color w:val="000000" w:themeColor="text1"/>
                <w:sz w:val="20"/>
                <w:szCs w:val="20"/>
              </w:rPr>
              <w:t>tools and</w:t>
            </w:r>
            <w:r w:rsidR="00FF2140" w:rsidRPr="00617840">
              <w:rPr>
                <w:rFonts w:cs="Times New Roman"/>
                <w:color w:val="000000" w:themeColor="text1"/>
                <w:sz w:val="20"/>
                <w:szCs w:val="20"/>
              </w:rPr>
              <w:t xml:space="preserve"> the PMS reporting templates.</w:t>
            </w:r>
            <w:r w:rsidR="005F0F22" w:rsidRPr="00210AEF">
              <w:rPr>
                <w:rFonts w:cs="Times New Roman"/>
                <w:color w:val="000000" w:themeColor="text1"/>
                <w:szCs w:val="22"/>
              </w:rPr>
              <w:t xml:space="preserve">  </w:t>
            </w:r>
          </w:p>
        </w:tc>
      </w:tr>
    </w:tbl>
    <w:p w14:paraId="7683545D" w14:textId="77777777" w:rsidR="00FF2140" w:rsidRPr="00210AEF" w:rsidRDefault="00FF2140">
      <w:pPr>
        <w:shd w:val="clear" w:color="auto" w:fill="FFFFFF"/>
        <w:jc w:val="both"/>
        <w:rPr>
          <w:b/>
          <w:bCs/>
          <w:color w:val="000000" w:themeColor="text1"/>
          <w:szCs w:val="22"/>
        </w:rPr>
      </w:pPr>
    </w:p>
    <w:p w14:paraId="046F119C" w14:textId="77777777" w:rsidR="00766A54" w:rsidRPr="00E81210" w:rsidRDefault="00766A54" w:rsidP="00766A54">
      <w:pPr>
        <w:pStyle w:val="Heading3"/>
        <w:rPr>
          <w:i/>
          <w:iCs/>
          <w:color w:val="auto"/>
        </w:rPr>
      </w:pPr>
      <w:bookmarkStart w:id="126" w:name="_Toc22913077"/>
      <w:bookmarkStart w:id="127" w:name="_Toc29822821"/>
      <w:r w:rsidRPr="00E81210">
        <w:rPr>
          <w:i/>
          <w:iCs/>
          <w:color w:val="auto"/>
        </w:rPr>
        <w:t xml:space="preserve">Support to </w:t>
      </w:r>
      <w:r w:rsidRPr="00E81210">
        <w:rPr>
          <w:i/>
          <w:iCs/>
          <w:noProof/>
          <w:color w:val="auto"/>
        </w:rPr>
        <w:t>roll-out</w:t>
      </w:r>
      <w:r w:rsidRPr="00E81210">
        <w:rPr>
          <w:i/>
          <w:iCs/>
          <w:color w:val="auto"/>
        </w:rPr>
        <w:t xml:space="preserve"> PMS in selected province</w:t>
      </w:r>
      <w:bookmarkEnd w:id="126"/>
      <w:bookmarkEnd w:id="127"/>
    </w:p>
    <w:p w14:paraId="7B1DE987" w14:textId="32B5950A" w:rsidR="00766A54" w:rsidRPr="00C94AB8" w:rsidRDefault="00766A54" w:rsidP="00C94AB8">
      <w:pPr>
        <w:jc w:val="both"/>
        <w:rPr>
          <w:rFonts w:cs="Times New Roman"/>
          <w:bCs/>
          <w:szCs w:val="22"/>
          <w:lang w:bidi="ar-SA"/>
        </w:rPr>
      </w:pPr>
      <w:r w:rsidRPr="00C94AB8">
        <w:rPr>
          <w:rFonts w:cs="Times New Roman"/>
          <w:bCs/>
          <w:szCs w:val="22"/>
          <w:lang w:bidi="ar-SA"/>
        </w:rPr>
        <w:t>As shown in the previous quarterly report</w:t>
      </w:r>
      <w:r w:rsidR="00676F6E" w:rsidRPr="00C94AB8">
        <w:rPr>
          <w:rFonts w:cs="Times New Roman"/>
          <w:bCs/>
          <w:szCs w:val="22"/>
          <w:lang w:bidi="ar-SA"/>
        </w:rPr>
        <w:t>s</w:t>
      </w:r>
      <w:r w:rsidRPr="00C94AB8">
        <w:rPr>
          <w:rFonts w:cs="Times New Roman"/>
          <w:bCs/>
          <w:szCs w:val="22"/>
          <w:lang w:bidi="ar-SA"/>
        </w:rPr>
        <w:t xml:space="preserve">, </w:t>
      </w:r>
      <w:r w:rsidR="00FE0566">
        <w:rPr>
          <w:rFonts w:cs="Times New Roman"/>
          <w:bCs/>
          <w:szCs w:val="22"/>
          <w:lang w:bidi="ar-SA"/>
        </w:rPr>
        <w:t>t</w:t>
      </w:r>
      <w:r w:rsidRPr="00C94AB8">
        <w:rPr>
          <w:rFonts w:cs="Times New Roman"/>
          <w:bCs/>
          <w:szCs w:val="22"/>
          <w:lang w:bidi="ar-SA"/>
        </w:rPr>
        <w:t xml:space="preserve">he CMAA SEPD and MAPU in Banteay Meanchey implemented an action plan for PMS and collected PMS data during the third quarter of 2019. MAPU staff in Banteay Meanchey monitored 127 cleared sites (40 minefields in Malay and 87 in </w:t>
      </w:r>
      <w:proofErr w:type="spellStart"/>
      <w:r w:rsidRPr="00C94AB8">
        <w:rPr>
          <w:rFonts w:cs="Times New Roman"/>
          <w:bCs/>
          <w:szCs w:val="22"/>
          <w:lang w:bidi="ar-SA"/>
        </w:rPr>
        <w:t>Thmar</w:t>
      </w:r>
      <w:proofErr w:type="spellEnd"/>
      <w:r w:rsidRPr="00C94AB8">
        <w:rPr>
          <w:rFonts w:cs="Times New Roman"/>
          <w:bCs/>
          <w:szCs w:val="22"/>
          <w:lang w:bidi="ar-SA"/>
        </w:rPr>
        <w:t xml:space="preserve"> </w:t>
      </w:r>
      <w:proofErr w:type="spellStart"/>
      <w:r w:rsidRPr="00C94AB8">
        <w:rPr>
          <w:rFonts w:cs="Times New Roman"/>
          <w:bCs/>
          <w:szCs w:val="22"/>
          <w:lang w:bidi="ar-SA"/>
        </w:rPr>
        <w:t>Puok</w:t>
      </w:r>
      <w:proofErr w:type="spellEnd"/>
      <w:r w:rsidRPr="00C94AB8">
        <w:rPr>
          <w:rFonts w:cs="Times New Roman"/>
          <w:bCs/>
          <w:szCs w:val="22"/>
          <w:lang w:bidi="ar-SA"/>
        </w:rPr>
        <w:t xml:space="preserve"> district). </w:t>
      </w:r>
    </w:p>
    <w:p w14:paraId="4594CD5D" w14:textId="77777777" w:rsidR="00766A54" w:rsidRPr="00C94AB8" w:rsidRDefault="00766A54" w:rsidP="00766A54">
      <w:pPr>
        <w:jc w:val="both"/>
        <w:rPr>
          <w:rFonts w:cs="Times New Roman"/>
          <w:bCs/>
          <w:szCs w:val="22"/>
          <w:lang w:bidi="ar-SA"/>
        </w:rPr>
      </w:pPr>
    </w:p>
    <w:p w14:paraId="785B4BC5" w14:textId="0F96EF92" w:rsidR="00766A54" w:rsidRPr="00C94AB8" w:rsidRDefault="00766A54" w:rsidP="00766A54">
      <w:pPr>
        <w:jc w:val="both"/>
        <w:rPr>
          <w:rFonts w:cs="Times New Roman"/>
          <w:bCs/>
          <w:szCs w:val="22"/>
          <w:lang w:bidi="ar-SA"/>
        </w:rPr>
      </w:pPr>
      <w:r w:rsidRPr="00C94AB8">
        <w:rPr>
          <w:rFonts w:cs="Times New Roman"/>
          <w:bCs/>
          <w:szCs w:val="22"/>
          <w:lang w:bidi="ar-SA"/>
        </w:rPr>
        <w:t>In</w:t>
      </w:r>
      <w:r w:rsidR="00BE29A5">
        <w:rPr>
          <w:rFonts w:cs="Times New Roman"/>
          <w:bCs/>
          <w:szCs w:val="22"/>
          <w:lang w:bidi="ar-SA"/>
        </w:rPr>
        <w:t xml:space="preserve"> </w:t>
      </w:r>
      <w:r w:rsidRPr="00C94AB8">
        <w:rPr>
          <w:rFonts w:cs="Times New Roman"/>
          <w:bCs/>
          <w:szCs w:val="22"/>
          <w:lang w:bidi="ar-SA"/>
        </w:rPr>
        <w:t xml:space="preserve">July, CMAA Socio-Economic and Planning Department (SEPD) and Database Unit (DBU) conducted a field monitoring visit in Banteay Meanchey to provide technical support to MAPU staff and monitor the current status on the action plan for the PMS.  CMAA DBU </w:t>
      </w:r>
      <w:r w:rsidR="000F35FB" w:rsidRPr="00C94AB8">
        <w:rPr>
          <w:rFonts w:cs="Times New Roman"/>
          <w:bCs/>
          <w:szCs w:val="22"/>
          <w:lang w:bidi="ar-SA"/>
        </w:rPr>
        <w:t xml:space="preserve">completed </w:t>
      </w:r>
      <w:r w:rsidRPr="00C94AB8">
        <w:rPr>
          <w:rFonts w:cs="Times New Roman"/>
          <w:bCs/>
          <w:szCs w:val="22"/>
          <w:lang w:bidi="ar-SA"/>
        </w:rPr>
        <w:t xml:space="preserve">the process of transferring the collected PCM and SED data by MAPU to its IMSMA.  </w:t>
      </w:r>
    </w:p>
    <w:p w14:paraId="58971017" w14:textId="77777777" w:rsidR="00743892" w:rsidRDefault="00743892" w:rsidP="00766A54">
      <w:pPr>
        <w:jc w:val="both"/>
        <w:rPr>
          <w:rFonts w:cs="Times New Roman"/>
          <w:sz w:val="24"/>
          <w:szCs w:val="24"/>
        </w:rPr>
      </w:pPr>
    </w:p>
    <w:p w14:paraId="5DA49A53" w14:textId="07249722" w:rsidR="00766A54" w:rsidRPr="00C94AB8" w:rsidRDefault="00766A54" w:rsidP="00766A54">
      <w:pPr>
        <w:jc w:val="both"/>
        <w:rPr>
          <w:rFonts w:cs="Times New Roman"/>
          <w:bCs/>
          <w:szCs w:val="22"/>
          <w:lang w:bidi="ar-SA"/>
        </w:rPr>
      </w:pPr>
      <w:r w:rsidRPr="00C94AB8">
        <w:rPr>
          <w:rFonts w:cs="Times New Roman"/>
          <w:bCs/>
          <w:szCs w:val="22"/>
          <w:lang w:bidi="ar-SA"/>
        </w:rPr>
        <w:t xml:space="preserve">Recruitment of a </w:t>
      </w:r>
      <w:r w:rsidR="00813A8B" w:rsidRPr="00C94AB8">
        <w:rPr>
          <w:rFonts w:cs="Times New Roman"/>
          <w:bCs/>
          <w:szCs w:val="22"/>
          <w:lang w:bidi="ar-SA"/>
        </w:rPr>
        <w:t xml:space="preserve">PMS monitoring and evaluation </w:t>
      </w:r>
      <w:r w:rsidRPr="00C94AB8">
        <w:rPr>
          <w:rFonts w:cs="Times New Roman"/>
          <w:bCs/>
          <w:szCs w:val="22"/>
          <w:lang w:bidi="ar-SA"/>
        </w:rPr>
        <w:t xml:space="preserve">consultant is </w:t>
      </w:r>
      <w:r w:rsidR="00950FD3" w:rsidRPr="00C94AB8">
        <w:rPr>
          <w:rFonts w:cs="Times New Roman"/>
          <w:bCs/>
          <w:szCs w:val="22"/>
          <w:lang w:bidi="ar-SA"/>
        </w:rPr>
        <w:t>completed,</w:t>
      </w:r>
      <w:r w:rsidRPr="00C94AB8">
        <w:rPr>
          <w:rFonts w:cs="Times New Roman"/>
          <w:bCs/>
          <w:szCs w:val="22"/>
          <w:lang w:bidi="ar-SA"/>
        </w:rPr>
        <w:t xml:space="preserve"> and the report will be drafted and submitted </w:t>
      </w:r>
      <w:r w:rsidR="00821A27" w:rsidRPr="00C94AB8">
        <w:rPr>
          <w:rFonts w:cs="Times New Roman"/>
          <w:bCs/>
          <w:szCs w:val="22"/>
          <w:lang w:bidi="ar-SA"/>
        </w:rPr>
        <w:t>by January 2020</w:t>
      </w:r>
      <w:r w:rsidRPr="00C94AB8">
        <w:rPr>
          <w:rFonts w:cs="Times New Roman"/>
          <w:bCs/>
          <w:szCs w:val="22"/>
          <w:lang w:bidi="ar-SA"/>
        </w:rPr>
        <w:t>. The consultant will focus on analysing the collected data related to the Post Clearance Monitoring (PCM) and Socio-economic Development (SED) forms, revising of the PMS report format, and providing training on subsequent delivery on data analysis and reporting guideline to CMAA staff.</w:t>
      </w:r>
    </w:p>
    <w:p w14:paraId="0EC137B9" w14:textId="77777777" w:rsidR="00766A54" w:rsidRDefault="00766A54" w:rsidP="00766A54">
      <w:pPr>
        <w:jc w:val="both"/>
        <w:rPr>
          <w:rFonts w:cs="Times New Roman"/>
          <w:sz w:val="24"/>
          <w:szCs w:val="24"/>
        </w:rPr>
      </w:pPr>
    </w:p>
    <w:p w14:paraId="334BB45A" w14:textId="77777777" w:rsidR="00FF2140" w:rsidRPr="00210AEF" w:rsidRDefault="00FF2140">
      <w:pPr>
        <w:autoSpaceDE w:val="0"/>
        <w:autoSpaceDN w:val="0"/>
        <w:adjustRightInd w:val="0"/>
        <w:jc w:val="both"/>
        <w:rPr>
          <w:rFonts w:cs="Times New Roman"/>
          <w:bCs/>
          <w:color w:val="000000"/>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5"/>
        <w:gridCol w:w="1389"/>
        <w:gridCol w:w="2327"/>
        <w:gridCol w:w="2745"/>
        <w:gridCol w:w="13"/>
      </w:tblGrid>
      <w:tr w:rsidR="00D51E19" w:rsidRPr="00210AEF" w14:paraId="63D90527" w14:textId="77777777" w:rsidTr="00D51E19">
        <w:trPr>
          <w:trHeight w:val="687"/>
          <w:jc w:val="center"/>
        </w:trPr>
        <w:tc>
          <w:tcPr>
            <w:tcW w:w="5000" w:type="pct"/>
            <w:gridSpan w:val="5"/>
            <w:shd w:val="clear" w:color="auto" w:fill="808080" w:themeFill="background1" w:themeFillShade="80"/>
          </w:tcPr>
          <w:p w14:paraId="029D33CE" w14:textId="77777777" w:rsidR="00FF2140" w:rsidRPr="00210AEF" w:rsidRDefault="00FF2140">
            <w:pPr>
              <w:pStyle w:val="Heading3"/>
              <w:rPr>
                <w:color w:val="auto"/>
              </w:rPr>
            </w:pPr>
            <w:r w:rsidRPr="00210AEF">
              <w:rPr>
                <w:color w:val="auto"/>
              </w:rPr>
              <w:br w:type="page"/>
            </w:r>
            <w:bookmarkStart w:id="128" w:name="_Toc504470482"/>
            <w:bookmarkStart w:id="129" w:name="_Toc504471064"/>
            <w:bookmarkStart w:id="130" w:name="_Hlk510709061"/>
            <w:bookmarkStart w:id="131" w:name="_Toc528162208"/>
            <w:bookmarkStart w:id="132" w:name="_Toc29822822"/>
            <w:r w:rsidRPr="00210AEF">
              <w:rPr>
                <w:color w:val="auto"/>
              </w:rPr>
              <w:t>Output 3:  A minimum of 27 km</w:t>
            </w:r>
            <w:r w:rsidRPr="00210AEF">
              <w:rPr>
                <w:color w:val="auto"/>
                <w:vertAlign w:val="superscript"/>
              </w:rPr>
              <w:t>2</w:t>
            </w:r>
            <w:r w:rsidRPr="00210AEF">
              <w:rPr>
                <w:color w:val="auto"/>
              </w:rPr>
              <w:t xml:space="preserve"> of the total mine/ERW contaminated areas</w:t>
            </w:r>
            <w:bookmarkEnd w:id="128"/>
            <w:bookmarkEnd w:id="129"/>
            <w:r w:rsidRPr="00210AEF">
              <w:rPr>
                <w:color w:val="auto"/>
              </w:rPr>
              <w:t xml:space="preserve"> located in the most affected and poorest provinces are impact-free</w:t>
            </w:r>
            <w:bookmarkEnd w:id="130"/>
            <w:r w:rsidRPr="00210AEF">
              <w:rPr>
                <w:color w:val="auto"/>
              </w:rPr>
              <w:t>.</w:t>
            </w:r>
            <w:bookmarkEnd w:id="131"/>
            <w:bookmarkEnd w:id="132"/>
          </w:p>
        </w:tc>
      </w:tr>
      <w:tr w:rsidR="00D51E19" w:rsidRPr="00210AEF" w14:paraId="553BDDCA" w14:textId="77777777" w:rsidTr="00D51E19">
        <w:trPr>
          <w:gridAfter w:val="1"/>
          <w:wAfter w:w="7" w:type="pct"/>
          <w:trHeight w:val="170"/>
          <w:jc w:val="center"/>
        </w:trPr>
        <w:tc>
          <w:tcPr>
            <w:tcW w:w="1411" w:type="pct"/>
            <w:shd w:val="clear" w:color="auto" w:fill="808080" w:themeFill="background1" w:themeFillShade="80"/>
          </w:tcPr>
          <w:p w14:paraId="17A7A687" w14:textId="77777777" w:rsidR="00FF2140" w:rsidRPr="00210AEF" w:rsidRDefault="00FF2140">
            <w:pPr>
              <w:autoSpaceDE w:val="0"/>
              <w:autoSpaceDN w:val="0"/>
              <w:adjustRightInd w:val="0"/>
              <w:jc w:val="center"/>
              <w:rPr>
                <w:rFonts w:cs="Times New Roman"/>
                <w:b/>
                <w:szCs w:val="22"/>
                <w:highlight w:val="yellow"/>
              </w:rPr>
            </w:pPr>
            <w:bookmarkStart w:id="133" w:name="_Hlk528068215"/>
            <w:r w:rsidRPr="00210AEF">
              <w:rPr>
                <w:rFonts w:cs="Times New Roman"/>
                <w:b/>
                <w:szCs w:val="22"/>
              </w:rPr>
              <w:t>Output Indicators</w:t>
            </w:r>
          </w:p>
        </w:tc>
        <w:tc>
          <w:tcPr>
            <w:tcW w:w="770" w:type="pct"/>
            <w:shd w:val="clear" w:color="auto" w:fill="808080" w:themeFill="background1" w:themeFillShade="80"/>
          </w:tcPr>
          <w:p w14:paraId="15AC4F1B" w14:textId="77777777" w:rsidR="00FF2140" w:rsidRPr="00210AEF" w:rsidRDefault="00FF2140">
            <w:pPr>
              <w:autoSpaceDE w:val="0"/>
              <w:autoSpaceDN w:val="0"/>
              <w:adjustRightInd w:val="0"/>
              <w:jc w:val="center"/>
              <w:rPr>
                <w:rFonts w:cs="Times New Roman"/>
                <w:b/>
                <w:szCs w:val="22"/>
              </w:rPr>
            </w:pPr>
            <w:r w:rsidRPr="00210AEF">
              <w:rPr>
                <w:rFonts w:cs="Times New Roman"/>
                <w:b/>
                <w:szCs w:val="22"/>
              </w:rPr>
              <w:t>Baseline</w:t>
            </w:r>
          </w:p>
          <w:p w14:paraId="0E636BEB" w14:textId="6178F94C" w:rsidR="00FF2140" w:rsidRPr="00210AEF" w:rsidRDefault="00DE5F83">
            <w:pPr>
              <w:autoSpaceDE w:val="0"/>
              <w:autoSpaceDN w:val="0"/>
              <w:adjustRightInd w:val="0"/>
              <w:jc w:val="center"/>
              <w:rPr>
                <w:rFonts w:cs="Times New Roman"/>
                <w:b/>
                <w:szCs w:val="22"/>
              </w:rPr>
            </w:pPr>
            <w:r w:rsidRPr="00DE5F83">
              <w:rPr>
                <w:rFonts w:cs="Times New Roman"/>
                <w:b/>
                <w:szCs w:val="22"/>
              </w:rPr>
              <w:t>(Dec 2018)</w:t>
            </w:r>
          </w:p>
        </w:tc>
        <w:tc>
          <w:tcPr>
            <w:tcW w:w="1290" w:type="pct"/>
            <w:shd w:val="clear" w:color="auto" w:fill="808080" w:themeFill="background1" w:themeFillShade="80"/>
          </w:tcPr>
          <w:p w14:paraId="172FD730" w14:textId="5DD0A26E" w:rsidR="00FF2140" w:rsidRPr="00210AEF" w:rsidRDefault="00FF2140">
            <w:pPr>
              <w:autoSpaceDE w:val="0"/>
              <w:autoSpaceDN w:val="0"/>
              <w:adjustRightInd w:val="0"/>
              <w:jc w:val="center"/>
              <w:rPr>
                <w:rFonts w:cs="Times New Roman"/>
                <w:b/>
                <w:szCs w:val="22"/>
              </w:rPr>
            </w:pPr>
            <w:r w:rsidRPr="00210AEF">
              <w:rPr>
                <w:rFonts w:cs="Times New Roman"/>
                <w:b/>
                <w:szCs w:val="22"/>
              </w:rPr>
              <w:t>Target (201</w:t>
            </w:r>
            <w:r w:rsidR="00DE5F83">
              <w:rPr>
                <w:rFonts w:cs="Times New Roman"/>
                <w:b/>
                <w:szCs w:val="22"/>
              </w:rPr>
              <w:t>9</w:t>
            </w:r>
            <w:r w:rsidRPr="00210AEF">
              <w:rPr>
                <w:rFonts w:cs="Times New Roman"/>
                <w:b/>
                <w:szCs w:val="22"/>
              </w:rPr>
              <w:t>)</w:t>
            </w:r>
          </w:p>
        </w:tc>
        <w:tc>
          <w:tcPr>
            <w:tcW w:w="1522" w:type="pct"/>
            <w:shd w:val="clear" w:color="auto" w:fill="808080" w:themeFill="background1" w:themeFillShade="80"/>
          </w:tcPr>
          <w:p w14:paraId="215F047C" w14:textId="77777777" w:rsidR="00FF2140" w:rsidRPr="00210AEF" w:rsidRDefault="00FF2140">
            <w:pPr>
              <w:autoSpaceDE w:val="0"/>
              <w:autoSpaceDN w:val="0"/>
              <w:adjustRightInd w:val="0"/>
              <w:jc w:val="center"/>
              <w:rPr>
                <w:rFonts w:cs="Times New Roman"/>
                <w:b/>
                <w:szCs w:val="22"/>
              </w:rPr>
            </w:pPr>
            <w:r w:rsidRPr="00210AEF">
              <w:rPr>
                <w:rFonts w:cs="Times New Roman"/>
                <w:b/>
                <w:szCs w:val="22"/>
              </w:rPr>
              <w:t>Status</w:t>
            </w:r>
          </w:p>
        </w:tc>
      </w:tr>
      <w:bookmarkEnd w:id="133"/>
      <w:tr w:rsidR="00E969FA" w:rsidRPr="00210AEF" w14:paraId="3F6E6E36" w14:textId="77777777" w:rsidTr="00AA3806">
        <w:trPr>
          <w:gridAfter w:val="1"/>
          <w:wAfter w:w="7" w:type="pct"/>
          <w:trHeight w:val="1520"/>
          <w:jc w:val="center"/>
        </w:trPr>
        <w:tc>
          <w:tcPr>
            <w:tcW w:w="1411" w:type="pct"/>
          </w:tcPr>
          <w:p w14:paraId="07C4DB74" w14:textId="45ECDF1E" w:rsidR="00E969FA" w:rsidRPr="00210AEF" w:rsidRDefault="00E969FA" w:rsidP="00E969FA">
            <w:pPr>
              <w:autoSpaceDE w:val="0"/>
              <w:autoSpaceDN w:val="0"/>
              <w:adjustRightInd w:val="0"/>
              <w:ind w:right="-80"/>
              <w:rPr>
                <w:rFonts w:cs="Times New Roman"/>
                <w:color w:val="000000"/>
                <w:szCs w:val="22"/>
              </w:rPr>
            </w:pPr>
            <w:r w:rsidRPr="00B623DA">
              <w:rPr>
                <w:rFonts w:cs="Times New Roman"/>
                <w:sz w:val="20"/>
                <w:szCs w:val="20"/>
              </w:rPr>
              <w:lastRenderedPageBreak/>
              <w:t xml:space="preserve">Area (km²) of land cleared from mines annually through </w:t>
            </w:r>
            <w:r w:rsidRPr="00CF008D">
              <w:rPr>
                <w:rFonts w:cs="Times New Roman"/>
                <w:noProof/>
                <w:sz w:val="20"/>
                <w:szCs w:val="20"/>
              </w:rPr>
              <w:t>local</w:t>
            </w:r>
            <w:r w:rsidRPr="00B623DA">
              <w:rPr>
                <w:rFonts w:cs="Times New Roman"/>
                <w:sz w:val="20"/>
                <w:szCs w:val="20"/>
              </w:rPr>
              <w:t xml:space="preserve"> planning process used for human development.</w:t>
            </w:r>
          </w:p>
        </w:tc>
        <w:tc>
          <w:tcPr>
            <w:tcW w:w="770" w:type="pct"/>
          </w:tcPr>
          <w:p w14:paraId="2B38572B" w14:textId="77777777" w:rsidR="00E969FA" w:rsidRPr="00BB5F79" w:rsidRDefault="00E969FA" w:rsidP="00E969FA">
            <w:pPr>
              <w:pStyle w:val="Default"/>
              <w:spacing w:after="0" w:line="240" w:lineRule="auto"/>
              <w:rPr>
                <w:rFonts w:ascii="Myriad Pro" w:hAnsi="Myriad Pro" w:cs="Times New Roman"/>
                <w:sz w:val="20"/>
                <w:szCs w:val="20"/>
                <w:lang w:val="en-GB"/>
              </w:rPr>
            </w:pPr>
            <w:r w:rsidRPr="00BB5F79">
              <w:rPr>
                <w:rFonts w:ascii="Myriad Pro" w:hAnsi="Myriad Pro" w:cs="Times New Roman"/>
                <w:sz w:val="20"/>
                <w:szCs w:val="20"/>
                <w:lang w:val="en-GB"/>
              </w:rPr>
              <w:t xml:space="preserve">Clearance: </w:t>
            </w:r>
            <w:r>
              <w:rPr>
                <w:rFonts w:ascii="Myriad Pro" w:hAnsi="Myriad Pro" w:cs="Times New Roman"/>
                <w:sz w:val="20"/>
                <w:szCs w:val="20"/>
                <w:lang w:val="en-GB"/>
              </w:rPr>
              <w:t>31.30</w:t>
            </w:r>
            <w:r w:rsidRPr="00BB5F79">
              <w:rPr>
                <w:rFonts w:ascii="Myriad Pro" w:hAnsi="Myriad Pro" w:cs="Times New Roman"/>
                <w:sz w:val="20"/>
                <w:szCs w:val="20"/>
                <w:lang w:val="en-GB"/>
              </w:rPr>
              <w:t>km</w:t>
            </w:r>
            <w:r w:rsidRPr="00BB5F79">
              <w:rPr>
                <w:rFonts w:ascii="Myriad Pro" w:hAnsi="Myriad Pro" w:cs="Times New Roman"/>
                <w:sz w:val="20"/>
                <w:szCs w:val="20"/>
                <w:vertAlign w:val="superscript"/>
                <w:lang w:val="en-GB"/>
              </w:rPr>
              <w:t>2 </w:t>
            </w:r>
            <w:r w:rsidRPr="00BB5F79">
              <w:rPr>
                <w:rFonts w:ascii="Myriad Pro" w:hAnsi="Myriad Pro" w:cs="Times New Roman"/>
                <w:sz w:val="20"/>
                <w:szCs w:val="20"/>
                <w:lang w:val="en-GB"/>
              </w:rPr>
              <w:t xml:space="preserve"> </w:t>
            </w:r>
          </w:p>
          <w:p w14:paraId="2B74DB39" w14:textId="77777777" w:rsidR="00E969FA" w:rsidRPr="00BB5F79" w:rsidRDefault="00E969FA" w:rsidP="00E969FA">
            <w:pPr>
              <w:pStyle w:val="Default"/>
              <w:spacing w:after="0" w:line="240" w:lineRule="auto"/>
              <w:rPr>
                <w:rFonts w:ascii="Myriad Pro" w:hAnsi="Myriad Pro" w:cs="Times New Roman"/>
                <w:sz w:val="20"/>
                <w:szCs w:val="20"/>
                <w:lang w:val="en-GB"/>
              </w:rPr>
            </w:pPr>
            <w:r w:rsidRPr="00BB5F79">
              <w:rPr>
                <w:rFonts w:ascii="Myriad Pro" w:hAnsi="Myriad Pro" w:cs="Times New Roman"/>
                <w:sz w:val="20"/>
                <w:szCs w:val="20"/>
                <w:lang w:val="en-GB"/>
              </w:rPr>
              <w:t>LRNTS+BLS: 16.37km</w:t>
            </w:r>
            <w:r w:rsidRPr="00BB5F79">
              <w:rPr>
                <w:rFonts w:ascii="Myriad Pro" w:hAnsi="Myriad Pro" w:cs="Times New Roman"/>
                <w:sz w:val="20"/>
                <w:szCs w:val="20"/>
                <w:vertAlign w:val="superscript"/>
                <w:lang w:val="en-GB"/>
              </w:rPr>
              <w:t>2</w:t>
            </w:r>
            <w:r w:rsidRPr="00BB5F79">
              <w:rPr>
                <w:rFonts w:ascii="Myriad Pro" w:hAnsi="Myriad Pro" w:cs="Times New Roman"/>
                <w:sz w:val="20"/>
                <w:szCs w:val="20"/>
                <w:lang w:val="en-GB"/>
              </w:rPr>
              <w:t xml:space="preserve"> </w:t>
            </w:r>
          </w:p>
          <w:p w14:paraId="3D0AE1F0" w14:textId="77777777" w:rsidR="00E969FA" w:rsidRPr="00B623DA" w:rsidRDefault="00E969FA" w:rsidP="00E969FA">
            <w:pPr>
              <w:rPr>
                <w:rFonts w:cs="Times New Roman"/>
                <w:color w:val="000000"/>
                <w:sz w:val="20"/>
                <w:szCs w:val="20"/>
                <w:vertAlign w:val="superscript"/>
              </w:rPr>
            </w:pPr>
          </w:p>
          <w:p w14:paraId="658A91EC" w14:textId="77777777" w:rsidR="00E969FA" w:rsidRPr="00B623DA" w:rsidRDefault="00E969FA" w:rsidP="00E969FA">
            <w:pPr>
              <w:rPr>
                <w:rFonts w:cs="Times New Roman"/>
                <w:color w:val="000000"/>
                <w:sz w:val="20"/>
                <w:szCs w:val="20"/>
                <w:vertAlign w:val="superscript"/>
              </w:rPr>
            </w:pPr>
          </w:p>
          <w:p w14:paraId="4EC9068A" w14:textId="77777777" w:rsidR="00E969FA" w:rsidRPr="00210AEF" w:rsidRDefault="00E969FA" w:rsidP="00E969FA">
            <w:pPr>
              <w:rPr>
                <w:rFonts w:cs="Times New Roman"/>
                <w:color w:val="000000"/>
                <w:szCs w:val="22"/>
              </w:rPr>
            </w:pPr>
          </w:p>
        </w:tc>
        <w:tc>
          <w:tcPr>
            <w:tcW w:w="1290" w:type="pct"/>
          </w:tcPr>
          <w:p w14:paraId="5AFFBDAF" w14:textId="77777777" w:rsidR="00E969FA" w:rsidRPr="00BB5F79" w:rsidRDefault="00E969FA" w:rsidP="00E969FA">
            <w:pPr>
              <w:pStyle w:val="Default"/>
              <w:spacing w:after="0" w:line="240" w:lineRule="auto"/>
              <w:rPr>
                <w:rFonts w:ascii="Myriad Pro" w:hAnsi="Myriad Pro" w:cs="Times New Roman"/>
                <w:sz w:val="20"/>
                <w:szCs w:val="20"/>
                <w:lang w:val="en-GB"/>
              </w:rPr>
            </w:pPr>
            <w:r w:rsidRPr="00BB5F79">
              <w:rPr>
                <w:rFonts w:ascii="Myriad Pro" w:hAnsi="Myriad Pro" w:cs="Times New Roman"/>
                <w:sz w:val="20"/>
                <w:szCs w:val="20"/>
                <w:lang w:val="en-GB"/>
              </w:rPr>
              <w:t>Clearance: 6.00 km</w:t>
            </w:r>
            <w:r w:rsidRPr="00BB5F79">
              <w:rPr>
                <w:rFonts w:ascii="Myriad Pro" w:hAnsi="Myriad Pro" w:cs="Times New Roman"/>
                <w:sz w:val="20"/>
                <w:szCs w:val="20"/>
                <w:vertAlign w:val="superscript"/>
                <w:lang w:val="en-GB"/>
              </w:rPr>
              <w:t>2</w:t>
            </w:r>
            <w:r w:rsidRPr="00BB5F79">
              <w:rPr>
                <w:rFonts w:ascii="Myriad Pro" w:hAnsi="Myriad Pro" w:cs="Times New Roman"/>
                <w:sz w:val="20"/>
                <w:szCs w:val="20"/>
                <w:lang w:val="en-GB"/>
              </w:rPr>
              <w:t>;</w:t>
            </w:r>
          </w:p>
          <w:p w14:paraId="2E2CB476" w14:textId="201CC448" w:rsidR="00E969FA" w:rsidRPr="00210AEF" w:rsidRDefault="00E969FA" w:rsidP="00E969FA">
            <w:pPr>
              <w:rPr>
                <w:rFonts w:cs="Times New Roman"/>
                <w:szCs w:val="22"/>
              </w:rPr>
            </w:pPr>
            <w:r w:rsidRPr="00BB5F79">
              <w:rPr>
                <w:rFonts w:cs="Times New Roman"/>
                <w:sz w:val="20"/>
                <w:szCs w:val="20"/>
              </w:rPr>
              <w:t>LRNTS+BLS: 6.67 km</w:t>
            </w:r>
            <w:r w:rsidRPr="00BB5F79">
              <w:rPr>
                <w:rFonts w:cs="Times New Roman"/>
                <w:sz w:val="20"/>
                <w:szCs w:val="20"/>
                <w:vertAlign w:val="superscript"/>
              </w:rPr>
              <w:t>2</w:t>
            </w:r>
          </w:p>
        </w:tc>
        <w:tc>
          <w:tcPr>
            <w:tcW w:w="1522" w:type="pct"/>
            <w:shd w:val="clear" w:color="auto" w:fill="auto"/>
          </w:tcPr>
          <w:p w14:paraId="23762C9F" w14:textId="24F8AB67" w:rsidR="00E969FA" w:rsidRPr="00660326" w:rsidRDefault="002D1139" w:rsidP="00E969FA">
            <w:pPr>
              <w:pStyle w:val="Default"/>
              <w:spacing w:after="0" w:line="240" w:lineRule="auto"/>
              <w:rPr>
                <w:rFonts w:ascii="Myriad Pro" w:eastAsiaTheme="minorEastAsia" w:hAnsi="Myriad Pro" w:cs="Times New Roman"/>
                <w:color w:val="222222"/>
                <w:sz w:val="22"/>
                <w:szCs w:val="22"/>
                <w:lang w:val="en-GB" w:eastAsia="ko-KR"/>
              </w:rPr>
            </w:pPr>
            <w:r w:rsidRPr="00660326">
              <w:rPr>
                <w:rFonts w:ascii="Myriad Pro" w:hAnsi="Myriad Pro" w:cs="Times New Roman"/>
                <w:color w:val="222222"/>
                <w:sz w:val="22"/>
                <w:szCs w:val="22"/>
                <w:highlight w:val="green"/>
                <w:lang w:val="en-GB" w:eastAsia="ko-KR"/>
              </w:rPr>
              <w:t>Exceed</w:t>
            </w:r>
            <w:r w:rsidR="001B71B0" w:rsidRPr="00660326">
              <w:rPr>
                <w:rFonts w:ascii="Myriad Pro" w:hAnsi="Myriad Pro" w:cs="Times New Roman"/>
                <w:color w:val="222222"/>
                <w:sz w:val="22"/>
                <w:szCs w:val="22"/>
                <w:highlight w:val="green"/>
                <w:lang w:val="en-GB" w:eastAsia="ko-KR"/>
              </w:rPr>
              <w:t xml:space="preserve">ed the </w:t>
            </w:r>
            <w:r w:rsidR="00360F6D" w:rsidRPr="00660326">
              <w:rPr>
                <w:rFonts w:ascii="Myriad Pro" w:hAnsi="Myriad Pro" w:cs="Times New Roman"/>
                <w:color w:val="222222"/>
                <w:sz w:val="22"/>
                <w:szCs w:val="22"/>
                <w:highlight w:val="green"/>
                <w:lang w:val="en-GB" w:eastAsia="ko-KR"/>
              </w:rPr>
              <w:t xml:space="preserve">achievement </w:t>
            </w:r>
            <w:r w:rsidR="00F57810" w:rsidRPr="00660326">
              <w:rPr>
                <w:rFonts w:ascii="Myriad Pro" w:hAnsi="Myriad Pro" w:cs="Times New Roman"/>
                <w:color w:val="222222"/>
                <w:sz w:val="22"/>
                <w:szCs w:val="22"/>
                <w:highlight w:val="green"/>
                <w:lang w:val="en-GB" w:eastAsia="ko-KR"/>
              </w:rPr>
              <w:t xml:space="preserve">on </w:t>
            </w:r>
            <w:r w:rsidR="001B71B0" w:rsidRPr="00660326">
              <w:rPr>
                <w:rFonts w:ascii="Myriad Pro" w:hAnsi="Myriad Pro" w:cs="Times New Roman"/>
                <w:color w:val="222222"/>
                <w:sz w:val="22"/>
                <w:szCs w:val="22"/>
                <w:highlight w:val="green"/>
                <w:lang w:val="en-GB" w:eastAsia="ko-KR"/>
              </w:rPr>
              <w:t xml:space="preserve">clearance and </w:t>
            </w:r>
            <w:r w:rsidR="00A4265B" w:rsidRPr="00660326">
              <w:rPr>
                <w:rFonts w:ascii="Myriad Pro" w:hAnsi="Myriad Pro" w:cs="Times New Roman"/>
                <w:color w:val="222222"/>
                <w:sz w:val="22"/>
                <w:szCs w:val="22"/>
                <w:highlight w:val="green"/>
                <w:lang w:val="en-GB" w:eastAsia="ko-KR"/>
              </w:rPr>
              <w:t xml:space="preserve">under </w:t>
            </w:r>
            <w:r w:rsidR="00F601AA" w:rsidRPr="00660326">
              <w:rPr>
                <w:rFonts w:ascii="Myriad Pro" w:hAnsi="Myriad Pro" w:cs="Times New Roman"/>
                <w:color w:val="222222"/>
                <w:sz w:val="22"/>
                <w:szCs w:val="22"/>
                <w:highlight w:val="green"/>
                <w:lang w:val="en-GB" w:eastAsia="ko-KR"/>
              </w:rPr>
              <w:t xml:space="preserve">achievement on </w:t>
            </w:r>
            <w:r w:rsidR="001B71B0" w:rsidRPr="00660326">
              <w:rPr>
                <w:rFonts w:ascii="Myriad Pro" w:hAnsi="Myriad Pro" w:cs="Times New Roman"/>
                <w:color w:val="222222"/>
                <w:sz w:val="22"/>
                <w:szCs w:val="22"/>
                <w:highlight w:val="green"/>
                <w:lang w:val="en-GB" w:eastAsia="ko-KR"/>
              </w:rPr>
              <w:t>LRNTS+BLS</w:t>
            </w:r>
          </w:p>
          <w:p w14:paraId="252236DF" w14:textId="77777777" w:rsidR="00E969FA" w:rsidRPr="00B623DA" w:rsidRDefault="00E969FA" w:rsidP="00E969FA">
            <w:pPr>
              <w:pStyle w:val="Default"/>
              <w:spacing w:after="0" w:line="240" w:lineRule="auto"/>
              <w:rPr>
                <w:rFonts w:ascii="Myriad Pro" w:hAnsi="Myriad Pro" w:cs="Times New Roman"/>
                <w:color w:val="222222"/>
                <w:sz w:val="20"/>
                <w:szCs w:val="20"/>
                <w:lang w:val="en-GB"/>
              </w:rPr>
            </w:pPr>
          </w:p>
          <w:p w14:paraId="079A9EF7" w14:textId="2327EE34" w:rsidR="00E969FA" w:rsidRPr="00BB5F79" w:rsidRDefault="00E969FA" w:rsidP="00E969FA">
            <w:pPr>
              <w:pStyle w:val="Default"/>
              <w:spacing w:after="0" w:line="240" w:lineRule="auto"/>
              <w:rPr>
                <w:rFonts w:ascii="Myriad Pro" w:hAnsi="Myriad Pro" w:cs="Times New Roman"/>
                <w:sz w:val="20"/>
                <w:szCs w:val="20"/>
                <w:lang w:val="en-GB"/>
              </w:rPr>
            </w:pPr>
            <w:r>
              <w:rPr>
                <w:rFonts w:ascii="Myriad Pro" w:hAnsi="Myriad Pro" w:cs="Times New Roman"/>
                <w:sz w:val="20"/>
                <w:szCs w:val="20"/>
                <w:lang w:val="en-GB"/>
              </w:rPr>
              <w:t>Jan</w:t>
            </w:r>
            <w:r w:rsidRPr="00BB5F79">
              <w:rPr>
                <w:rFonts w:ascii="Myriad Pro" w:hAnsi="Myriad Pro" w:cs="Times New Roman"/>
                <w:sz w:val="20"/>
                <w:szCs w:val="20"/>
                <w:lang w:val="en-GB"/>
              </w:rPr>
              <w:t xml:space="preserve"> </w:t>
            </w:r>
            <w:r>
              <w:rPr>
                <w:rFonts w:ascii="Myriad Pro" w:hAnsi="Myriad Pro" w:cs="Times New Roman"/>
                <w:sz w:val="20"/>
                <w:szCs w:val="20"/>
                <w:lang w:val="en-GB"/>
              </w:rPr>
              <w:t>–</w:t>
            </w:r>
            <w:r w:rsidRPr="00BB5F79">
              <w:rPr>
                <w:rFonts w:ascii="Myriad Pro" w:hAnsi="Myriad Pro" w:cs="Times New Roman"/>
                <w:sz w:val="20"/>
                <w:szCs w:val="20"/>
                <w:lang w:val="en-GB"/>
              </w:rPr>
              <w:t xml:space="preserve"> </w:t>
            </w:r>
            <w:r>
              <w:rPr>
                <w:rFonts w:ascii="Myriad Pro" w:hAnsi="Myriad Pro" w:cs="Times New Roman"/>
                <w:sz w:val="20"/>
                <w:szCs w:val="20"/>
                <w:lang w:val="en-GB"/>
              </w:rPr>
              <w:t xml:space="preserve">Dec </w:t>
            </w:r>
            <w:r w:rsidRPr="00BB5F79">
              <w:rPr>
                <w:rFonts w:ascii="Myriad Pro" w:hAnsi="Myriad Pro" w:cs="Times New Roman"/>
                <w:sz w:val="20"/>
                <w:szCs w:val="20"/>
                <w:lang w:val="en-GB"/>
              </w:rPr>
              <w:t xml:space="preserve">2019: </w:t>
            </w:r>
          </w:p>
          <w:p w14:paraId="51D11CFB" w14:textId="1BB49808" w:rsidR="00E969FA" w:rsidRPr="00F238C2" w:rsidRDefault="00E969FA" w:rsidP="00E969FA">
            <w:pPr>
              <w:pStyle w:val="Default"/>
              <w:spacing w:after="0" w:line="240" w:lineRule="auto"/>
              <w:rPr>
                <w:rFonts w:ascii="Myriad Pro" w:hAnsi="Myriad Pro" w:cs="Times New Roman"/>
                <w:sz w:val="20"/>
                <w:szCs w:val="20"/>
                <w:lang w:val="en-GB"/>
              </w:rPr>
            </w:pPr>
            <w:r w:rsidRPr="00BB5F79">
              <w:rPr>
                <w:rFonts w:ascii="Myriad Pro" w:hAnsi="Myriad Pro" w:cs="Times New Roman"/>
                <w:sz w:val="20"/>
                <w:szCs w:val="20"/>
                <w:lang w:val="en-GB"/>
              </w:rPr>
              <w:t xml:space="preserve">- </w:t>
            </w:r>
            <w:r w:rsidRPr="003B3F1E">
              <w:rPr>
                <w:rFonts w:ascii="Myriad Pro" w:hAnsi="Myriad Pro" w:cs="Times New Roman"/>
                <w:sz w:val="20"/>
                <w:szCs w:val="20"/>
                <w:lang w:val="en-GB"/>
              </w:rPr>
              <w:t xml:space="preserve">Clearance: </w:t>
            </w:r>
            <w:r w:rsidR="0058487C">
              <w:rPr>
                <w:rFonts w:ascii="Myriad Pro" w:hAnsi="Myriad Pro" w:cs="Times New Roman"/>
                <w:sz w:val="20"/>
                <w:szCs w:val="20"/>
                <w:lang w:val="en-GB"/>
              </w:rPr>
              <w:t>8.</w:t>
            </w:r>
            <w:r w:rsidR="0058487C" w:rsidRPr="00F238C2">
              <w:rPr>
                <w:rFonts w:ascii="Myriad Pro" w:hAnsi="Myriad Pro" w:cs="Times New Roman"/>
                <w:sz w:val="20"/>
                <w:szCs w:val="20"/>
                <w:lang w:val="en-GB"/>
              </w:rPr>
              <w:t>87</w:t>
            </w:r>
            <w:r w:rsidRPr="00F238C2">
              <w:rPr>
                <w:rFonts w:ascii="Myriad Pro" w:hAnsi="Myriad Pro" w:cs="Times New Roman"/>
                <w:sz w:val="20"/>
                <w:szCs w:val="20"/>
                <w:lang w:val="en-GB"/>
              </w:rPr>
              <w:t xml:space="preserve"> km</w:t>
            </w:r>
            <w:r w:rsidRPr="00F238C2">
              <w:rPr>
                <w:rFonts w:ascii="Myriad Pro" w:hAnsi="Myriad Pro" w:cs="Times New Roman"/>
                <w:sz w:val="20"/>
                <w:szCs w:val="20"/>
                <w:vertAlign w:val="superscript"/>
                <w:lang w:val="en-GB"/>
              </w:rPr>
              <w:t>2</w:t>
            </w:r>
            <w:r w:rsidRPr="00F238C2">
              <w:rPr>
                <w:rFonts w:ascii="Myriad Pro" w:hAnsi="Myriad Pro" w:cs="Times New Roman"/>
                <w:sz w:val="20"/>
                <w:szCs w:val="20"/>
                <w:lang w:val="en-GB"/>
              </w:rPr>
              <w:t xml:space="preserve"> (</w:t>
            </w:r>
            <w:r w:rsidR="0058487C" w:rsidRPr="00F238C2">
              <w:rPr>
                <w:rFonts w:ascii="Myriad Pro" w:hAnsi="Myriad Pro" w:cs="Times New Roman"/>
                <w:sz w:val="20"/>
                <w:szCs w:val="20"/>
                <w:lang w:val="en-GB"/>
              </w:rPr>
              <w:t>148</w:t>
            </w:r>
            <w:r w:rsidRPr="00F238C2">
              <w:rPr>
                <w:rFonts w:ascii="Myriad Pro" w:hAnsi="Myriad Pro" w:cs="Times New Roman"/>
                <w:sz w:val="20"/>
                <w:szCs w:val="20"/>
                <w:lang w:val="en-GB"/>
              </w:rPr>
              <w:t xml:space="preserve">%); </w:t>
            </w:r>
          </w:p>
          <w:p w14:paraId="5E51AC50" w14:textId="3F21FAB4" w:rsidR="00E969FA" w:rsidRPr="00F238C2" w:rsidRDefault="00E969FA" w:rsidP="00A26C59">
            <w:pPr>
              <w:pStyle w:val="Default"/>
              <w:spacing w:after="0" w:line="240" w:lineRule="auto"/>
              <w:rPr>
                <w:rFonts w:ascii="Myriad Pro" w:hAnsi="Myriad Pro" w:cs="Times New Roman"/>
                <w:sz w:val="20"/>
                <w:szCs w:val="20"/>
                <w:lang w:val="en-GB"/>
              </w:rPr>
            </w:pPr>
            <w:r w:rsidRPr="00F238C2">
              <w:rPr>
                <w:rFonts w:ascii="Myriad Pro" w:hAnsi="Myriad Pro" w:cs="Times New Roman"/>
                <w:sz w:val="20"/>
                <w:szCs w:val="20"/>
                <w:lang w:val="en-GB"/>
              </w:rPr>
              <w:t>-</w:t>
            </w:r>
            <w:r w:rsidR="008A1823">
              <w:rPr>
                <w:rFonts w:ascii="Myriad Pro" w:hAnsi="Myriad Pro" w:cs="Times New Roman"/>
                <w:sz w:val="20"/>
                <w:szCs w:val="20"/>
                <w:lang w:val="en-GB"/>
              </w:rPr>
              <w:t xml:space="preserve"> </w:t>
            </w:r>
            <w:r w:rsidRPr="00F238C2">
              <w:rPr>
                <w:rFonts w:ascii="Myriad Pro" w:hAnsi="Myriad Pro" w:cs="Times New Roman"/>
                <w:sz w:val="20"/>
                <w:szCs w:val="20"/>
                <w:lang w:val="en-GB"/>
              </w:rPr>
              <w:t>LRNTS: 0</w:t>
            </w:r>
            <w:r w:rsidR="00F601AA" w:rsidRPr="00F238C2">
              <w:rPr>
                <w:rFonts w:ascii="Myriad Pro" w:hAnsi="Myriad Pro" w:cs="Times New Roman"/>
                <w:sz w:val="20"/>
                <w:szCs w:val="20"/>
                <w:lang w:val="en-GB"/>
              </w:rPr>
              <w:t>.80</w:t>
            </w:r>
            <w:r w:rsidRPr="00F238C2">
              <w:rPr>
                <w:rFonts w:ascii="Myriad Pro" w:hAnsi="Myriad Pro" w:cs="Times New Roman"/>
                <w:sz w:val="20"/>
                <w:szCs w:val="20"/>
                <w:lang w:val="en-GB"/>
              </w:rPr>
              <w:t xml:space="preserve"> km</w:t>
            </w:r>
            <w:r w:rsidRPr="00F238C2">
              <w:rPr>
                <w:rFonts w:ascii="Myriad Pro" w:hAnsi="Myriad Pro" w:cs="Times New Roman"/>
                <w:sz w:val="20"/>
                <w:szCs w:val="20"/>
                <w:vertAlign w:val="superscript"/>
                <w:lang w:val="en-GB"/>
              </w:rPr>
              <w:t>2</w:t>
            </w:r>
            <w:r w:rsidRPr="00F238C2">
              <w:rPr>
                <w:rFonts w:ascii="Myriad Pro" w:hAnsi="Myriad Pro" w:cs="Times New Roman"/>
                <w:sz w:val="20"/>
                <w:szCs w:val="20"/>
                <w:lang w:val="en-GB"/>
              </w:rPr>
              <w:t xml:space="preserve"> (</w:t>
            </w:r>
            <w:r w:rsidR="0058487C" w:rsidRPr="00F238C2">
              <w:rPr>
                <w:rFonts w:ascii="Myriad Pro" w:hAnsi="Myriad Pro" w:cs="Times New Roman"/>
                <w:sz w:val="20"/>
                <w:szCs w:val="20"/>
                <w:lang w:val="en-GB"/>
              </w:rPr>
              <w:t>12</w:t>
            </w:r>
            <w:r w:rsidRPr="00F238C2">
              <w:rPr>
                <w:rFonts w:ascii="Myriad Pro" w:hAnsi="Myriad Pro" w:cs="Times New Roman"/>
                <w:sz w:val="20"/>
                <w:szCs w:val="20"/>
                <w:lang w:val="en-GB"/>
              </w:rPr>
              <w:t xml:space="preserve">%) </w:t>
            </w:r>
            <w:r w:rsidRPr="00F238C2">
              <w:rPr>
                <w:rFonts w:ascii="Myriad Pro" w:hAnsi="Myriad Pro" w:cs="Times New Roman"/>
                <w:i/>
                <w:iCs/>
                <w:sz w:val="20"/>
                <w:szCs w:val="20"/>
                <w:lang w:val="en-GB"/>
              </w:rPr>
              <w:t>(</w:t>
            </w:r>
            <w:r w:rsidR="00F238C2" w:rsidRPr="00A26C59">
              <w:rPr>
                <w:rFonts w:ascii="Myriad Pro" w:hAnsi="Myriad Pro" w:cs="Times New Roman"/>
                <w:i/>
                <w:iCs/>
                <w:sz w:val="20"/>
                <w:szCs w:val="20"/>
                <w:lang w:val="en-GB"/>
              </w:rPr>
              <w:t>Output from LRNTS+BLS is remarkably low comparing to the target. This low output indicates the low reclamation of mined land for productive uses by the people in the target villages</w:t>
            </w:r>
            <w:r w:rsidR="00F238C2">
              <w:rPr>
                <w:rFonts w:ascii="Myriad Pro" w:hAnsi="Myriad Pro" w:cs="Times New Roman"/>
                <w:sz w:val="20"/>
                <w:szCs w:val="20"/>
                <w:lang w:val="en-GB"/>
              </w:rPr>
              <w:t>)</w:t>
            </w:r>
          </w:p>
          <w:p w14:paraId="336B88DE" w14:textId="0AA2D29B" w:rsidR="00E969FA" w:rsidRPr="00210AEF" w:rsidRDefault="00E969FA" w:rsidP="00E969FA">
            <w:pPr>
              <w:autoSpaceDE w:val="0"/>
              <w:autoSpaceDN w:val="0"/>
              <w:adjustRightInd w:val="0"/>
              <w:jc w:val="both"/>
              <w:rPr>
                <w:rFonts w:cs="Times New Roman"/>
                <w:color w:val="000000" w:themeColor="text1"/>
                <w:szCs w:val="22"/>
              </w:rPr>
            </w:pPr>
          </w:p>
        </w:tc>
      </w:tr>
    </w:tbl>
    <w:p w14:paraId="0A86E4FD" w14:textId="184F123D" w:rsidR="00FF2140" w:rsidRPr="00210AEF" w:rsidRDefault="00FF2140">
      <w:pPr>
        <w:jc w:val="both"/>
        <w:rPr>
          <w:rFonts w:cs="Times New Roman"/>
          <w:i/>
          <w:szCs w:val="22"/>
        </w:rPr>
      </w:pPr>
    </w:p>
    <w:p w14:paraId="740B6971" w14:textId="77777777" w:rsidR="00FF2140" w:rsidRPr="00210AEF" w:rsidRDefault="00FF2140">
      <w:pPr>
        <w:jc w:val="both"/>
        <w:rPr>
          <w:rFonts w:cs="Times New Roman"/>
          <w:szCs w:val="22"/>
        </w:rPr>
      </w:pPr>
    </w:p>
    <w:p w14:paraId="74D90258" w14:textId="52E2B2D9" w:rsidR="00FF2140" w:rsidRPr="00210AEF" w:rsidRDefault="00FF2140">
      <w:pPr>
        <w:pStyle w:val="Heading4"/>
      </w:pPr>
      <w:r w:rsidRPr="00210AEF">
        <w:t xml:space="preserve">Release of </w:t>
      </w:r>
      <w:r w:rsidR="004E5DA4">
        <w:t>6</w:t>
      </w:r>
      <w:r w:rsidRPr="00210AEF">
        <w:t>.00 square kilometres of contaminated land through clearance</w:t>
      </w:r>
    </w:p>
    <w:p w14:paraId="443BD232" w14:textId="73CD2E23" w:rsidR="00FF2140" w:rsidRPr="00210AEF" w:rsidRDefault="00FF2140">
      <w:pPr>
        <w:autoSpaceDE w:val="0"/>
        <w:autoSpaceDN w:val="0"/>
        <w:adjustRightInd w:val="0"/>
        <w:jc w:val="both"/>
        <w:rPr>
          <w:rFonts w:cs="Times New Roman"/>
          <w:szCs w:val="22"/>
        </w:rPr>
      </w:pPr>
      <w:bookmarkStart w:id="134" w:name="_Hlk528154579"/>
      <w:r w:rsidRPr="00210AEF">
        <w:rPr>
          <w:rFonts w:cs="Times New Roman"/>
          <w:szCs w:val="22"/>
        </w:rPr>
        <w:t>In 201</w:t>
      </w:r>
      <w:r w:rsidR="0070787E">
        <w:rPr>
          <w:rFonts w:cs="Times New Roman"/>
          <w:szCs w:val="22"/>
        </w:rPr>
        <w:t>9</w:t>
      </w:r>
      <w:r w:rsidRPr="00210AEF">
        <w:rPr>
          <w:rFonts w:cs="Times New Roman"/>
          <w:szCs w:val="22"/>
        </w:rPr>
        <w:t xml:space="preserve">, the project </w:t>
      </w:r>
      <w:r w:rsidR="00BA21FA" w:rsidRPr="00581EDC">
        <w:rPr>
          <w:rFonts w:cs="Times New Roman"/>
          <w:szCs w:val="22"/>
        </w:rPr>
        <w:t xml:space="preserve">cleared </w:t>
      </w:r>
      <w:r w:rsidR="00206095">
        <w:rPr>
          <w:rFonts w:cs="Times New Roman"/>
          <w:szCs w:val="22"/>
        </w:rPr>
        <w:t>8.87</w:t>
      </w:r>
      <w:r w:rsidRPr="00581EDC">
        <w:rPr>
          <w:rFonts w:cs="Times New Roman"/>
          <w:szCs w:val="22"/>
        </w:rPr>
        <w:t xml:space="preserve"> square kilometres </w:t>
      </w:r>
      <w:r w:rsidR="00331E97">
        <w:rPr>
          <w:rFonts w:cs="Times New Roman"/>
          <w:szCs w:val="22"/>
        </w:rPr>
        <w:t>(148</w:t>
      </w:r>
      <w:r w:rsidR="00232FB9">
        <w:rPr>
          <w:rFonts w:cs="Times New Roman"/>
          <w:szCs w:val="22"/>
        </w:rPr>
        <w:t xml:space="preserve"> per cent</w:t>
      </w:r>
      <w:r w:rsidR="00331E97">
        <w:rPr>
          <w:rFonts w:cs="Times New Roman"/>
          <w:szCs w:val="22"/>
        </w:rPr>
        <w:t xml:space="preserve">) </w:t>
      </w:r>
      <w:r w:rsidRPr="00581EDC">
        <w:rPr>
          <w:rFonts w:cs="Times New Roman"/>
          <w:szCs w:val="22"/>
        </w:rPr>
        <w:t xml:space="preserve">against the targeted </w:t>
      </w:r>
      <w:r w:rsidR="00F605E5">
        <w:rPr>
          <w:rFonts w:cs="Times New Roman"/>
          <w:szCs w:val="22"/>
        </w:rPr>
        <w:t>6</w:t>
      </w:r>
      <w:r w:rsidRPr="00581EDC">
        <w:rPr>
          <w:rFonts w:cs="Times New Roman"/>
          <w:szCs w:val="22"/>
        </w:rPr>
        <w:t xml:space="preserve">.0 square kilometres. </w:t>
      </w:r>
      <w:r w:rsidR="006A1447" w:rsidRPr="00581EDC">
        <w:rPr>
          <w:rFonts w:cs="Times New Roman"/>
          <w:szCs w:val="22"/>
        </w:rPr>
        <w:t xml:space="preserve">Some </w:t>
      </w:r>
      <w:r w:rsidR="00206095">
        <w:rPr>
          <w:rFonts w:cs="Times New Roman"/>
          <w:szCs w:val="22"/>
        </w:rPr>
        <w:t>6,980</w:t>
      </w:r>
      <w:r w:rsidRPr="00581EDC">
        <w:rPr>
          <w:rFonts w:cs="Times New Roman"/>
          <w:szCs w:val="22"/>
        </w:rPr>
        <w:t xml:space="preserve"> households in Battambang, Banteay Meanchey and </w:t>
      </w:r>
      <w:proofErr w:type="spellStart"/>
      <w:r w:rsidRPr="00581EDC">
        <w:rPr>
          <w:rFonts w:cs="Times New Roman"/>
          <w:szCs w:val="22"/>
        </w:rPr>
        <w:t>Pailin</w:t>
      </w:r>
      <w:proofErr w:type="spellEnd"/>
      <w:r w:rsidRPr="00210AEF">
        <w:rPr>
          <w:rFonts w:cs="Times New Roman"/>
          <w:szCs w:val="22"/>
        </w:rPr>
        <w:t xml:space="preserve"> can now access </w:t>
      </w:r>
      <w:r w:rsidR="006A1447" w:rsidRPr="00210AEF">
        <w:rPr>
          <w:rFonts w:cs="Times New Roman"/>
          <w:szCs w:val="22"/>
        </w:rPr>
        <w:t xml:space="preserve">the </w:t>
      </w:r>
      <w:r w:rsidRPr="00210AEF">
        <w:rPr>
          <w:rFonts w:cs="Times New Roman"/>
          <w:szCs w:val="22"/>
        </w:rPr>
        <w:t xml:space="preserve">cleared land safely. Mine action operations </w:t>
      </w:r>
      <w:r w:rsidRPr="005F426E">
        <w:rPr>
          <w:rFonts w:cs="Times New Roman"/>
          <w:szCs w:val="22"/>
        </w:rPr>
        <w:t xml:space="preserve">resulted </w:t>
      </w:r>
      <w:r w:rsidR="00BA21FA" w:rsidRPr="005F426E">
        <w:rPr>
          <w:rFonts w:cs="Times New Roman"/>
          <w:szCs w:val="22"/>
        </w:rPr>
        <w:t>in 1,</w:t>
      </w:r>
      <w:r w:rsidR="00D049B6" w:rsidRPr="005F426E">
        <w:rPr>
          <w:rFonts w:cs="Times New Roman"/>
          <w:szCs w:val="22"/>
        </w:rPr>
        <w:t>341</w:t>
      </w:r>
      <w:r w:rsidR="00BA21FA" w:rsidRPr="00C95316">
        <w:rPr>
          <w:rFonts w:cs="Times New Roman"/>
          <w:szCs w:val="22"/>
        </w:rPr>
        <w:t xml:space="preserve"> anti-personnel mines, 1</w:t>
      </w:r>
      <w:r w:rsidR="00D049B6" w:rsidRPr="00C95316">
        <w:rPr>
          <w:rFonts w:cs="Times New Roman"/>
          <w:szCs w:val="22"/>
        </w:rPr>
        <w:t>0</w:t>
      </w:r>
      <w:r w:rsidR="00BA21FA" w:rsidRPr="00C95316">
        <w:rPr>
          <w:rFonts w:cs="Times New Roman"/>
          <w:szCs w:val="22"/>
        </w:rPr>
        <w:t xml:space="preserve"> anti-tank mines and </w:t>
      </w:r>
      <w:r w:rsidR="00D049B6" w:rsidRPr="00C95316">
        <w:rPr>
          <w:rFonts w:cs="Times New Roman"/>
          <w:szCs w:val="22"/>
        </w:rPr>
        <w:t>1,368</w:t>
      </w:r>
      <w:r w:rsidRPr="00C95316">
        <w:rPr>
          <w:rFonts w:cs="Times New Roman"/>
          <w:szCs w:val="22"/>
        </w:rPr>
        <w:t xml:space="preserve"> items of ERW found and destroyed.  Details are seen in</w:t>
      </w:r>
      <w:r w:rsidRPr="00210AEF">
        <w:rPr>
          <w:rFonts w:cs="Times New Roman"/>
          <w:szCs w:val="22"/>
        </w:rPr>
        <w:t xml:space="preserve"> the following tables</w:t>
      </w:r>
      <w:bookmarkEnd w:id="134"/>
      <w:r w:rsidRPr="00210AEF">
        <w:rPr>
          <w:rFonts w:cs="Times New Roman"/>
          <w:szCs w:val="22"/>
        </w:rPr>
        <w:t>:</w:t>
      </w:r>
    </w:p>
    <w:p w14:paraId="45FB951E" w14:textId="77777777" w:rsidR="00FF2140" w:rsidRPr="00210AEF" w:rsidRDefault="00FF2140">
      <w:pPr>
        <w:autoSpaceDE w:val="0"/>
        <w:autoSpaceDN w:val="0"/>
        <w:adjustRightInd w:val="0"/>
        <w:jc w:val="both"/>
        <w:rPr>
          <w:rFonts w:cs="Times New Roman"/>
          <w:szCs w:val="22"/>
        </w:rPr>
      </w:pPr>
    </w:p>
    <w:p w14:paraId="5F946847" w14:textId="75749921" w:rsidR="00FF2140" w:rsidRPr="00210AEF" w:rsidRDefault="00FF2140">
      <w:pPr>
        <w:autoSpaceDE w:val="0"/>
        <w:autoSpaceDN w:val="0"/>
        <w:adjustRightInd w:val="0"/>
        <w:rPr>
          <w:rFonts w:cs="Times New Roman"/>
          <w:b/>
          <w:bCs/>
          <w:szCs w:val="22"/>
        </w:rPr>
      </w:pPr>
      <w:bookmarkStart w:id="135" w:name="_Hlk503296233"/>
      <w:r w:rsidRPr="00210AEF">
        <w:rPr>
          <w:rFonts w:cs="Times New Roman"/>
          <w:b/>
          <w:bCs/>
          <w:szCs w:val="22"/>
        </w:rPr>
        <w:t>Table 1: Land release</w:t>
      </w:r>
      <w:r w:rsidRPr="00210AEF">
        <w:rPr>
          <w:rStyle w:val="FootnoteReference"/>
          <w:rFonts w:cs="Times New Roman"/>
          <w:b/>
          <w:bCs/>
          <w:szCs w:val="22"/>
        </w:rPr>
        <w:footnoteReference w:id="6"/>
      </w:r>
      <w:r w:rsidRPr="00210AEF">
        <w:rPr>
          <w:rFonts w:cs="Times New Roman"/>
          <w:b/>
          <w:bCs/>
          <w:szCs w:val="22"/>
        </w:rPr>
        <w:t xml:space="preserve"> targets and outputs (</w:t>
      </w:r>
      <w:r w:rsidR="00BE6F55" w:rsidRPr="00581EDC">
        <w:rPr>
          <w:rFonts w:cs="Times New Roman"/>
          <w:b/>
          <w:bCs/>
          <w:szCs w:val="22"/>
        </w:rPr>
        <w:t>Jan-Dec</w:t>
      </w:r>
      <w:r w:rsidRPr="00581EDC">
        <w:rPr>
          <w:rFonts w:cs="Times New Roman"/>
          <w:b/>
          <w:bCs/>
          <w:szCs w:val="22"/>
        </w:rPr>
        <w:t xml:space="preserve"> 201</w:t>
      </w:r>
      <w:r w:rsidR="00FD7FB4">
        <w:rPr>
          <w:rFonts w:cs="Times New Roman"/>
          <w:b/>
          <w:bCs/>
          <w:szCs w:val="22"/>
        </w:rPr>
        <w:t>9</w:t>
      </w:r>
      <w:r w:rsidRPr="00581EDC">
        <w:rPr>
          <w:rFonts w:cs="Times New Roman"/>
          <w:b/>
          <w:bCs/>
          <w:szCs w:val="22"/>
        </w:rPr>
        <w:t>)</w:t>
      </w:r>
      <w:r w:rsidRPr="00210AEF">
        <w:rPr>
          <w:rFonts w:cs="Times New Roman"/>
          <w:b/>
          <w:bCs/>
          <w:szCs w:val="22"/>
        </w:rPr>
        <w:t xml:space="preserve"> </w:t>
      </w:r>
    </w:p>
    <w:tbl>
      <w:tblPr>
        <w:tblW w:w="4927" w:type="pct"/>
        <w:tblLook w:val="04A0" w:firstRow="1" w:lastRow="0" w:firstColumn="1" w:lastColumn="0" w:noHBand="0" w:noVBand="1"/>
      </w:tblPr>
      <w:tblGrid>
        <w:gridCol w:w="3348"/>
        <w:gridCol w:w="1106"/>
        <w:gridCol w:w="1106"/>
        <w:gridCol w:w="1186"/>
        <w:gridCol w:w="1034"/>
        <w:gridCol w:w="1107"/>
      </w:tblGrid>
      <w:tr w:rsidR="00D51E19" w:rsidRPr="00210AEF" w14:paraId="54EB19D3" w14:textId="77777777" w:rsidTr="00D51E19">
        <w:trPr>
          <w:trHeight w:val="208"/>
          <w:tblHeader/>
        </w:trPr>
        <w:tc>
          <w:tcPr>
            <w:tcW w:w="1884" w:type="pct"/>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5B715777" w14:textId="77777777" w:rsidR="00FF2140" w:rsidRPr="00210AEF" w:rsidRDefault="00FF2140">
            <w:pPr>
              <w:rPr>
                <w:rFonts w:cs="Times New Roman"/>
                <w:b/>
                <w:bCs/>
                <w:szCs w:val="22"/>
              </w:rPr>
            </w:pPr>
            <w:r w:rsidRPr="00210AEF">
              <w:rPr>
                <w:rFonts w:cs="Times New Roman"/>
                <w:b/>
                <w:bCs/>
                <w:szCs w:val="22"/>
              </w:rPr>
              <w:t>Clearance component</w:t>
            </w:r>
          </w:p>
        </w:tc>
        <w:tc>
          <w:tcPr>
            <w:tcW w:w="622" w:type="pct"/>
            <w:tcBorders>
              <w:top w:val="single" w:sz="4" w:space="0" w:color="auto"/>
              <w:left w:val="nil"/>
              <w:bottom w:val="single" w:sz="4" w:space="0" w:color="auto"/>
              <w:right w:val="single" w:sz="4" w:space="0" w:color="auto"/>
            </w:tcBorders>
            <w:shd w:val="clear" w:color="auto" w:fill="808080" w:themeFill="background1" w:themeFillShade="80"/>
            <w:hideMark/>
          </w:tcPr>
          <w:p w14:paraId="26354ABF" w14:textId="77777777" w:rsidR="00FF2140" w:rsidRPr="00210AEF" w:rsidRDefault="00FF2140">
            <w:pPr>
              <w:jc w:val="center"/>
              <w:rPr>
                <w:rFonts w:cs="Times New Roman"/>
                <w:b/>
                <w:bCs/>
                <w:szCs w:val="22"/>
              </w:rPr>
            </w:pPr>
            <w:r w:rsidRPr="00210AEF">
              <w:rPr>
                <w:rFonts w:cs="Times New Roman"/>
                <w:b/>
                <w:bCs/>
                <w:szCs w:val="22"/>
              </w:rPr>
              <w:t>2016</w:t>
            </w:r>
          </w:p>
        </w:tc>
        <w:tc>
          <w:tcPr>
            <w:tcW w:w="622" w:type="pct"/>
            <w:tcBorders>
              <w:top w:val="single" w:sz="4" w:space="0" w:color="auto"/>
              <w:left w:val="nil"/>
              <w:bottom w:val="single" w:sz="4" w:space="0" w:color="auto"/>
              <w:right w:val="single" w:sz="4" w:space="0" w:color="auto"/>
            </w:tcBorders>
            <w:shd w:val="clear" w:color="auto" w:fill="808080" w:themeFill="background1" w:themeFillShade="80"/>
            <w:hideMark/>
          </w:tcPr>
          <w:p w14:paraId="6581450C" w14:textId="77777777" w:rsidR="00FF2140" w:rsidRPr="00210AEF" w:rsidRDefault="00FF2140">
            <w:pPr>
              <w:jc w:val="center"/>
              <w:rPr>
                <w:rFonts w:cs="Times New Roman"/>
                <w:b/>
                <w:bCs/>
                <w:szCs w:val="22"/>
              </w:rPr>
            </w:pPr>
            <w:r w:rsidRPr="00210AEF">
              <w:rPr>
                <w:rFonts w:cs="Times New Roman"/>
                <w:b/>
                <w:bCs/>
                <w:szCs w:val="22"/>
              </w:rPr>
              <w:t>2017</w:t>
            </w:r>
          </w:p>
        </w:tc>
        <w:tc>
          <w:tcPr>
            <w:tcW w:w="667" w:type="pct"/>
            <w:tcBorders>
              <w:top w:val="single" w:sz="4" w:space="0" w:color="auto"/>
              <w:left w:val="nil"/>
              <w:bottom w:val="single" w:sz="4" w:space="0" w:color="auto"/>
              <w:right w:val="single" w:sz="4" w:space="0" w:color="auto"/>
            </w:tcBorders>
            <w:shd w:val="clear" w:color="auto" w:fill="808080" w:themeFill="background1" w:themeFillShade="80"/>
            <w:hideMark/>
          </w:tcPr>
          <w:p w14:paraId="2B42B806" w14:textId="6361F311" w:rsidR="00FF2140" w:rsidRPr="00210AEF" w:rsidRDefault="00BE6F55">
            <w:pPr>
              <w:jc w:val="center"/>
              <w:rPr>
                <w:rFonts w:cs="Times New Roman"/>
                <w:b/>
                <w:bCs/>
                <w:szCs w:val="22"/>
              </w:rPr>
            </w:pPr>
            <w:r>
              <w:rPr>
                <w:rFonts w:cs="Times New Roman"/>
                <w:b/>
                <w:bCs/>
                <w:szCs w:val="22"/>
              </w:rPr>
              <w:t xml:space="preserve">2018 </w:t>
            </w:r>
          </w:p>
        </w:tc>
        <w:tc>
          <w:tcPr>
            <w:tcW w:w="582" w:type="pct"/>
            <w:tcBorders>
              <w:top w:val="single" w:sz="4" w:space="0" w:color="auto"/>
              <w:left w:val="nil"/>
              <w:bottom w:val="single" w:sz="4" w:space="0" w:color="auto"/>
              <w:right w:val="single" w:sz="4" w:space="0" w:color="auto"/>
            </w:tcBorders>
            <w:shd w:val="clear" w:color="auto" w:fill="808080" w:themeFill="background1" w:themeFillShade="80"/>
            <w:hideMark/>
          </w:tcPr>
          <w:p w14:paraId="399A8FC7" w14:textId="77777777" w:rsidR="00FF2140" w:rsidRPr="00210AEF" w:rsidRDefault="00FF2140">
            <w:pPr>
              <w:jc w:val="center"/>
              <w:rPr>
                <w:rFonts w:cs="Times New Roman"/>
                <w:b/>
                <w:bCs/>
                <w:szCs w:val="22"/>
              </w:rPr>
            </w:pPr>
            <w:r w:rsidRPr="00210AEF">
              <w:rPr>
                <w:rFonts w:cs="Times New Roman"/>
                <w:b/>
                <w:bCs/>
                <w:szCs w:val="22"/>
              </w:rPr>
              <w:t>2019</w:t>
            </w:r>
          </w:p>
        </w:tc>
        <w:tc>
          <w:tcPr>
            <w:tcW w:w="623" w:type="pct"/>
            <w:tcBorders>
              <w:top w:val="single" w:sz="4" w:space="0" w:color="auto"/>
              <w:left w:val="nil"/>
              <w:bottom w:val="single" w:sz="4" w:space="0" w:color="auto"/>
              <w:right w:val="single" w:sz="4" w:space="0" w:color="auto"/>
            </w:tcBorders>
            <w:shd w:val="clear" w:color="auto" w:fill="808080" w:themeFill="background1" w:themeFillShade="80"/>
            <w:noWrap/>
            <w:hideMark/>
          </w:tcPr>
          <w:p w14:paraId="798A97B6" w14:textId="77777777" w:rsidR="00FF2140" w:rsidRPr="00210AEF" w:rsidRDefault="00FF2140">
            <w:pPr>
              <w:jc w:val="center"/>
              <w:rPr>
                <w:rFonts w:cs="Times New Roman"/>
                <w:b/>
                <w:bCs/>
                <w:szCs w:val="22"/>
              </w:rPr>
            </w:pPr>
            <w:r w:rsidRPr="00210AEF">
              <w:rPr>
                <w:rFonts w:cs="Times New Roman"/>
                <w:b/>
                <w:bCs/>
                <w:szCs w:val="22"/>
              </w:rPr>
              <w:t>TOTAL</w:t>
            </w:r>
          </w:p>
        </w:tc>
      </w:tr>
      <w:tr w:rsidR="00FF2140" w:rsidRPr="00210AEF" w14:paraId="57C3BB2E" w14:textId="77777777" w:rsidTr="00AA3806">
        <w:trPr>
          <w:trHeight w:val="208"/>
        </w:trPr>
        <w:tc>
          <w:tcPr>
            <w:tcW w:w="1884" w:type="pct"/>
            <w:tcBorders>
              <w:top w:val="nil"/>
              <w:left w:val="single" w:sz="4" w:space="0" w:color="auto"/>
              <w:bottom w:val="single" w:sz="4" w:space="0" w:color="auto"/>
              <w:right w:val="single" w:sz="4" w:space="0" w:color="auto"/>
            </w:tcBorders>
            <w:shd w:val="clear" w:color="auto" w:fill="auto"/>
            <w:noWrap/>
            <w:hideMark/>
          </w:tcPr>
          <w:p w14:paraId="5A4AA578" w14:textId="77777777" w:rsidR="00FF2140" w:rsidRPr="00210AEF" w:rsidRDefault="00FF2140">
            <w:pPr>
              <w:ind w:firstLineChars="100" w:firstLine="220"/>
              <w:rPr>
                <w:rFonts w:cs="Times New Roman"/>
                <w:color w:val="000000"/>
                <w:szCs w:val="22"/>
              </w:rPr>
            </w:pPr>
            <w:r w:rsidRPr="00210AEF">
              <w:rPr>
                <w:rFonts w:cs="Times New Roman"/>
                <w:color w:val="000000"/>
                <w:szCs w:val="22"/>
              </w:rPr>
              <w:t xml:space="preserve"> Target </w:t>
            </w:r>
            <w:r w:rsidRPr="00210AEF">
              <w:rPr>
                <w:rFonts w:cs="Times New Roman"/>
                <w:color w:val="000000"/>
                <w:szCs w:val="22"/>
                <w:lang w:eastAsia="en-GB" w:bidi="ar-SA"/>
              </w:rPr>
              <w:t>(km</w:t>
            </w:r>
            <w:r w:rsidRPr="00210AEF">
              <w:rPr>
                <w:rFonts w:cs="Times New Roman"/>
                <w:color w:val="000000"/>
                <w:szCs w:val="22"/>
                <w:vertAlign w:val="superscript"/>
                <w:lang w:eastAsia="en-GB" w:bidi="ar-SA"/>
              </w:rPr>
              <w:t>2</w:t>
            </w:r>
            <w:r w:rsidRPr="00210AEF">
              <w:rPr>
                <w:rFonts w:cs="Times New Roman"/>
                <w:color w:val="000000"/>
                <w:szCs w:val="22"/>
                <w:lang w:eastAsia="en-GB" w:bidi="ar-SA"/>
              </w:rPr>
              <w:t>)</w:t>
            </w:r>
          </w:p>
        </w:tc>
        <w:tc>
          <w:tcPr>
            <w:tcW w:w="622" w:type="pct"/>
            <w:tcBorders>
              <w:top w:val="nil"/>
              <w:left w:val="nil"/>
              <w:bottom w:val="single" w:sz="4" w:space="0" w:color="auto"/>
              <w:right w:val="single" w:sz="4" w:space="0" w:color="auto"/>
            </w:tcBorders>
            <w:shd w:val="clear" w:color="auto" w:fill="auto"/>
            <w:noWrap/>
            <w:hideMark/>
          </w:tcPr>
          <w:p w14:paraId="7CBAC30F" w14:textId="77777777" w:rsidR="00FF2140" w:rsidRPr="00210AEF" w:rsidRDefault="00FF2140">
            <w:pPr>
              <w:jc w:val="right"/>
              <w:rPr>
                <w:rFonts w:cs="Times New Roman"/>
                <w:szCs w:val="22"/>
              </w:rPr>
            </w:pPr>
            <w:r w:rsidRPr="00210AEF">
              <w:rPr>
                <w:rFonts w:cs="Times New Roman"/>
                <w:szCs w:val="22"/>
              </w:rPr>
              <w:t>7.00</w:t>
            </w:r>
          </w:p>
        </w:tc>
        <w:tc>
          <w:tcPr>
            <w:tcW w:w="622" w:type="pct"/>
            <w:tcBorders>
              <w:top w:val="nil"/>
              <w:left w:val="nil"/>
              <w:bottom w:val="single" w:sz="4" w:space="0" w:color="auto"/>
              <w:right w:val="single" w:sz="4" w:space="0" w:color="auto"/>
            </w:tcBorders>
            <w:shd w:val="clear" w:color="auto" w:fill="auto"/>
            <w:noWrap/>
            <w:hideMark/>
          </w:tcPr>
          <w:p w14:paraId="23DA07D1" w14:textId="77777777" w:rsidR="00FF2140" w:rsidRPr="00210AEF" w:rsidRDefault="00FF2140">
            <w:pPr>
              <w:jc w:val="right"/>
              <w:rPr>
                <w:rFonts w:cs="Times New Roman"/>
                <w:szCs w:val="22"/>
              </w:rPr>
            </w:pPr>
            <w:r w:rsidRPr="00210AEF">
              <w:rPr>
                <w:rFonts w:cs="Times New Roman"/>
                <w:szCs w:val="22"/>
              </w:rPr>
              <w:t>7.00</w:t>
            </w:r>
          </w:p>
        </w:tc>
        <w:tc>
          <w:tcPr>
            <w:tcW w:w="667" w:type="pct"/>
            <w:tcBorders>
              <w:top w:val="nil"/>
              <w:left w:val="nil"/>
              <w:bottom w:val="single" w:sz="4" w:space="0" w:color="auto"/>
              <w:right w:val="single" w:sz="4" w:space="0" w:color="auto"/>
            </w:tcBorders>
            <w:shd w:val="clear" w:color="auto" w:fill="auto"/>
            <w:noWrap/>
            <w:hideMark/>
          </w:tcPr>
          <w:p w14:paraId="7E6AB005" w14:textId="77777777" w:rsidR="00FF2140" w:rsidRPr="00210AEF" w:rsidRDefault="00FF2140">
            <w:pPr>
              <w:jc w:val="right"/>
              <w:rPr>
                <w:rFonts w:cs="Times New Roman"/>
                <w:szCs w:val="22"/>
              </w:rPr>
            </w:pPr>
            <w:r w:rsidRPr="00210AEF">
              <w:rPr>
                <w:rFonts w:cs="Times New Roman"/>
                <w:szCs w:val="22"/>
              </w:rPr>
              <w:t>7.00</w:t>
            </w:r>
          </w:p>
        </w:tc>
        <w:tc>
          <w:tcPr>
            <w:tcW w:w="582" w:type="pct"/>
            <w:tcBorders>
              <w:top w:val="nil"/>
              <w:left w:val="nil"/>
              <w:bottom w:val="single" w:sz="4" w:space="0" w:color="auto"/>
              <w:right w:val="single" w:sz="4" w:space="0" w:color="auto"/>
            </w:tcBorders>
            <w:shd w:val="clear" w:color="auto" w:fill="auto"/>
            <w:noWrap/>
            <w:hideMark/>
          </w:tcPr>
          <w:p w14:paraId="5DEF9A83" w14:textId="77777777" w:rsidR="00FF2140" w:rsidRPr="00C95316" w:rsidRDefault="00FF2140">
            <w:pPr>
              <w:jc w:val="right"/>
              <w:rPr>
                <w:rFonts w:cs="Times New Roman"/>
                <w:szCs w:val="22"/>
              </w:rPr>
            </w:pPr>
            <w:r w:rsidRPr="00C95316">
              <w:rPr>
                <w:rFonts w:cs="Times New Roman"/>
                <w:szCs w:val="22"/>
              </w:rPr>
              <w:t>6.00</w:t>
            </w:r>
          </w:p>
        </w:tc>
        <w:tc>
          <w:tcPr>
            <w:tcW w:w="623" w:type="pct"/>
            <w:tcBorders>
              <w:top w:val="nil"/>
              <w:left w:val="nil"/>
              <w:bottom w:val="single" w:sz="4" w:space="0" w:color="auto"/>
              <w:right w:val="single" w:sz="4" w:space="0" w:color="auto"/>
            </w:tcBorders>
            <w:shd w:val="clear" w:color="auto" w:fill="auto"/>
            <w:noWrap/>
            <w:hideMark/>
          </w:tcPr>
          <w:p w14:paraId="4C07869B" w14:textId="77777777" w:rsidR="00FF2140" w:rsidRPr="00C95316" w:rsidRDefault="00FF2140">
            <w:pPr>
              <w:jc w:val="right"/>
              <w:rPr>
                <w:rFonts w:cs="Times New Roman"/>
                <w:szCs w:val="22"/>
              </w:rPr>
            </w:pPr>
            <w:r w:rsidRPr="00C95316">
              <w:rPr>
                <w:rFonts w:cs="Times New Roman"/>
                <w:szCs w:val="22"/>
              </w:rPr>
              <w:t>27.00</w:t>
            </w:r>
          </w:p>
        </w:tc>
      </w:tr>
      <w:tr w:rsidR="00FF2140" w:rsidRPr="00210AEF" w14:paraId="5A3702AC" w14:textId="77777777" w:rsidTr="00AA3806">
        <w:trPr>
          <w:trHeight w:val="208"/>
        </w:trPr>
        <w:tc>
          <w:tcPr>
            <w:tcW w:w="1884" w:type="pct"/>
            <w:tcBorders>
              <w:top w:val="nil"/>
              <w:left w:val="single" w:sz="4" w:space="0" w:color="auto"/>
              <w:bottom w:val="single" w:sz="4" w:space="0" w:color="auto"/>
              <w:right w:val="single" w:sz="4" w:space="0" w:color="auto"/>
            </w:tcBorders>
            <w:shd w:val="clear" w:color="auto" w:fill="auto"/>
            <w:noWrap/>
            <w:hideMark/>
          </w:tcPr>
          <w:p w14:paraId="0AF0A982" w14:textId="77777777" w:rsidR="00FF2140" w:rsidRPr="00210AEF" w:rsidRDefault="00FF2140">
            <w:pPr>
              <w:ind w:firstLineChars="100" w:firstLine="220"/>
              <w:rPr>
                <w:rFonts w:cs="Times New Roman"/>
                <w:color w:val="000000"/>
                <w:szCs w:val="22"/>
              </w:rPr>
            </w:pPr>
            <w:r w:rsidRPr="00210AEF">
              <w:rPr>
                <w:rFonts w:cs="Times New Roman"/>
                <w:color w:val="000000"/>
                <w:szCs w:val="22"/>
              </w:rPr>
              <w:t xml:space="preserve"> Actual </w:t>
            </w:r>
            <w:r w:rsidRPr="00210AEF">
              <w:rPr>
                <w:rFonts w:cs="Times New Roman"/>
                <w:color w:val="000000"/>
                <w:szCs w:val="22"/>
                <w:lang w:eastAsia="en-GB" w:bidi="ar-SA"/>
              </w:rPr>
              <w:t>(km</w:t>
            </w:r>
            <w:r w:rsidRPr="00210AEF">
              <w:rPr>
                <w:rFonts w:cs="Times New Roman"/>
                <w:color w:val="000000"/>
                <w:szCs w:val="22"/>
                <w:vertAlign w:val="superscript"/>
                <w:lang w:eastAsia="en-GB" w:bidi="ar-SA"/>
              </w:rPr>
              <w:t>2</w:t>
            </w:r>
            <w:r w:rsidRPr="00210AEF">
              <w:rPr>
                <w:rFonts w:cs="Times New Roman"/>
                <w:color w:val="000000"/>
                <w:szCs w:val="22"/>
                <w:lang w:eastAsia="en-GB" w:bidi="ar-SA"/>
              </w:rPr>
              <w:t>)</w:t>
            </w:r>
          </w:p>
        </w:tc>
        <w:tc>
          <w:tcPr>
            <w:tcW w:w="622" w:type="pct"/>
            <w:tcBorders>
              <w:top w:val="nil"/>
              <w:left w:val="nil"/>
              <w:bottom w:val="single" w:sz="4" w:space="0" w:color="auto"/>
              <w:right w:val="single" w:sz="4" w:space="0" w:color="auto"/>
            </w:tcBorders>
            <w:shd w:val="clear" w:color="auto" w:fill="auto"/>
            <w:noWrap/>
            <w:vAlign w:val="center"/>
            <w:hideMark/>
          </w:tcPr>
          <w:p w14:paraId="4DA392E1" w14:textId="77777777" w:rsidR="00FF2140" w:rsidRPr="00210AEF" w:rsidRDefault="00FF2140">
            <w:pPr>
              <w:jc w:val="right"/>
              <w:rPr>
                <w:rFonts w:cs="Times New Roman"/>
                <w:szCs w:val="22"/>
              </w:rPr>
            </w:pPr>
            <w:r w:rsidRPr="00210AEF">
              <w:rPr>
                <w:rFonts w:cs="Times New Roman"/>
                <w:szCs w:val="22"/>
              </w:rPr>
              <w:t>8.78</w:t>
            </w:r>
          </w:p>
        </w:tc>
        <w:tc>
          <w:tcPr>
            <w:tcW w:w="622" w:type="pct"/>
            <w:tcBorders>
              <w:top w:val="nil"/>
              <w:left w:val="nil"/>
              <w:bottom w:val="single" w:sz="4" w:space="0" w:color="auto"/>
              <w:right w:val="single" w:sz="4" w:space="0" w:color="auto"/>
            </w:tcBorders>
            <w:shd w:val="clear" w:color="auto" w:fill="auto"/>
            <w:noWrap/>
            <w:vAlign w:val="center"/>
            <w:hideMark/>
          </w:tcPr>
          <w:p w14:paraId="1746937D" w14:textId="77777777" w:rsidR="00FF2140" w:rsidRPr="00210AEF" w:rsidRDefault="00FF2140">
            <w:pPr>
              <w:jc w:val="right"/>
              <w:rPr>
                <w:rFonts w:cs="Times New Roman"/>
                <w:szCs w:val="22"/>
              </w:rPr>
            </w:pPr>
            <w:r w:rsidRPr="00210AEF">
              <w:rPr>
                <w:rFonts w:cs="Times New Roman"/>
                <w:szCs w:val="22"/>
              </w:rPr>
              <w:t>10.05</w:t>
            </w:r>
          </w:p>
        </w:tc>
        <w:tc>
          <w:tcPr>
            <w:tcW w:w="667" w:type="pct"/>
            <w:tcBorders>
              <w:top w:val="nil"/>
              <w:left w:val="nil"/>
              <w:bottom w:val="single" w:sz="4" w:space="0" w:color="auto"/>
              <w:right w:val="single" w:sz="4" w:space="0" w:color="auto"/>
            </w:tcBorders>
            <w:shd w:val="clear" w:color="auto" w:fill="auto"/>
            <w:noWrap/>
            <w:vAlign w:val="center"/>
            <w:hideMark/>
          </w:tcPr>
          <w:p w14:paraId="0994DC69" w14:textId="3EA25B44" w:rsidR="00FF2140" w:rsidRPr="00210AEF" w:rsidRDefault="00D238A5">
            <w:pPr>
              <w:jc w:val="right"/>
              <w:rPr>
                <w:rFonts w:cs="Times New Roman"/>
                <w:szCs w:val="22"/>
              </w:rPr>
            </w:pPr>
            <w:r>
              <w:rPr>
                <w:rFonts w:cs="Times New Roman"/>
                <w:szCs w:val="22"/>
              </w:rPr>
              <w:t>12.47</w:t>
            </w:r>
          </w:p>
        </w:tc>
        <w:tc>
          <w:tcPr>
            <w:tcW w:w="582" w:type="pct"/>
            <w:tcBorders>
              <w:top w:val="nil"/>
              <w:left w:val="nil"/>
              <w:bottom w:val="single" w:sz="4" w:space="0" w:color="auto"/>
              <w:right w:val="single" w:sz="4" w:space="0" w:color="auto"/>
            </w:tcBorders>
            <w:shd w:val="clear" w:color="auto" w:fill="auto"/>
            <w:noWrap/>
            <w:vAlign w:val="center"/>
            <w:hideMark/>
          </w:tcPr>
          <w:p w14:paraId="2ED84BE3" w14:textId="572A4DAC" w:rsidR="00FF2140" w:rsidRPr="00C95316" w:rsidRDefault="00D049B6">
            <w:pPr>
              <w:jc w:val="right"/>
              <w:rPr>
                <w:rFonts w:cs="Times New Roman"/>
                <w:szCs w:val="22"/>
              </w:rPr>
            </w:pPr>
            <w:r w:rsidRPr="00C95316">
              <w:rPr>
                <w:rFonts w:cs="Times New Roman"/>
                <w:szCs w:val="22"/>
              </w:rPr>
              <w:t>8.87</w:t>
            </w:r>
          </w:p>
        </w:tc>
        <w:tc>
          <w:tcPr>
            <w:tcW w:w="623" w:type="pct"/>
            <w:tcBorders>
              <w:top w:val="nil"/>
              <w:left w:val="nil"/>
              <w:bottom w:val="single" w:sz="4" w:space="0" w:color="auto"/>
              <w:right w:val="single" w:sz="4" w:space="0" w:color="auto"/>
            </w:tcBorders>
            <w:shd w:val="clear" w:color="auto" w:fill="auto"/>
            <w:noWrap/>
            <w:vAlign w:val="center"/>
            <w:hideMark/>
          </w:tcPr>
          <w:p w14:paraId="3AE40F98" w14:textId="51CD68E7" w:rsidR="00FF2140" w:rsidRPr="00C95316" w:rsidRDefault="00D049B6">
            <w:pPr>
              <w:jc w:val="right"/>
              <w:rPr>
                <w:rFonts w:cs="Times New Roman"/>
                <w:szCs w:val="22"/>
              </w:rPr>
            </w:pPr>
            <w:r w:rsidRPr="00C95316">
              <w:rPr>
                <w:rFonts w:cs="Times New Roman"/>
                <w:szCs w:val="22"/>
              </w:rPr>
              <w:t>40.17</w:t>
            </w:r>
          </w:p>
        </w:tc>
      </w:tr>
      <w:tr w:rsidR="00FF2140" w:rsidRPr="00210AEF" w14:paraId="27F0BD7A" w14:textId="77777777" w:rsidTr="00AA3806">
        <w:trPr>
          <w:trHeight w:val="208"/>
        </w:trPr>
        <w:tc>
          <w:tcPr>
            <w:tcW w:w="1884" w:type="pct"/>
            <w:tcBorders>
              <w:top w:val="nil"/>
              <w:left w:val="single" w:sz="4" w:space="0" w:color="auto"/>
              <w:bottom w:val="single" w:sz="4" w:space="0" w:color="auto"/>
              <w:right w:val="single" w:sz="4" w:space="0" w:color="auto"/>
            </w:tcBorders>
            <w:shd w:val="clear" w:color="auto" w:fill="auto"/>
            <w:noWrap/>
            <w:hideMark/>
          </w:tcPr>
          <w:p w14:paraId="0B6E7321" w14:textId="77777777" w:rsidR="00FF2140" w:rsidRPr="00210AEF" w:rsidRDefault="00FF2140">
            <w:pPr>
              <w:ind w:firstLineChars="100" w:firstLine="216"/>
              <w:rPr>
                <w:rFonts w:cs="Times New Roman"/>
                <w:b/>
                <w:bCs/>
                <w:i/>
                <w:iCs/>
                <w:color w:val="000000"/>
                <w:szCs w:val="22"/>
              </w:rPr>
            </w:pPr>
            <w:r w:rsidRPr="00210AEF">
              <w:rPr>
                <w:rFonts w:cs="Times New Roman"/>
                <w:b/>
                <w:bCs/>
                <w:i/>
                <w:iCs/>
                <w:color w:val="000000"/>
                <w:szCs w:val="22"/>
              </w:rPr>
              <w:t xml:space="preserve"> Percentage </w:t>
            </w:r>
          </w:p>
        </w:tc>
        <w:tc>
          <w:tcPr>
            <w:tcW w:w="622" w:type="pct"/>
            <w:tcBorders>
              <w:top w:val="nil"/>
              <w:left w:val="nil"/>
              <w:bottom w:val="single" w:sz="4" w:space="0" w:color="auto"/>
              <w:right w:val="single" w:sz="4" w:space="0" w:color="auto"/>
            </w:tcBorders>
            <w:shd w:val="clear" w:color="auto" w:fill="auto"/>
            <w:noWrap/>
            <w:vAlign w:val="center"/>
            <w:hideMark/>
          </w:tcPr>
          <w:p w14:paraId="27436905" w14:textId="77777777" w:rsidR="00FF2140" w:rsidRPr="00210AEF" w:rsidRDefault="00FF2140">
            <w:pPr>
              <w:jc w:val="right"/>
              <w:rPr>
                <w:rFonts w:cs="Times New Roman"/>
                <w:b/>
                <w:bCs/>
                <w:i/>
                <w:iCs/>
                <w:szCs w:val="22"/>
              </w:rPr>
            </w:pPr>
            <w:r w:rsidRPr="00210AEF">
              <w:rPr>
                <w:rFonts w:cs="Times New Roman"/>
                <w:b/>
                <w:bCs/>
                <w:i/>
                <w:iCs/>
                <w:szCs w:val="22"/>
              </w:rPr>
              <w:t>125%</w:t>
            </w:r>
          </w:p>
        </w:tc>
        <w:tc>
          <w:tcPr>
            <w:tcW w:w="622" w:type="pct"/>
            <w:tcBorders>
              <w:top w:val="nil"/>
              <w:left w:val="nil"/>
              <w:bottom w:val="single" w:sz="4" w:space="0" w:color="auto"/>
              <w:right w:val="single" w:sz="4" w:space="0" w:color="auto"/>
            </w:tcBorders>
            <w:shd w:val="clear" w:color="auto" w:fill="auto"/>
            <w:noWrap/>
            <w:vAlign w:val="center"/>
            <w:hideMark/>
          </w:tcPr>
          <w:p w14:paraId="6020A8DA" w14:textId="77777777" w:rsidR="00FF2140" w:rsidRPr="00210AEF" w:rsidRDefault="00FF2140">
            <w:pPr>
              <w:jc w:val="right"/>
              <w:rPr>
                <w:rFonts w:cs="Times New Roman"/>
                <w:b/>
                <w:bCs/>
                <w:i/>
                <w:iCs/>
                <w:szCs w:val="22"/>
              </w:rPr>
            </w:pPr>
            <w:r w:rsidRPr="00210AEF">
              <w:rPr>
                <w:rFonts w:cs="Times New Roman"/>
                <w:b/>
                <w:bCs/>
                <w:i/>
                <w:iCs/>
                <w:szCs w:val="22"/>
              </w:rPr>
              <w:t>144%</w:t>
            </w:r>
          </w:p>
        </w:tc>
        <w:tc>
          <w:tcPr>
            <w:tcW w:w="667" w:type="pct"/>
            <w:tcBorders>
              <w:top w:val="nil"/>
              <w:left w:val="nil"/>
              <w:bottom w:val="single" w:sz="4" w:space="0" w:color="auto"/>
              <w:right w:val="single" w:sz="4" w:space="0" w:color="auto"/>
            </w:tcBorders>
            <w:shd w:val="clear" w:color="auto" w:fill="auto"/>
            <w:noWrap/>
            <w:vAlign w:val="center"/>
            <w:hideMark/>
          </w:tcPr>
          <w:p w14:paraId="5FFA8A56" w14:textId="69E0030C" w:rsidR="00FF2140" w:rsidRPr="00210AEF" w:rsidRDefault="00D238A5">
            <w:pPr>
              <w:jc w:val="right"/>
              <w:rPr>
                <w:rFonts w:cs="Times New Roman"/>
                <w:b/>
                <w:bCs/>
                <w:i/>
                <w:iCs/>
                <w:szCs w:val="22"/>
              </w:rPr>
            </w:pPr>
            <w:r>
              <w:rPr>
                <w:rFonts w:cs="Times New Roman"/>
                <w:b/>
                <w:bCs/>
                <w:i/>
                <w:iCs/>
                <w:szCs w:val="22"/>
              </w:rPr>
              <w:t>178</w:t>
            </w:r>
            <w:r w:rsidR="00FF2140" w:rsidRPr="00210AEF">
              <w:rPr>
                <w:rFonts w:cs="Times New Roman"/>
                <w:b/>
                <w:bCs/>
                <w:i/>
                <w:iCs/>
                <w:szCs w:val="22"/>
              </w:rPr>
              <w:t>%</w:t>
            </w:r>
          </w:p>
        </w:tc>
        <w:tc>
          <w:tcPr>
            <w:tcW w:w="582" w:type="pct"/>
            <w:tcBorders>
              <w:top w:val="nil"/>
              <w:left w:val="nil"/>
              <w:bottom w:val="single" w:sz="4" w:space="0" w:color="auto"/>
              <w:right w:val="single" w:sz="4" w:space="0" w:color="auto"/>
            </w:tcBorders>
            <w:shd w:val="clear" w:color="auto" w:fill="auto"/>
            <w:noWrap/>
            <w:vAlign w:val="center"/>
            <w:hideMark/>
          </w:tcPr>
          <w:p w14:paraId="2999E899" w14:textId="7159336B" w:rsidR="00FF2140" w:rsidRPr="00C95316" w:rsidRDefault="00D049B6">
            <w:pPr>
              <w:jc w:val="right"/>
              <w:rPr>
                <w:rFonts w:cs="Times New Roman"/>
                <w:b/>
                <w:bCs/>
                <w:i/>
                <w:iCs/>
                <w:szCs w:val="22"/>
              </w:rPr>
            </w:pPr>
            <w:r w:rsidRPr="00C95316">
              <w:rPr>
                <w:rFonts w:cs="Times New Roman"/>
                <w:b/>
                <w:bCs/>
                <w:i/>
                <w:iCs/>
                <w:szCs w:val="22"/>
              </w:rPr>
              <w:t>148%</w:t>
            </w:r>
          </w:p>
        </w:tc>
        <w:tc>
          <w:tcPr>
            <w:tcW w:w="623" w:type="pct"/>
            <w:tcBorders>
              <w:top w:val="nil"/>
              <w:left w:val="nil"/>
              <w:bottom w:val="single" w:sz="4" w:space="0" w:color="auto"/>
              <w:right w:val="single" w:sz="4" w:space="0" w:color="auto"/>
            </w:tcBorders>
            <w:shd w:val="clear" w:color="auto" w:fill="auto"/>
            <w:noWrap/>
            <w:vAlign w:val="center"/>
            <w:hideMark/>
          </w:tcPr>
          <w:p w14:paraId="107D09E1" w14:textId="361E535A" w:rsidR="00FF2140" w:rsidRPr="00C95316" w:rsidRDefault="00D238A5">
            <w:pPr>
              <w:jc w:val="right"/>
              <w:rPr>
                <w:rFonts w:cs="Times New Roman"/>
                <w:b/>
                <w:bCs/>
                <w:i/>
                <w:iCs/>
                <w:szCs w:val="22"/>
              </w:rPr>
            </w:pPr>
            <w:r w:rsidRPr="00C95316">
              <w:rPr>
                <w:rFonts w:cs="Times New Roman"/>
                <w:b/>
                <w:bCs/>
                <w:i/>
                <w:iCs/>
                <w:szCs w:val="22"/>
              </w:rPr>
              <w:t>1</w:t>
            </w:r>
            <w:r w:rsidR="00D049B6" w:rsidRPr="00C95316">
              <w:rPr>
                <w:rFonts w:cs="Times New Roman"/>
                <w:b/>
                <w:bCs/>
                <w:i/>
                <w:iCs/>
                <w:szCs w:val="22"/>
              </w:rPr>
              <w:t>49</w:t>
            </w:r>
            <w:r w:rsidR="00FF2140" w:rsidRPr="00C95316">
              <w:rPr>
                <w:rFonts w:cs="Times New Roman"/>
                <w:b/>
                <w:bCs/>
                <w:i/>
                <w:iCs/>
                <w:szCs w:val="22"/>
              </w:rPr>
              <w:t>%</w:t>
            </w:r>
          </w:p>
        </w:tc>
      </w:tr>
      <w:tr w:rsidR="00D51E19" w:rsidRPr="00210AEF" w14:paraId="37690A2E" w14:textId="77777777" w:rsidTr="00D51E19">
        <w:trPr>
          <w:trHeight w:val="208"/>
        </w:trPr>
        <w:tc>
          <w:tcPr>
            <w:tcW w:w="1884" w:type="pct"/>
            <w:tcBorders>
              <w:top w:val="nil"/>
              <w:left w:val="single" w:sz="4" w:space="0" w:color="auto"/>
              <w:bottom w:val="single" w:sz="4" w:space="0" w:color="auto"/>
              <w:right w:val="single" w:sz="4" w:space="0" w:color="auto"/>
            </w:tcBorders>
            <w:shd w:val="clear" w:color="auto" w:fill="808080" w:themeFill="background1" w:themeFillShade="80"/>
            <w:noWrap/>
            <w:vAlign w:val="center"/>
            <w:hideMark/>
          </w:tcPr>
          <w:p w14:paraId="59A1C8C3" w14:textId="77777777" w:rsidR="00FF2140" w:rsidRPr="00210AEF" w:rsidRDefault="00FF2140">
            <w:pPr>
              <w:rPr>
                <w:rFonts w:cs="Times New Roman"/>
                <w:b/>
                <w:bCs/>
                <w:szCs w:val="22"/>
              </w:rPr>
            </w:pPr>
            <w:r w:rsidRPr="00210AEF">
              <w:rPr>
                <w:rFonts w:cs="Times New Roman"/>
                <w:b/>
                <w:bCs/>
                <w:szCs w:val="22"/>
              </w:rPr>
              <w:t xml:space="preserve"> LRNTS+BLS component </w:t>
            </w:r>
            <w:r w:rsidRPr="00210AEF">
              <w:rPr>
                <w:rStyle w:val="FootnoteReference"/>
                <w:rFonts w:cs="Times New Roman"/>
                <w:b/>
                <w:bCs/>
                <w:szCs w:val="22"/>
              </w:rPr>
              <w:footnoteReference w:id="7"/>
            </w:r>
          </w:p>
        </w:tc>
        <w:tc>
          <w:tcPr>
            <w:tcW w:w="622" w:type="pct"/>
            <w:tcBorders>
              <w:top w:val="nil"/>
              <w:left w:val="nil"/>
              <w:bottom w:val="single" w:sz="4" w:space="0" w:color="auto"/>
              <w:right w:val="single" w:sz="4" w:space="0" w:color="auto"/>
            </w:tcBorders>
            <w:shd w:val="clear" w:color="auto" w:fill="808080" w:themeFill="background1" w:themeFillShade="80"/>
            <w:noWrap/>
            <w:vAlign w:val="center"/>
            <w:hideMark/>
          </w:tcPr>
          <w:p w14:paraId="2E9FB9B5" w14:textId="77777777" w:rsidR="00FF2140" w:rsidRPr="00210AEF" w:rsidRDefault="00FF2140">
            <w:pPr>
              <w:jc w:val="center"/>
              <w:rPr>
                <w:rFonts w:cs="Times New Roman"/>
                <w:b/>
                <w:bCs/>
                <w:szCs w:val="22"/>
              </w:rPr>
            </w:pPr>
          </w:p>
        </w:tc>
        <w:tc>
          <w:tcPr>
            <w:tcW w:w="622" w:type="pct"/>
            <w:tcBorders>
              <w:top w:val="nil"/>
              <w:left w:val="nil"/>
              <w:bottom w:val="single" w:sz="4" w:space="0" w:color="auto"/>
              <w:right w:val="single" w:sz="4" w:space="0" w:color="auto"/>
            </w:tcBorders>
            <w:shd w:val="clear" w:color="auto" w:fill="808080" w:themeFill="background1" w:themeFillShade="80"/>
            <w:vAlign w:val="center"/>
            <w:hideMark/>
          </w:tcPr>
          <w:p w14:paraId="40A41890" w14:textId="77777777" w:rsidR="00FF2140" w:rsidRPr="00210AEF" w:rsidRDefault="00FF2140">
            <w:pPr>
              <w:jc w:val="center"/>
              <w:rPr>
                <w:rFonts w:cs="Times New Roman"/>
                <w:b/>
                <w:bCs/>
                <w:szCs w:val="22"/>
              </w:rPr>
            </w:pPr>
            <w:r w:rsidRPr="00210AEF">
              <w:rPr>
                <w:rFonts w:cs="Times New Roman"/>
                <w:b/>
                <w:bCs/>
                <w:szCs w:val="22"/>
              </w:rPr>
              <w:t>2017</w:t>
            </w:r>
          </w:p>
        </w:tc>
        <w:tc>
          <w:tcPr>
            <w:tcW w:w="667" w:type="pct"/>
            <w:tcBorders>
              <w:top w:val="nil"/>
              <w:left w:val="nil"/>
              <w:bottom w:val="single" w:sz="4" w:space="0" w:color="auto"/>
              <w:right w:val="single" w:sz="4" w:space="0" w:color="auto"/>
            </w:tcBorders>
            <w:shd w:val="clear" w:color="auto" w:fill="808080" w:themeFill="background1" w:themeFillShade="80"/>
            <w:noWrap/>
            <w:vAlign w:val="center"/>
            <w:hideMark/>
          </w:tcPr>
          <w:p w14:paraId="724F34E9" w14:textId="77777777" w:rsidR="00FF2140" w:rsidRPr="00210AEF" w:rsidRDefault="00FF2140">
            <w:pPr>
              <w:jc w:val="center"/>
              <w:rPr>
                <w:rFonts w:cs="Times New Roman"/>
                <w:b/>
                <w:bCs/>
                <w:szCs w:val="22"/>
              </w:rPr>
            </w:pPr>
            <w:r w:rsidRPr="00210AEF">
              <w:rPr>
                <w:rFonts w:cs="Times New Roman"/>
                <w:b/>
                <w:bCs/>
                <w:szCs w:val="22"/>
              </w:rPr>
              <w:t>2018</w:t>
            </w:r>
          </w:p>
        </w:tc>
        <w:tc>
          <w:tcPr>
            <w:tcW w:w="582" w:type="pct"/>
            <w:tcBorders>
              <w:top w:val="nil"/>
              <w:left w:val="nil"/>
              <w:bottom w:val="single" w:sz="4" w:space="0" w:color="auto"/>
              <w:right w:val="single" w:sz="4" w:space="0" w:color="auto"/>
            </w:tcBorders>
            <w:shd w:val="clear" w:color="auto" w:fill="808080" w:themeFill="background1" w:themeFillShade="80"/>
            <w:noWrap/>
            <w:vAlign w:val="center"/>
            <w:hideMark/>
          </w:tcPr>
          <w:p w14:paraId="63ADBE5C" w14:textId="77777777" w:rsidR="00FF2140" w:rsidRPr="00C95316" w:rsidRDefault="00FF2140">
            <w:pPr>
              <w:jc w:val="center"/>
              <w:rPr>
                <w:rFonts w:cs="Times New Roman"/>
                <w:b/>
                <w:bCs/>
                <w:szCs w:val="22"/>
              </w:rPr>
            </w:pPr>
            <w:r w:rsidRPr="00C95316">
              <w:rPr>
                <w:rFonts w:cs="Times New Roman"/>
                <w:b/>
                <w:bCs/>
                <w:szCs w:val="22"/>
              </w:rPr>
              <w:t>2019</w:t>
            </w:r>
          </w:p>
        </w:tc>
        <w:tc>
          <w:tcPr>
            <w:tcW w:w="623" w:type="pct"/>
            <w:tcBorders>
              <w:top w:val="nil"/>
              <w:left w:val="nil"/>
              <w:bottom w:val="single" w:sz="4" w:space="0" w:color="auto"/>
              <w:right w:val="single" w:sz="4" w:space="0" w:color="auto"/>
            </w:tcBorders>
            <w:shd w:val="clear" w:color="auto" w:fill="808080" w:themeFill="background1" w:themeFillShade="80"/>
            <w:noWrap/>
            <w:vAlign w:val="center"/>
            <w:hideMark/>
          </w:tcPr>
          <w:p w14:paraId="1B6CC908" w14:textId="77777777" w:rsidR="00FF2140" w:rsidRPr="00C95316" w:rsidRDefault="00FF2140">
            <w:pPr>
              <w:jc w:val="center"/>
              <w:rPr>
                <w:rFonts w:cs="Times New Roman"/>
                <w:b/>
                <w:bCs/>
                <w:szCs w:val="22"/>
              </w:rPr>
            </w:pPr>
            <w:r w:rsidRPr="00C95316">
              <w:rPr>
                <w:rFonts w:cs="Times New Roman"/>
                <w:b/>
                <w:bCs/>
                <w:szCs w:val="22"/>
              </w:rPr>
              <w:t>TOTAL</w:t>
            </w:r>
          </w:p>
        </w:tc>
      </w:tr>
      <w:tr w:rsidR="00FF2140" w:rsidRPr="00210AEF" w14:paraId="2B5959D8" w14:textId="77777777" w:rsidTr="00AA3806">
        <w:trPr>
          <w:trHeight w:val="208"/>
        </w:trPr>
        <w:tc>
          <w:tcPr>
            <w:tcW w:w="1884" w:type="pct"/>
            <w:tcBorders>
              <w:top w:val="nil"/>
              <w:left w:val="single" w:sz="4" w:space="0" w:color="auto"/>
              <w:bottom w:val="single" w:sz="4" w:space="0" w:color="auto"/>
              <w:right w:val="single" w:sz="4" w:space="0" w:color="auto"/>
            </w:tcBorders>
            <w:shd w:val="clear" w:color="auto" w:fill="auto"/>
            <w:noWrap/>
            <w:hideMark/>
          </w:tcPr>
          <w:p w14:paraId="53B84B1F" w14:textId="77777777" w:rsidR="00FF2140" w:rsidRPr="00210AEF" w:rsidRDefault="00FF2140">
            <w:pPr>
              <w:ind w:firstLineChars="100" w:firstLine="220"/>
              <w:rPr>
                <w:rFonts w:cs="Times New Roman"/>
                <w:color w:val="000000"/>
                <w:szCs w:val="22"/>
              </w:rPr>
            </w:pPr>
            <w:r w:rsidRPr="00210AEF">
              <w:rPr>
                <w:rFonts w:cs="Times New Roman"/>
                <w:color w:val="000000"/>
                <w:szCs w:val="22"/>
              </w:rPr>
              <w:t xml:space="preserve"> Target </w:t>
            </w:r>
            <w:r w:rsidRPr="00210AEF">
              <w:rPr>
                <w:rFonts w:cs="Times New Roman"/>
                <w:color w:val="000000"/>
                <w:szCs w:val="22"/>
                <w:lang w:eastAsia="en-GB" w:bidi="ar-SA"/>
              </w:rPr>
              <w:t>(km</w:t>
            </w:r>
            <w:r w:rsidRPr="00210AEF">
              <w:rPr>
                <w:rFonts w:cs="Times New Roman"/>
                <w:color w:val="000000"/>
                <w:szCs w:val="22"/>
                <w:vertAlign w:val="superscript"/>
                <w:lang w:eastAsia="en-GB" w:bidi="ar-SA"/>
              </w:rPr>
              <w:t>2</w:t>
            </w:r>
            <w:r w:rsidRPr="00210AEF">
              <w:rPr>
                <w:rFonts w:cs="Times New Roman"/>
                <w:color w:val="000000"/>
                <w:szCs w:val="22"/>
                <w:lang w:eastAsia="en-GB" w:bidi="ar-SA"/>
              </w:rPr>
              <w:t>)</w:t>
            </w:r>
          </w:p>
        </w:tc>
        <w:tc>
          <w:tcPr>
            <w:tcW w:w="622" w:type="pct"/>
            <w:tcBorders>
              <w:top w:val="nil"/>
              <w:left w:val="nil"/>
              <w:bottom w:val="single" w:sz="4" w:space="0" w:color="auto"/>
              <w:right w:val="single" w:sz="4" w:space="0" w:color="auto"/>
            </w:tcBorders>
            <w:shd w:val="clear" w:color="000000" w:fill="auto"/>
            <w:noWrap/>
            <w:vAlign w:val="bottom"/>
            <w:hideMark/>
          </w:tcPr>
          <w:p w14:paraId="6026B7E1" w14:textId="77777777" w:rsidR="00FF2140" w:rsidRPr="00210AEF" w:rsidRDefault="00FF2140">
            <w:pPr>
              <w:jc w:val="center"/>
              <w:rPr>
                <w:rFonts w:cs="Times New Roman"/>
                <w:szCs w:val="22"/>
              </w:rPr>
            </w:pPr>
            <w:r w:rsidRPr="00210AEF">
              <w:rPr>
                <w:rFonts w:cs="Times New Roman"/>
                <w:szCs w:val="22"/>
              </w:rPr>
              <w:t>-</w:t>
            </w:r>
          </w:p>
        </w:tc>
        <w:tc>
          <w:tcPr>
            <w:tcW w:w="622" w:type="pct"/>
            <w:tcBorders>
              <w:top w:val="nil"/>
              <w:left w:val="nil"/>
              <w:bottom w:val="single" w:sz="4" w:space="0" w:color="auto"/>
              <w:right w:val="single" w:sz="4" w:space="0" w:color="auto"/>
            </w:tcBorders>
            <w:shd w:val="clear" w:color="auto" w:fill="auto"/>
            <w:noWrap/>
            <w:hideMark/>
          </w:tcPr>
          <w:p w14:paraId="486927DA" w14:textId="77777777" w:rsidR="00FF2140" w:rsidRPr="00210AEF" w:rsidRDefault="00FF2140">
            <w:pPr>
              <w:jc w:val="right"/>
              <w:rPr>
                <w:rFonts w:cs="Times New Roman"/>
                <w:szCs w:val="22"/>
              </w:rPr>
            </w:pPr>
            <w:r w:rsidRPr="00210AEF">
              <w:rPr>
                <w:rFonts w:cs="Times New Roman"/>
                <w:szCs w:val="22"/>
              </w:rPr>
              <w:t>6.66</w:t>
            </w:r>
          </w:p>
        </w:tc>
        <w:tc>
          <w:tcPr>
            <w:tcW w:w="667" w:type="pct"/>
            <w:tcBorders>
              <w:top w:val="nil"/>
              <w:left w:val="nil"/>
              <w:bottom w:val="single" w:sz="4" w:space="0" w:color="auto"/>
              <w:right w:val="single" w:sz="4" w:space="0" w:color="auto"/>
            </w:tcBorders>
            <w:shd w:val="clear" w:color="auto" w:fill="auto"/>
            <w:noWrap/>
            <w:hideMark/>
          </w:tcPr>
          <w:p w14:paraId="052AAC5E" w14:textId="77777777" w:rsidR="00FF2140" w:rsidRPr="00210AEF" w:rsidRDefault="00FF2140">
            <w:pPr>
              <w:jc w:val="right"/>
              <w:rPr>
                <w:rFonts w:cs="Times New Roman"/>
                <w:szCs w:val="22"/>
              </w:rPr>
            </w:pPr>
            <w:r w:rsidRPr="00210AEF">
              <w:rPr>
                <w:rFonts w:cs="Times New Roman"/>
                <w:szCs w:val="22"/>
              </w:rPr>
              <w:t>6.67</w:t>
            </w:r>
          </w:p>
        </w:tc>
        <w:tc>
          <w:tcPr>
            <w:tcW w:w="582" w:type="pct"/>
            <w:tcBorders>
              <w:top w:val="nil"/>
              <w:left w:val="nil"/>
              <w:bottom w:val="single" w:sz="4" w:space="0" w:color="auto"/>
              <w:right w:val="single" w:sz="4" w:space="0" w:color="auto"/>
            </w:tcBorders>
            <w:shd w:val="clear" w:color="auto" w:fill="auto"/>
            <w:noWrap/>
            <w:hideMark/>
          </w:tcPr>
          <w:p w14:paraId="51234147" w14:textId="77777777" w:rsidR="00FF2140" w:rsidRPr="00C95316" w:rsidRDefault="00FF2140">
            <w:pPr>
              <w:jc w:val="right"/>
              <w:rPr>
                <w:rFonts w:cs="Times New Roman"/>
                <w:szCs w:val="22"/>
              </w:rPr>
            </w:pPr>
            <w:r w:rsidRPr="00C95316">
              <w:rPr>
                <w:rFonts w:cs="Times New Roman"/>
                <w:szCs w:val="22"/>
              </w:rPr>
              <w:t>6.67</w:t>
            </w:r>
          </w:p>
        </w:tc>
        <w:tc>
          <w:tcPr>
            <w:tcW w:w="623" w:type="pct"/>
            <w:tcBorders>
              <w:top w:val="nil"/>
              <w:left w:val="nil"/>
              <w:bottom w:val="single" w:sz="4" w:space="0" w:color="auto"/>
              <w:right w:val="single" w:sz="4" w:space="0" w:color="auto"/>
            </w:tcBorders>
            <w:shd w:val="clear" w:color="auto" w:fill="auto"/>
            <w:noWrap/>
            <w:hideMark/>
          </w:tcPr>
          <w:p w14:paraId="508C244C" w14:textId="77777777" w:rsidR="00FF2140" w:rsidRPr="00C95316" w:rsidRDefault="00FF2140">
            <w:pPr>
              <w:jc w:val="right"/>
              <w:rPr>
                <w:rFonts w:cs="Times New Roman"/>
                <w:szCs w:val="22"/>
              </w:rPr>
            </w:pPr>
            <w:r w:rsidRPr="00C95316">
              <w:rPr>
                <w:rFonts w:cs="Times New Roman"/>
                <w:szCs w:val="22"/>
              </w:rPr>
              <w:t>20.00</w:t>
            </w:r>
          </w:p>
        </w:tc>
      </w:tr>
      <w:tr w:rsidR="00FF2140" w:rsidRPr="00210AEF" w14:paraId="62086A1E" w14:textId="77777777" w:rsidTr="00AA3806">
        <w:trPr>
          <w:trHeight w:val="208"/>
        </w:trPr>
        <w:tc>
          <w:tcPr>
            <w:tcW w:w="1884" w:type="pct"/>
            <w:tcBorders>
              <w:top w:val="nil"/>
              <w:left w:val="single" w:sz="4" w:space="0" w:color="auto"/>
              <w:bottom w:val="single" w:sz="4" w:space="0" w:color="auto"/>
              <w:right w:val="single" w:sz="4" w:space="0" w:color="auto"/>
            </w:tcBorders>
            <w:shd w:val="clear" w:color="auto" w:fill="auto"/>
            <w:noWrap/>
            <w:hideMark/>
          </w:tcPr>
          <w:p w14:paraId="1DD86BF8" w14:textId="77777777" w:rsidR="00FF2140" w:rsidRPr="00210AEF" w:rsidRDefault="00FF2140">
            <w:pPr>
              <w:ind w:firstLineChars="100" w:firstLine="220"/>
              <w:rPr>
                <w:rFonts w:cs="Times New Roman"/>
                <w:color w:val="000000"/>
                <w:szCs w:val="22"/>
              </w:rPr>
            </w:pPr>
            <w:r w:rsidRPr="00210AEF">
              <w:rPr>
                <w:rFonts w:cs="Times New Roman"/>
                <w:color w:val="000000"/>
                <w:szCs w:val="22"/>
              </w:rPr>
              <w:t xml:space="preserve"> Actual </w:t>
            </w:r>
            <w:r w:rsidRPr="00210AEF">
              <w:rPr>
                <w:rFonts w:cs="Times New Roman"/>
                <w:color w:val="000000"/>
                <w:szCs w:val="22"/>
                <w:lang w:eastAsia="en-GB" w:bidi="ar-SA"/>
              </w:rPr>
              <w:t>(km</w:t>
            </w:r>
            <w:r w:rsidRPr="00210AEF">
              <w:rPr>
                <w:rFonts w:cs="Times New Roman"/>
                <w:color w:val="000000"/>
                <w:szCs w:val="22"/>
                <w:vertAlign w:val="superscript"/>
                <w:lang w:eastAsia="en-GB" w:bidi="ar-SA"/>
              </w:rPr>
              <w:t>2</w:t>
            </w:r>
            <w:r w:rsidRPr="00210AEF">
              <w:rPr>
                <w:rFonts w:cs="Times New Roman"/>
                <w:color w:val="000000"/>
                <w:szCs w:val="22"/>
                <w:lang w:eastAsia="en-GB" w:bidi="ar-SA"/>
              </w:rPr>
              <w:t>)</w:t>
            </w:r>
          </w:p>
        </w:tc>
        <w:tc>
          <w:tcPr>
            <w:tcW w:w="622" w:type="pct"/>
            <w:tcBorders>
              <w:top w:val="nil"/>
              <w:left w:val="nil"/>
              <w:bottom w:val="single" w:sz="4" w:space="0" w:color="auto"/>
              <w:right w:val="single" w:sz="4" w:space="0" w:color="auto"/>
            </w:tcBorders>
            <w:shd w:val="clear" w:color="000000" w:fill="auto"/>
            <w:noWrap/>
            <w:vAlign w:val="bottom"/>
            <w:hideMark/>
          </w:tcPr>
          <w:p w14:paraId="12B2BAED" w14:textId="77777777" w:rsidR="00FF2140" w:rsidRPr="00210AEF" w:rsidRDefault="00FF2140">
            <w:pPr>
              <w:jc w:val="center"/>
              <w:rPr>
                <w:rFonts w:cs="Times New Roman"/>
                <w:szCs w:val="22"/>
              </w:rPr>
            </w:pPr>
            <w:r w:rsidRPr="00210AEF">
              <w:rPr>
                <w:rFonts w:cs="Times New Roman"/>
                <w:szCs w:val="22"/>
              </w:rPr>
              <w:t>-</w:t>
            </w:r>
          </w:p>
        </w:tc>
        <w:tc>
          <w:tcPr>
            <w:tcW w:w="622" w:type="pct"/>
            <w:tcBorders>
              <w:top w:val="nil"/>
              <w:left w:val="nil"/>
              <w:bottom w:val="single" w:sz="4" w:space="0" w:color="auto"/>
              <w:right w:val="single" w:sz="4" w:space="0" w:color="auto"/>
            </w:tcBorders>
            <w:shd w:val="clear" w:color="auto" w:fill="auto"/>
            <w:noWrap/>
            <w:vAlign w:val="bottom"/>
            <w:hideMark/>
          </w:tcPr>
          <w:p w14:paraId="6DB9C18E" w14:textId="77777777" w:rsidR="00FF2140" w:rsidRPr="00210AEF" w:rsidRDefault="00FF2140">
            <w:pPr>
              <w:jc w:val="right"/>
              <w:rPr>
                <w:rFonts w:cs="Times New Roman"/>
                <w:szCs w:val="22"/>
              </w:rPr>
            </w:pPr>
            <w:r w:rsidRPr="00210AEF">
              <w:rPr>
                <w:rFonts w:cs="Times New Roman"/>
                <w:szCs w:val="22"/>
              </w:rPr>
              <w:t>11.63</w:t>
            </w:r>
          </w:p>
        </w:tc>
        <w:tc>
          <w:tcPr>
            <w:tcW w:w="667" w:type="pct"/>
            <w:tcBorders>
              <w:top w:val="nil"/>
              <w:left w:val="nil"/>
              <w:bottom w:val="single" w:sz="4" w:space="0" w:color="auto"/>
              <w:right w:val="single" w:sz="4" w:space="0" w:color="auto"/>
            </w:tcBorders>
            <w:shd w:val="clear" w:color="auto" w:fill="auto"/>
            <w:noWrap/>
            <w:vAlign w:val="bottom"/>
            <w:hideMark/>
          </w:tcPr>
          <w:p w14:paraId="0A434BEA" w14:textId="552636CD" w:rsidR="00FF2140" w:rsidRPr="00210AEF" w:rsidRDefault="00FF2140">
            <w:pPr>
              <w:jc w:val="right"/>
              <w:rPr>
                <w:rFonts w:cs="Times New Roman"/>
                <w:szCs w:val="22"/>
              </w:rPr>
            </w:pPr>
            <w:r w:rsidRPr="00210AEF">
              <w:rPr>
                <w:rFonts w:cs="Times New Roman"/>
                <w:szCs w:val="22"/>
              </w:rPr>
              <w:t>4.7</w:t>
            </w:r>
            <w:r w:rsidR="00D238A5">
              <w:rPr>
                <w:rFonts w:cs="Times New Roman"/>
                <w:szCs w:val="22"/>
              </w:rPr>
              <w:t>4</w:t>
            </w:r>
          </w:p>
        </w:tc>
        <w:tc>
          <w:tcPr>
            <w:tcW w:w="582" w:type="pct"/>
            <w:tcBorders>
              <w:top w:val="nil"/>
              <w:left w:val="nil"/>
              <w:bottom w:val="single" w:sz="4" w:space="0" w:color="auto"/>
              <w:right w:val="single" w:sz="4" w:space="0" w:color="auto"/>
            </w:tcBorders>
            <w:shd w:val="clear" w:color="auto" w:fill="auto"/>
            <w:noWrap/>
            <w:vAlign w:val="bottom"/>
            <w:hideMark/>
          </w:tcPr>
          <w:p w14:paraId="52C41611" w14:textId="53F69F34" w:rsidR="00FF2140" w:rsidRPr="00C95316" w:rsidRDefault="00D049B6">
            <w:pPr>
              <w:jc w:val="right"/>
              <w:rPr>
                <w:rFonts w:cs="Times New Roman"/>
                <w:szCs w:val="22"/>
              </w:rPr>
            </w:pPr>
            <w:r w:rsidRPr="00C95316">
              <w:rPr>
                <w:rFonts w:cs="Times New Roman"/>
                <w:szCs w:val="22"/>
              </w:rPr>
              <w:t>0.80</w:t>
            </w:r>
          </w:p>
        </w:tc>
        <w:tc>
          <w:tcPr>
            <w:tcW w:w="623" w:type="pct"/>
            <w:tcBorders>
              <w:top w:val="nil"/>
              <w:left w:val="nil"/>
              <w:bottom w:val="single" w:sz="4" w:space="0" w:color="auto"/>
              <w:right w:val="single" w:sz="4" w:space="0" w:color="auto"/>
            </w:tcBorders>
            <w:shd w:val="clear" w:color="auto" w:fill="auto"/>
            <w:noWrap/>
            <w:vAlign w:val="bottom"/>
            <w:hideMark/>
          </w:tcPr>
          <w:p w14:paraId="478F5DA5" w14:textId="67821056" w:rsidR="00FF2140" w:rsidRPr="00C95316" w:rsidRDefault="00D238A5">
            <w:pPr>
              <w:jc w:val="right"/>
              <w:rPr>
                <w:rFonts w:cs="Times New Roman"/>
                <w:szCs w:val="22"/>
              </w:rPr>
            </w:pPr>
            <w:r w:rsidRPr="00C95316">
              <w:rPr>
                <w:rFonts w:cs="Times New Roman"/>
                <w:szCs w:val="22"/>
              </w:rPr>
              <w:t>1</w:t>
            </w:r>
            <w:r w:rsidR="00D049B6" w:rsidRPr="00C95316">
              <w:rPr>
                <w:rFonts w:cs="Times New Roman"/>
                <w:szCs w:val="22"/>
              </w:rPr>
              <w:t>7.17</w:t>
            </w:r>
          </w:p>
        </w:tc>
      </w:tr>
      <w:tr w:rsidR="00FF2140" w:rsidRPr="00210AEF" w14:paraId="79556946" w14:textId="77777777" w:rsidTr="00AA3806">
        <w:trPr>
          <w:trHeight w:val="208"/>
        </w:trPr>
        <w:tc>
          <w:tcPr>
            <w:tcW w:w="1884" w:type="pct"/>
            <w:tcBorders>
              <w:top w:val="nil"/>
              <w:left w:val="single" w:sz="4" w:space="0" w:color="auto"/>
              <w:bottom w:val="single" w:sz="4" w:space="0" w:color="auto"/>
              <w:right w:val="single" w:sz="4" w:space="0" w:color="auto"/>
            </w:tcBorders>
            <w:shd w:val="clear" w:color="auto" w:fill="auto"/>
            <w:noWrap/>
            <w:hideMark/>
          </w:tcPr>
          <w:p w14:paraId="77DBDF4E" w14:textId="77777777" w:rsidR="00FF2140" w:rsidRPr="00210AEF" w:rsidRDefault="00FF2140">
            <w:pPr>
              <w:ind w:firstLineChars="100" w:firstLine="216"/>
              <w:rPr>
                <w:rFonts w:cs="Times New Roman"/>
                <w:b/>
                <w:bCs/>
                <w:i/>
                <w:iCs/>
                <w:color w:val="000000"/>
                <w:szCs w:val="22"/>
              </w:rPr>
            </w:pPr>
            <w:r w:rsidRPr="00210AEF">
              <w:rPr>
                <w:rFonts w:cs="Times New Roman"/>
                <w:b/>
                <w:bCs/>
                <w:i/>
                <w:iCs/>
                <w:color w:val="000000"/>
                <w:szCs w:val="22"/>
              </w:rPr>
              <w:t xml:space="preserve"> Percentage </w:t>
            </w:r>
          </w:p>
        </w:tc>
        <w:tc>
          <w:tcPr>
            <w:tcW w:w="622" w:type="pct"/>
            <w:tcBorders>
              <w:top w:val="nil"/>
              <w:left w:val="nil"/>
              <w:bottom w:val="single" w:sz="4" w:space="0" w:color="auto"/>
              <w:right w:val="single" w:sz="4" w:space="0" w:color="auto"/>
            </w:tcBorders>
            <w:shd w:val="clear" w:color="000000" w:fill="auto"/>
            <w:noWrap/>
            <w:vAlign w:val="bottom"/>
            <w:hideMark/>
          </w:tcPr>
          <w:p w14:paraId="4912AE71" w14:textId="77777777" w:rsidR="00FF2140" w:rsidRPr="00210AEF" w:rsidRDefault="00FF2140">
            <w:pPr>
              <w:jc w:val="center"/>
              <w:rPr>
                <w:rFonts w:cs="Times New Roman"/>
                <w:b/>
                <w:bCs/>
                <w:i/>
                <w:iCs/>
                <w:szCs w:val="22"/>
              </w:rPr>
            </w:pPr>
            <w:r w:rsidRPr="00210AEF">
              <w:rPr>
                <w:rFonts w:cs="Times New Roman"/>
                <w:b/>
                <w:bCs/>
                <w:i/>
                <w:iCs/>
                <w:szCs w:val="22"/>
              </w:rPr>
              <w:t>-</w:t>
            </w:r>
          </w:p>
        </w:tc>
        <w:tc>
          <w:tcPr>
            <w:tcW w:w="622" w:type="pct"/>
            <w:tcBorders>
              <w:top w:val="nil"/>
              <w:left w:val="nil"/>
              <w:bottom w:val="single" w:sz="4" w:space="0" w:color="auto"/>
              <w:right w:val="single" w:sz="4" w:space="0" w:color="auto"/>
            </w:tcBorders>
            <w:shd w:val="clear" w:color="auto" w:fill="auto"/>
            <w:noWrap/>
            <w:vAlign w:val="bottom"/>
            <w:hideMark/>
          </w:tcPr>
          <w:p w14:paraId="6CBB0FAC" w14:textId="77777777" w:rsidR="00FF2140" w:rsidRPr="00210AEF" w:rsidRDefault="00FF2140">
            <w:pPr>
              <w:jc w:val="right"/>
              <w:rPr>
                <w:rFonts w:cs="Times New Roman"/>
                <w:b/>
                <w:bCs/>
                <w:i/>
                <w:iCs/>
                <w:szCs w:val="22"/>
              </w:rPr>
            </w:pPr>
            <w:r w:rsidRPr="00210AEF">
              <w:rPr>
                <w:rFonts w:cs="Times New Roman"/>
                <w:b/>
                <w:bCs/>
                <w:i/>
                <w:iCs/>
                <w:szCs w:val="22"/>
              </w:rPr>
              <w:t>175%</w:t>
            </w:r>
          </w:p>
        </w:tc>
        <w:tc>
          <w:tcPr>
            <w:tcW w:w="667" w:type="pct"/>
            <w:tcBorders>
              <w:top w:val="nil"/>
              <w:left w:val="nil"/>
              <w:bottom w:val="single" w:sz="4" w:space="0" w:color="auto"/>
              <w:right w:val="single" w:sz="4" w:space="0" w:color="auto"/>
            </w:tcBorders>
            <w:shd w:val="clear" w:color="auto" w:fill="auto"/>
            <w:noWrap/>
            <w:vAlign w:val="bottom"/>
            <w:hideMark/>
          </w:tcPr>
          <w:p w14:paraId="5F552588" w14:textId="77B1D171" w:rsidR="00FF2140" w:rsidRPr="00210AEF" w:rsidRDefault="00D238A5">
            <w:pPr>
              <w:jc w:val="right"/>
              <w:rPr>
                <w:rFonts w:cs="Times New Roman"/>
                <w:b/>
                <w:bCs/>
                <w:i/>
                <w:iCs/>
                <w:szCs w:val="22"/>
              </w:rPr>
            </w:pPr>
            <w:r>
              <w:rPr>
                <w:rFonts w:cs="Times New Roman"/>
                <w:b/>
                <w:bCs/>
                <w:i/>
                <w:iCs/>
                <w:szCs w:val="22"/>
              </w:rPr>
              <w:t>71</w:t>
            </w:r>
            <w:r w:rsidR="00FF2140" w:rsidRPr="00210AEF">
              <w:rPr>
                <w:rFonts w:cs="Times New Roman"/>
                <w:b/>
                <w:bCs/>
                <w:i/>
                <w:iCs/>
                <w:szCs w:val="22"/>
              </w:rPr>
              <w:t>%</w:t>
            </w:r>
          </w:p>
        </w:tc>
        <w:tc>
          <w:tcPr>
            <w:tcW w:w="582" w:type="pct"/>
            <w:tcBorders>
              <w:top w:val="nil"/>
              <w:left w:val="nil"/>
              <w:bottom w:val="single" w:sz="4" w:space="0" w:color="auto"/>
              <w:right w:val="single" w:sz="4" w:space="0" w:color="auto"/>
            </w:tcBorders>
            <w:shd w:val="clear" w:color="auto" w:fill="auto"/>
            <w:noWrap/>
            <w:vAlign w:val="bottom"/>
            <w:hideMark/>
          </w:tcPr>
          <w:p w14:paraId="608DA98C" w14:textId="3C04ED14" w:rsidR="00FF2140" w:rsidRPr="00C95316" w:rsidRDefault="00D049B6">
            <w:pPr>
              <w:jc w:val="right"/>
              <w:rPr>
                <w:rFonts w:cs="Times New Roman"/>
                <w:b/>
                <w:bCs/>
                <w:i/>
                <w:iCs/>
                <w:szCs w:val="22"/>
              </w:rPr>
            </w:pPr>
            <w:r w:rsidRPr="00C95316">
              <w:rPr>
                <w:rFonts w:cs="Times New Roman"/>
                <w:b/>
                <w:bCs/>
                <w:i/>
                <w:iCs/>
                <w:szCs w:val="22"/>
              </w:rPr>
              <w:t>12%</w:t>
            </w:r>
          </w:p>
        </w:tc>
        <w:tc>
          <w:tcPr>
            <w:tcW w:w="623" w:type="pct"/>
            <w:tcBorders>
              <w:top w:val="nil"/>
              <w:left w:val="nil"/>
              <w:bottom w:val="single" w:sz="4" w:space="0" w:color="auto"/>
              <w:right w:val="single" w:sz="4" w:space="0" w:color="auto"/>
            </w:tcBorders>
            <w:shd w:val="clear" w:color="auto" w:fill="auto"/>
            <w:noWrap/>
            <w:vAlign w:val="bottom"/>
            <w:hideMark/>
          </w:tcPr>
          <w:p w14:paraId="35AE4337" w14:textId="064E2C47" w:rsidR="00FF2140" w:rsidRPr="00C95316" w:rsidRDefault="00FF2140">
            <w:pPr>
              <w:jc w:val="right"/>
              <w:rPr>
                <w:rFonts w:cs="Times New Roman"/>
                <w:b/>
                <w:bCs/>
                <w:i/>
                <w:iCs/>
                <w:szCs w:val="22"/>
              </w:rPr>
            </w:pPr>
            <w:r w:rsidRPr="00C95316">
              <w:rPr>
                <w:rFonts w:cs="Times New Roman"/>
                <w:b/>
                <w:bCs/>
                <w:i/>
                <w:iCs/>
                <w:szCs w:val="22"/>
              </w:rPr>
              <w:t>8</w:t>
            </w:r>
            <w:r w:rsidR="00D049B6" w:rsidRPr="00C95316">
              <w:rPr>
                <w:rFonts w:cs="Times New Roman"/>
                <w:b/>
                <w:bCs/>
                <w:i/>
                <w:iCs/>
                <w:szCs w:val="22"/>
              </w:rPr>
              <w:t>6</w:t>
            </w:r>
            <w:r w:rsidRPr="00C95316">
              <w:rPr>
                <w:rFonts w:cs="Times New Roman"/>
                <w:b/>
                <w:bCs/>
                <w:i/>
                <w:iCs/>
                <w:szCs w:val="22"/>
              </w:rPr>
              <w:t>%</w:t>
            </w:r>
          </w:p>
        </w:tc>
      </w:tr>
      <w:tr w:rsidR="00D51E19" w:rsidRPr="00210AEF" w14:paraId="039D1654" w14:textId="77777777" w:rsidTr="00D51E19">
        <w:trPr>
          <w:trHeight w:val="208"/>
        </w:trPr>
        <w:tc>
          <w:tcPr>
            <w:tcW w:w="1884" w:type="pct"/>
            <w:tcBorders>
              <w:top w:val="nil"/>
              <w:left w:val="single" w:sz="4" w:space="0" w:color="auto"/>
              <w:bottom w:val="single" w:sz="4" w:space="0" w:color="auto"/>
              <w:right w:val="single" w:sz="4" w:space="0" w:color="auto"/>
            </w:tcBorders>
            <w:shd w:val="clear" w:color="auto" w:fill="808080" w:themeFill="background1" w:themeFillShade="80"/>
            <w:noWrap/>
            <w:vAlign w:val="center"/>
            <w:hideMark/>
          </w:tcPr>
          <w:p w14:paraId="5CB48988" w14:textId="77777777" w:rsidR="00FF2140" w:rsidRPr="00210AEF" w:rsidRDefault="00FF2140">
            <w:pPr>
              <w:rPr>
                <w:rFonts w:cs="Times New Roman"/>
                <w:b/>
                <w:bCs/>
                <w:szCs w:val="22"/>
              </w:rPr>
            </w:pPr>
            <w:r w:rsidRPr="00210AEF">
              <w:rPr>
                <w:rFonts w:cs="Times New Roman"/>
                <w:b/>
                <w:bCs/>
                <w:szCs w:val="22"/>
              </w:rPr>
              <w:t xml:space="preserve"> Consolidated figures</w:t>
            </w:r>
          </w:p>
        </w:tc>
        <w:tc>
          <w:tcPr>
            <w:tcW w:w="622" w:type="pct"/>
            <w:tcBorders>
              <w:top w:val="nil"/>
              <w:left w:val="nil"/>
              <w:bottom w:val="single" w:sz="4" w:space="0" w:color="auto"/>
              <w:right w:val="single" w:sz="4" w:space="0" w:color="auto"/>
            </w:tcBorders>
            <w:shd w:val="clear" w:color="auto" w:fill="808080" w:themeFill="background1" w:themeFillShade="80"/>
            <w:noWrap/>
            <w:vAlign w:val="center"/>
            <w:hideMark/>
          </w:tcPr>
          <w:p w14:paraId="150CFDDA" w14:textId="77777777" w:rsidR="00FF2140" w:rsidRPr="00210AEF" w:rsidRDefault="00FF2140">
            <w:pPr>
              <w:jc w:val="center"/>
              <w:rPr>
                <w:rFonts w:cs="Times New Roman"/>
                <w:b/>
                <w:bCs/>
                <w:szCs w:val="22"/>
              </w:rPr>
            </w:pPr>
          </w:p>
        </w:tc>
        <w:tc>
          <w:tcPr>
            <w:tcW w:w="622" w:type="pct"/>
            <w:tcBorders>
              <w:top w:val="nil"/>
              <w:left w:val="nil"/>
              <w:bottom w:val="single" w:sz="4" w:space="0" w:color="auto"/>
              <w:right w:val="single" w:sz="4" w:space="0" w:color="auto"/>
            </w:tcBorders>
            <w:shd w:val="clear" w:color="auto" w:fill="808080" w:themeFill="background1" w:themeFillShade="80"/>
            <w:vAlign w:val="center"/>
            <w:hideMark/>
          </w:tcPr>
          <w:p w14:paraId="2E7346B3" w14:textId="77777777" w:rsidR="00FF2140" w:rsidRPr="00210AEF" w:rsidRDefault="00FF2140">
            <w:pPr>
              <w:jc w:val="center"/>
              <w:rPr>
                <w:rFonts w:cs="Times New Roman"/>
                <w:b/>
                <w:bCs/>
                <w:szCs w:val="22"/>
              </w:rPr>
            </w:pPr>
          </w:p>
        </w:tc>
        <w:tc>
          <w:tcPr>
            <w:tcW w:w="667" w:type="pct"/>
            <w:tcBorders>
              <w:top w:val="nil"/>
              <w:left w:val="nil"/>
              <w:bottom w:val="single" w:sz="4" w:space="0" w:color="auto"/>
              <w:right w:val="single" w:sz="4" w:space="0" w:color="auto"/>
            </w:tcBorders>
            <w:shd w:val="clear" w:color="auto" w:fill="808080" w:themeFill="background1" w:themeFillShade="80"/>
            <w:noWrap/>
            <w:vAlign w:val="center"/>
            <w:hideMark/>
          </w:tcPr>
          <w:p w14:paraId="176C04D7" w14:textId="77777777" w:rsidR="00FF2140" w:rsidRPr="00210AEF" w:rsidRDefault="00FF2140">
            <w:pPr>
              <w:jc w:val="center"/>
              <w:rPr>
                <w:rFonts w:cs="Times New Roman"/>
                <w:b/>
                <w:bCs/>
                <w:szCs w:val="22"/>
              </w:rPr>
            </w:pPr>
          </w:p>
        </w:tc>
        <w:tc>
          <w:tcPr>
            <w:tcW w:w="582" w:type="pct"/>
            <w:tcBorders>
              <w:top w:val="nil"/>
              <w:left w:val="nil"/>
              <w:bottom w:val="single" w:sz="4" w:space="0" w:color="auto"/>
              <w:right w:val="single" w:sz="4" w:space="0" w:color="auto"/>
            </w:tcBorders>
            <w:shd w:val="clear" w:color="auto" w:fill="808080" w:themeFill="background1" w:themeFillShade="80"/>
            <w:noWrap/>
            <w:vAlign w:val="center"/>
            <w:hideMark/>
          </w:tcPr>
          <w:p w14:paraId="26026E58" w14:textId="77777777" w:rsidR="00FF2140" w:rsidRPr="00C95316" w:rsidRDefault="00FF2140">
            <w:pPr>
              <w:jc w:val="center"/>
              <w:rPr>
                <w:rFonts w:cs="Times New Roman"/>
                <w:b/>
                <w:bCs/>
                <w:szCs w:val="22"/>
              </w:rPr>
            </w:pPr>
          </w:p>
        </w:tc>
        <w:tc>
          <w:tcPr>
            <w:tcW w:w="623" w:type="pct"/>
            <w:tcBorders>
              <w:top w:val="nil"/>
              <w:left w:val="nil"/>
              <w:bottom w:val="single" w:sz="4" w:space="0" w:color="auto"/>
              <w:right w:val="single" w:sz="4" w:space="0" w:color="auto"/>
            </w:tcBorders>
            <w:shd w:val="clear" w:color="auto" w:fill="808080" w:themeFill="background1" w:themeFillShade="80"/>
            <w:noWrap/>
            <w:vAlign w:val="center"/>
            <w:hideMark/>
          </w:tcPr>
          <w:p w14:paraId="464FEF53" w14:textId="77777777" w:rsidR="00FF2140" w:rsidRPr="00C95316" w:rsidRDefault="00FF2140">
            <w:pPr>
              <w:jc w:val="center"/>
              <w:rPr>
                <w:rFonts w:cs="Times New Roman"/>
                <w:szCs w:val="22"/>
              </w:rPr>
            </w:pPr>
          </w:p>
        </w:tc>
      </w:tr>
      <w:tr w:rsidR="00FF2140" w:rsidRPr="00210AEF" w14:paraId="39A4E208" w14:textId="77777777" w:rsidTr="00AA3806">
        <w:trPr>
          <w:trHeight w:val="208"/>
        </w:trPr>
        <w:tc>
          <w:tcPr>
            <w:tcW w:w="1884" w:type="pct"/>
            <w:tcBorders>
              <w:top w:val="nil"/>
              <w:left w:val="single" w:sz="4" w:space="0" w:color="auto"/>
              <w:bottom w:val="single" w:sz="4" w:space="0" w:color="auto"/>
              <w:right w:val="single" w:sz="4" w:space="0" w:color="auto"/>
            </w:tcBorders>
            <w:shd w:val="clear" w:color="auto" w:fill="auto"/>
            <w:noWrap/>
            <w:hideMark/>
          </w:tcPr>
          <w:p w14:paraId="3C6E3975" w14:textId="77777777" w:rsidR="00FF2140" w:rsidRPr="00210AEF" w:rsidRDefault="00FF2140">
            <w:pPr>
              <w:ind w:firstLineChars="100" w:firstLine="220"/>
              <w:rPr>
                <w:rFonts w:cs="Times New Roman"/>
                <w:color w:val="000000"/>
                <w:szCs w:val="22"/>
              </w:rPr>
            </w:pPr>
            <w:r w:rsidRPr="00210AEF">
              <w:rPr>
                <w:rFonts w:cs="Times New Roman"/>
                <w:color w:val="000000"/>
                <w:szCs w:val="22"/>
              </w:rPr>
              <w:t xml:space="preserve"> Target </w:t>
            </w:r>
            <w:r w:rsidRPr="00210AEF">
              <w:rPr>
                <w:rFonts w:cs="Times New Roman"/>
                <w:color w:val="000000"/>
                <w:szCs w:val="22"/>
                <w:lang w:eastAsia="en-GB" w:bidi="ar-SA"/>
              </w:rPr>
              <w:t>(km</w:t>
            </w:r>
            <w:r w:rsidRPr="00210AEF">
              <w:rPr>
                <w:rFonts w:cs="Times New Roman"/>
                <w:color w:val="000000"/>
                <w:szCs w:val="22"/>
                <w:vertAlign w:val="superscript"/>
                <w:lang w:eastAsia="en-GB" w:bidi="ar-SA"/>
              </w:rPr>
              <w:t>2</w:t>
            </w:r>
            <w:r w:rsidRPr="00210AEF">
              <w:rPr>
                <w:rFonts w:cs="Times New Roman"/>
                <w:color w:val="000000"/>
                <w:szCs w:val="22"/>
                <w:lang w:eastAsia="en-GB" w:bidi="ar-SA"/>
              </w:rPr>
              <w:t>)</w:t>
            </w:r>
          </w:p>
        </w:tc>
        <w:tc>
          <w:tcPr>
            <w:tcW w:w="622" w:type="pct"/>
            <w:tcBorders>
              <w:top w:val="nil"/>
              <w:left w:val="nil"/>
              <w:bottom w:val="single" w:sz="4" w:space="0" w:color="auto"/>
              <w:right w:val="single" w:sz="4" w:space="0" w:color="auto"/>
            </w:tcBorders>
            <w:shd w:val="clear" w:color="auto" w:fill="auto"/>
            <w:noWrap/>
            <w:vAlign w:val="bottom"/>
            <w:hideMark/>
          </w:tcPr>
          <w:p w14:paraId="6B9F0608" w14:textId="77777777" w:rsidR="00FF2140" w:rsidRPr="00210AEF" w:rsidRDefault="00FF2140">
            <w:pPr>
              <w:jc w:val="right"/>
              <w:rPr>
                <w:rFonts w:cs="Times New Roman"/>
                <w:szCs w:val="22"/>
              </w:rPr>
            </w:pPr>
            <w:r w:rsidRPr="00210AEF">
              <w:rPr>
                <w:rFonts w:cs="Times New Roman"/>
                <w:szCs w:val="22"/>
              </w:rPr>
              <w:t>7.00</w:t>
            </w:r>
          </w:p>
        </w:tc>
        <w:tc>
          <w:tcPr>
            <w:tcW w:w="622" w:type="pct"/>
            <w:tcBorders>
              <w:top w:val="nil"/>
              <w:left w:val="nil"/>
              <w:bottom w:val="single" w:sz="4" w:space="0" w:color="auto"/>
              <w:right w:val="single" w:sz="4" w:space="0" w:color="auto"/>
            </w:tcBorders>
            <w:shd w:val="clear" w:color="auto" w:fill="auto"/>
            <w:noWrap/>
            <w:vAlign w:val="bottom"/>
            <w:hideMark/>
          </w:tcPr>
          <w:p w14:paraId="4EB75A84" w14:textId="77777777" w:rsidR="00FF2140" w:rsidRPr="00210AEF" w:rsidRDefault="00FF2140">
            <w:pPr>
              <w:jc w:val="right"/>
              <w:rPr>
                <w:rFonts w:cs="Times New Roman"/>
                <w:szCs w:val="22"/>
              </w:rPr>
            </w:pPr>
            <w:r w:rsidRPr="00210AEF">
              <w:rPr>
                <w:rFonts w:cs="Times New Roman"/>
                <w:szCs w:val="22"/>
              </w:rPr>
              <w:t>13.66</w:t>
            </w:r>
          </w:p>
        </w:tc>
        <w:tc>
          <w:tcPr>
            <w:tcW w:w="667" w:type="pct"/>
            <w:tcBorders>
              <w:top w:val="nil"/>
              <w:left w:val="nil"/>
              <w:bottom w:val="single" w:sz="4" w:space="0" w:color="auto"/>
              <w:right w:val="single" w:sz="4" w:space="0" w:color="auto"/>
            </w:tcBorders>
            <w:shd w:val="clear" w:color="auto" w:fill="auto"/>
            <w:noWrap/>
            <w:vAlign w:val="bottom"/>
            <w:hideMark/>
          </w:tcPr>
          <w:p w14:paraId="6B184C4C" w14:textId="77777777" w:rsidR="00FF2140" w:rsidRPr="00210AEF" w:rsidRDefault="00FF2140">
            <w:pPr>
              <w:jc w:val="right"/>
              <w:rPr>
                <w:rFonts w:cs="Times New Roman"/>
                <w:szCs w:val="22"/>
              </w:rPr>
            </w:pPr>
            <w:r w:rsidRPr="00210AEF">
              <w:rPr>
                <w:rFonts w:cs="Times New Roman"/>
                <w:szCs w:val="22"/>
              </w:rPr>
              <w:t>13.67</w:t>
            </w:r>
          </w:p>
        </w:tc>
        <w:tc>
          <w:tcPr>
            <w:tcW w:w="582" w:type="pct"/>
            <w:tcBorders>
              <w:top w:val="nil"/>
              <w:left w:val="nil"/>
              <w:bottom w:val="single" w:sz="4" w:space="0" w:color="auto"/>
              <w:right w:val="single" w:sz="4" w:space="0" w:color="auto"/>
            </w:tcBorders>
            <w:shd w:val="clear" w:color="auto" w:fill="auto"/>
            <w:noWrap/>
            <w:vAlign w:val="bottom"/>
            <w:hideMark/>
          </w:tcPr>
          <w:p w14:paraId="1E33F15A" w14:textId="77777777" w:rsidR="00FF2140" w:rsidRPr="00C95316" w:rsidRDefault="00FF2140">
            <w:pPr>
              <w:jc w:val="right"/>
              <w:rPr>
                <w:rFonts w:cs="Times New Roman"/>
                <w:szCs w:val="22"/>
              </w:rPr>
            </w:pPr>
            <w:r w:rsidRPr="00C95316">
              <w:rPr>
                <w:rFonts w:cs="Times New Roman"/>
                <w:szCs w:val="22"/>
              </w:rPr>
              <w:t>12.67</w:t>
            </w:r>
          </w:p>
        </w:tc>
        <w:tc>
          <w:tcPr>
            <w:tcW w:w="623" w:type="pct"/>
            <w:tcBorders>
              <w:top w:val="nil"/>
              <w:left w:val="nil"/>
              <w:bottom w:val="single" w:sz="4" w:space="0" w:color="auto"/>
              <w:right w:val="single" w:sz="4" w:space="0" w:color="auto"/>
            </w:tcBorders>
            <w:shd w:val="clear" w:color="auto" w:fill="auto"/>
            <w:noWrap/>
            <w:vAlign w:val="bottom"/>
            <w:hideMark/>
          </w:tcPr>
          <w:p w14:paraId="49BED958" w14:textId="77777777" w:rsidR="00FF2140" w:rsidRPr="00C95316" w:rsidRDefault="00FF2140">
            <w:pPr>
              <w:jc w:val="right"/>
              <w:rPr>
                <w:rFonts w:cs="Times New Roman"/>
                <w:szCs w:val="22"/>
                <w:highlight w:val="yellow"/>
              </w:rPr>
            </w:pPr>
            <w:r w:rsidRPr="006213B5">
              <w:rPr>
                <w:rFonts w:cs="Times New Roman"/>
                <w:szCs w:val="22"/>
              </w:rPr>
              <w:t>47.00</w:t>
            </w:r>
          </w:p>
        </w:tc>
      </w:tr>
      <w:tr w:rsidR="00FF2140" w:rsidRPr="00210AEF" w14:paraId="1F5A6115" w14:textId="77777777" w:rsidTr="00AA3806">
        <w:trPr>
          <w:trHeight w:val="208"/>
        </w:trPr>
        <w:tc>
          <w:tcPr>
            <w:tcW w:w="1884" w:type="pct"/>
            <w:tcBorders>
              <w:top w:val="nil"/>
              <w:left w:val="single" w:sz="4" w:space="0" w:color="auto"/>
              <w:bottom w:val="single" w:sz="4" w:space="0" w:color="auto"/>
              <w:right w:val="single" w:sz="4" w:space="0" w:color="auto"/>
            </w:tcBorders>
            <w:shd w:val="clear" w:color="auto" w:fill="auto"/>
            <w:noWrap/>
            <w:hideMark/>
          </w:tcPr>
          <w:p w14:paraId="05801750" w14:textId="77777777" w:rsidR="00FF2140" w:rsidRPr="00210AEF" w:rsidRDefault="00FF2140">
            <w:pPr>
              <w:ind w:firstLineChars="100" w:firstLine="220"/>
              <w:rPr>
                <w:rFonts w:cs="Times New Roman"/>
                <w:color w:val="000000"/>
                <w:szCs w:val="22"/>
              </w:rPr>
            </w:pPr>
            <w:r w:rsidRPr="00210AEF">
              <w:rPr>
                <w:rFonts w:cs="Times New Roman"/>
                <w:color w:val="000000"/>
                <w:szCs w:val="22"/>
              </w:rPr>
              <w:t xml:space="preserve"> Actual </w:t>
            </w:r>
            <w:r w:rsidRPr="00210AEF">
              <w:rPr>
                <w:rFonts w:cs="Times New Roman"/>
                <w:color w:val="000000"/>
                <w:szCs w:val="22"/>
                <w:lang w:eastAsia="en-GB" w:bidi="ar-SA"/>
              </w:rPr>
              <w:t>(km</w:t>
            </w:r>
            <w:r w:rsidRPr="00210AEF">
              <w:rPr>
                <w:rFonts w:cs="Times New Roman"/>
                <w:color w:val="000000"/>
                <w:szCs w:val="22"/>
                <w:vertAlign w:val="superscript"/>
                <w:lang w:eastAsia="en-GB" w:bidi="ar-SA"/>
              </w:rPr>
              <w:t>2</w:t>
            </w:r>
            <w:r w:rsidRPr="00210AEF">
              <w:rPr>
                <w:rFonts w:cs="Times New Roman"/>
                <w:color w:val="000000"/>
                <w:szCs w:val="22"/>
                <w:lang w:eastAsia="en-GB" w:bidi="ar-SA"/>
              </w:rPr>
              <w:t>)</w:t>
            </w:r>
          </w:p>
        </w:tc>
        <w:tc>
          <w:tcPr>
            <w:tcW w:w="622" w:type="pct"/>
            <w:tcBorders>
              <w:top w:val="nil"/>
              <w:left w:val="nil"/>
              <w:bottom w:val="single" w:sz="4" w:space="0" w:color="auto"/>
              <w:right w:val="single" w:sz="4" w:space="0" w:color="auto"/>
            </w:tcBorders>
            <w:shd w:val="clear" w:color="auto" w:fill="auto"/>
            <w:noWrap/>
            <w:vAlign w:val="center"/>
            <w:hideMark/>
          </w:tcPr>
          <w:p w14:paraId="1E0B19B4" w14:textId="77777777" w:rsidR="00FF2140" w:rsidRPr="00210AEF" w:rsidRDefault="00FF2140">
            <w:pPr>
              <w:jc w:val="right"/>
              <w:rPr>
                <w:rFonts w:cs="Times New Roman"/>
                <w:szCs w:val="22"/>
              </w:rPr>
            </w:pPr>
            <w:r w:rsidRPr="00210AEF">
              <w:rPr>
                <w:rFonts w:cs="Times New Roman"/>
                <w:szCs w:val="22"/>
              </w:rPr>
              <w:t>8.78</w:t>
            </w:r>
          </w:p>
        </w:tc>
        <w:tc>
          <w:tcPr>
            <w:tcW w:w="622" w:type="pct"/>
            <w:tcBorders>
              <w:top w:val="nil"/>
              <w:left w:val="nil"/>
              <w:bottom w:val="single" w:sz="4" w:space="0" w:color="auto"/>
              <w:right w:val="single" w:sz="4" w:space="0" w:color="auto"/>
            </w:tcBorders>
            <w:shd w:val="clear" w:color="auto" w:fill="auto"/>
            <w:noWrap/>
            <w:vAlign w:val="bottom"/>
            <w:hideMark/>
          </w:tcPr>
          <w:p w14:paraId="2AE5C65D" w14:textId="77777777" w:rsidR="00FF2140" w:rsidRPr="00210AEF" w:rsidRDefault="00FF2140">
            <w:pPr>
              <w:jc w:val="right"/>
              <w:rPr>
                <w:rFonts w:cs="Times New Roman"/>
                <w:szCs w:val="22"/>
              </w:rPr>
            </w:pPr>
            <w:r w:rsidRPr="00210AEF">
              <w:rPr>
                <w:rFonts w:cs="Times New Roman"/>
                <w:szCs w:val="22"/>
              </w:rPr>
              <w:t>21.68</w:t>
            </w:r>
          </w:p>
        </w:tc>
        <w:tc>
          <w:tcPr>
            <w:tcW w:w="667" w:type="pct"/>
            <w:tcBorders>
              <w:top w:val="nil"/>
              <w:left w:val="nil"/>
              <w:bottom w:val="single" w:sz="4" w:space="0" w:color="auto"/>
              <w:right w:val="single" w:sz="4" w:space="0" w:color="auto"/>
            </w:tcBorders>
            <w:shd w:val="clear" w:color="auto" w:fill="auto"/>
            <w:noWrap/>
            <w:vAlign w:val="bottom"/>
            <w:hideMark/>
          </w:tcPr>
          <w:p w14:paraId="4BF7AB8F" w14:textId="2FAF7491" w:rsidR="00FF2140" w:rsidRPr="00210AEF" w:rsidRDefault="00FF2140">
            <w:pPr>
              <w:jc w:val="right"/>
              <w:rPr>
                <w:rFonts w:cs="Times New Roman"/>
                <w:szCs w:val="22"/>
              </w:rPr>
            </w:pPr>
            <w:r w:rsidRPr="00210AEF">
              <w:rPr>
                <w:rFonts w:cs="Times New Roman"/>
                <w:szCs w:val="22"/>
              </w:rPr>
              <w:t>17</w:t>
            </w:r>
            <w:r w:rsidR="00BE6F55">
              <w:rPr>
                <w:rFonts w:cs="Times New Roman"/>
                <w:szCs w:val="22"/>
              </w:rPr>
              <w:t>.21</w:t>
            </w:r>
          </w:p>
        </w:tc>
        <w:tc>
          <w:tcPr>
            <w:tcW w:w="582" w:type="pct"/>
            <w:tcBorders>
              <w:top w:val="nil"/>
              <w:left w:val="nil"/>
              <w:bottom w:val="single" w:sz="4" w:space="0" w:color="auto"/>
              <w:right w:val="single" w:sz="4" w:space="0" w:color="auto"/>
            </w:tcBorders>
            <w:shd w:val="clear" w:color="auto" w:fill="auto"/>
            <w:noWrap/>
            <w:vAlign w:val="bottom"/>
            <w:hideMark/>
          </w:tcPr>
          <w:p w14:paraId="777D7B9E" w14:textId="3A32789E" w:rsidR="00FF2140" w:rsidRPr="00C95316" w:rsidRDefault="00D049B6">
            <w:pPr>
              <w:jc w:val="right"/>
              <w:rPr>
                <w:rFonts w:cs="Times New Roman"/>
                <w:szCs w:val="22"/>
              </w:rPr>
            </w:pPr>
            <w:r w:rsidRPr="00C95316">
              <w:rPr>
                <w:rFonts w:cs="Times New Roman"/>
                <w:szCs w:val="22"/>
              </w:rPr>
              <w:t>9.67</w:t>
            </w:r>
          </w:p>
        </w:tc>
        <w:tc>
          <w:tcPr>
            <w:tcW w:w="623" w:type="pct"/>
            <w:tcBorders>
              <w:top w:val="nil"/>
              <w:left w:val="nil"/>
              <w:bottom w:val="single" w:sz="4" w:space="0" w:color="auto"/>
              <w:right w:val="single" w:sz="4" w:space="0" w:color="auto"/>
            </w:tcBorders>
            <w:shd w:val="clear" w:color="auto" w:fill="auto"/>
            <w:noWrap/>
            <w:vAlign w:val="bottom"/>
            <w:hideMark/>
          </w:tcPr>
          <w:p w14:paraId="23FC411B" w14:textId="3C396152" w:rsidR="00FF2140" w:rsidRPr="00C95316" w:rsidRDefault="00D049B6">
            <w:pPr>
              <w:jc w:val="right"/>
              <w:rPr>
                <w:rFonts w:cs="Times New Roman"/>
                <w:szCs w:val="22"/>
              </w:rPr>
            </w:pPr>
            <w:r w:rsidRPr="00C95316">
              <w:rPr>
                <w:rFonts w:cs="Times New Roman"/>
                <w:szCs w:val="22"/>
              </w:rPr>
              <w:t>57.34</w:t>
            </w:r>
          </w:p>
        </w:tc>
      </w:tr>
      <w:tr w:rsidR="00FF2140" w:rsidRPr="00210AEF" w14:paraId="26B07DE8" w14:textId="77777777" w:rsidTr="00AA3806">
        <w:trPr>
          <w:trHeight w:val="332"/>
        </w:trPr>
        <w:tc>
          <w:tcPr>
            <w:tcW w:w="1884" w:type="pct"/>
            <w:tcBorders>
              <w:top w:val="nil"/>
              <w:left w:val="single" w:sz="4" w:space="0" w:color="auto"/>
              <w:bottom w:val="single" w:sz="4" w:space="0" w:color="auto"/>
              <w:right w:val="single" w:sz="4" w:space="0" w:color="auto"/>
            </w:tcBorders>
            <w:shd w:val="clear" w:color="auto" w:fill="auto"/>
            <w:noWrap/>
            <w:hideMark/>
          </w:tcPr>
          <w:p w14:paraId="694B25EA" w14:textId="77777777" w:rsidR="00FF2140" w:rsidRPr="00210AEF" w:rsidRDefault="00FF2140">
            <w:pPr>
              <w:ind w:firstLineChars="100" w:firstLine="216"/>
              <w:rPr>
                <w:rFonts w:cs="Times New Roman"/>
                <w:b/>
                <w:bCs/>
                <w:i/>
                <w:iCs/>
                <w:color w:val="000000"/>
                <w:szCs w:val="22"/>
              </w:rPr>
            </w:pPr>
            <w:r w:rsidRPr="00210AEF">
              <w:rPr>
                <w:rFonts w:cs="Times New Roman"/>
                <w:b/>
                <w:bCs/>
                <w:i/>
                <w:iCs/>
                <w:color w:val="000000"/>
                <w:szCs w:val="22"/>
              </w:rPr>
              <w:t xml:space="preserve"> Percentage </w:t>
            </w:r>
          </w:p>
        </w:tc>
        <w:tc>
          <w:tcPr>
            <w:tcW w:w="622" w:type="pct"/>
            <w:tcBorders>
              <w:top w:val="nil"/>
              <w:left w:val="nil"/>
              <w:bottom w:val="single" w:sz="4" w:space="0" w:color="auto"/>
              <w:right w:val="single" w:sz="4" w:space="0" w:color="auto"/>
            </w:tcBorders>
            <w:shd w:val="clear" w:color="auto" w:fill="auto"/>
            <w:noWrap/>
            <w:vAlign w:val="center"/>
            <w:hideMark/>
          </w:tcPr>
          <w:p w14:paraId="02FA6032" w14:textId="77777777" w:rsidR="00FF2140" w:rsidRPr="00210AEF" w:rsidRDefault="00FF2140">
            <w:pPr>
              <w:jc w:val="right"/>
              <w:rPr>
                <w:rFonts w:cs="Times New Roman"/>
                <w:b/>
                <w:bCs/>
                <w:i/>
                <w:iCs/>
                <w:szCs w:val="22"/>
              </w:rPr>
            </w:pPr>
            <w:r w:rsidRPr="00210AEF">
              <w:rPr>
                <w:rFonts w:cs="Times New Roman"/>
                <w:b/>
                <w:bCs/>
                <w:i/>
                <w:iCs/>
                <w:szCs w:val="22"/>
              </w:rPr>
              <w:t>125%</w:t>
            </w:r>
          </w:p>
        </w:tc>
        <w:tc>
          <w:tcPr>
            <w:tcW w:w="622" w:type="pct"/>
            <w:tcBorders>
              <w:top w:val="nil"/>
              <w:left w:val="nil"/>
              <w:bottom w:val="single" w:sz="4" w:space="0" w:color="auto"/>
              <w:right w:val="single" w:sz="4" w:space="0" w:color="auto"/>
            </w:tcBorders>
            <w:shd w:val="clear" w:color="auto" w:fill="auto"/>
            <w:noWrap/>
            <w:vAlign w:val="bottom"/>
            <w:hideMark/>
          </w:tcPr>
          <w:p w14:paraId="5A491E00" w14:textId="77777777" w:rsidR="00FF2140" w:rsidRPr="00210AEF" w:rsidRDefault="00FF2140">
            <w:pPr>
              <w:jc w:val="right"/>
              <w:rPr>
                <w:rFonts w:cs="Times New Roman"/>
                <w:b/>
                <w:bCs/>
                <w:i/>
                <w:iCs/>
                <w:szCs w:val="22"/>
              </w:rPr>
            </w:pPr>
            <w:r w:rsidRPr="00210AEF">
              <w:rPr>
                <w:rFonts w:cs="Times New Roman"/>
                <w:b/>
                <w:bCs/>
                <w:i/>
                <w:iCs/>
                <w:szCs w:val="22"/>
              </w:rPr>
              <w:t>159%</w:t>
            </w:r>
          </w:p>
        </w:tc>
        <w:tc>
          <w:tcPr>
            <w:tcW w:w="667" w:type="pct"/>
            <w:tcBorders>
              <w:top w:val="nil"/>
              <w:left w:val="nil"/>
              <w:bottom w:val="single" w:sz="4" w:space="0" w:color="auto"/>
              <w:right w:val="single" w:sz="4" w:space="0" w:color="auto"/>
            </w:tcBorders>
            <w:shd w:val="clear" w:color="auto" w:fill="auto"/>
            <w:noWrap/>
            <w:vAlign w:val="bottom"/>
            <w:hideMark/>
          </w:tcPr>
          <w:p w14:paraId="4210DCEA" w14:textId="58F94CE0" w:rsidR="00FF2140" w:rsidRPr="00210AEF" w:rsidRDefault="00BE6F55">
            <w:pPr>
              <w:jc w:val="right"/>
              <w:rPr>
                <w:rFonts w:cs="Times New Roman"/>
                <w:b/>
                <w:bCs/>
                <w:i/>
                <w:iCs/>
                <w:szCs w:val="22"/>
              </w:rPr>
            </w:pPr>
            <w:r>
              <w:rPr>
                <w:rFonts w:cs="Times New Roman"/>
                <w:b/>
                <w:bCs/>
                <w:i/>
                <w:iCs/>
                <w:szCs w:val="22"/>
              </w:rPr>
              <w:t>126</w:t>
            </w:r>
            <w:r w:rsidR="00FF2140" w:rsidRPr="00210AEF">
              <w:rPr>
                <w:rFonts w:cs="Times New Roman"/>
                <w:b/>
                <w:bCs/>
                <w:i/>
                <w:iCs/>
                <w:szCs w:val="22"/>
              </w:rPr>
              <w:t>%</w:t>
            </w:r>
          </w:p>
        </w:tc>
        <w:tc>
          <w:tcPr>
            <w:tcW w:w="582" w:type="pct"/>
            <w:tcBorders>
              <w:top w:val="nil"/>
              <w:left w:val="nil"/>
              <w:bottom w:val="single" w:sz="4" w:space="0" w:color="auto"/>
              <w:right w:val="single" w:sz="4" w:space="0" w:color="auto"/>
            </w:tcBorders>
            <w:shd w:val="clear" w:color="auto" w:fill="auto"/>
            <w:noWrap/>
            <w:vAlign w:val="bottom"/>
            <w:hideMark/>
          </w:tcPr>
          <w:p w14:paraId="1BF7D19B" w14:textId="2FFD7543" w:rsidR="00FF2140" w:rsidRPr="00C95316" w:rsidRDefault="00D049B6">
            <w:pPr>
              <w:jc w:val="right"/>
              <w:rPr>
                <w:rFonts w:cs="Times New Roman"/>
                <w:b/>
                <w:bCs/>
                <w:i/>
                <w:iCs/>
                <w:szCs w:val="22"/>
              </w:rPr>
            </w:pPr>
            <w:r w:rsidRPr="00C95316">
              <w:rPr>
                <w:rFonts w:cs="Times New Roman"/>
                <w:b/>
                <w:bCs/>
                <w:i/>
                <w:iCs/>
                <w:szCs w:val="22"/>
              </w:rPr>
              <w:t>76%</w:t>
            </w:r>
          </w:p>
        </w:tc>
        <w:tc>
          <w:tcPr>
            <w:tcW w:w="623" w:type="pct"/>
            <w:tcBorders>
              <w:top w:val="nil"/>
              <w:left w:val="nil"/>
              <w:bottom w:val="single" w:sz="4" w:space="0" w:color="auto"/>
              <w:right w:val="single" w:sz="4" w:space="0" w:color="auto"/>
            </w:tcBorders>
            <w:shd w:val="clear" w:color="auto" w:fill="auto"/>
            <w:noWrap/>
            <w:vAlign w:val="bottom"/>
            <w:hideMark/>
          </w:tcPr>
          <w:p w14:paraId="0D30DD8F" w14:textId="73A6B790" w:rsidR="00FF2140" w:rsidRPr="00C95316" w:rsidRDefault="00FF2140">
            <w:pPr>
              <w:jc w:val="right"/>
              <w:rPr>
                <w:rFonts w:cs="Times New Roman"/>
                <w:b/>
                <w:bCs/>
                <w:i/>
                <w:iCs/>
                <w:szCs w:val="22"/>
              </w:rPr>
            </w:pPr>
            <w:r w:rsidRPr="00C95316">
              <w:rPr>
                <w:rFonts w:cs="Times New Roman"/>
                <w:b/>
                <w:bCs/>
                <w:i/>
                <w:iCs/>
                <w:szCs w:val="22"/>
              </w:rPr>
              <w:t>1</w:t>
            </w:r>
            <w:r w:rsidR="00D049B6" w:rsidRPr="00C95316">
              <w:rPr>
                <w:rFonts w:cs="Times New Roman"/>
                <w:b/>
                <w:bCs/>
                <w:i/>
                <w:iCs/>
                <w:szCs w:val="22"/>
              </w:rPr>
              <w:t>22</w:t>
            </w:r>
            <w:r w:rsidRPr="00C95316">
              <w:rPr>
                <w:rFonts w:cs="Times New Roman"/>
                <w:b/>
                <w:bCs/>
                <w:i/>
                <w:iCs/>
                <w:szCs w:val="22"/>
              </w:rPr>
              <w:t>%</w:t>
            </w:r>
          </w:p>
        </w:tc>
      </w:tr>
      <w:bookmarkEnd w:id="135"/>
    </w:tbl>
    <w:p w14:paraId="5BDB07A5" w14:textId="77777777" w:rsidR="006E3508" w:rsidRPr="00210AEF" w:rsidRDefault="006E3508">
      <w:pPr>
        <w:autoSpaceDE w:val="0"/>
        <w:autoSpaceDN w:val="0"/>
        <w:adjustRightInd w:val="0"/>
        <w:jc w:val="both"/>
        <w:rPr>
          <w:rFonts w:cs="Times New Roman"/>
          <w:szCs w:val="22"/>
        </w:rPr>
      </w:pPr>
    </w:p>
    <w:p w14:paraId="7CC12106" w14:textId="107BA59F" w:rsidR="006E3508" w:rsidRPr="00210AEF" w:rsidRDefault="006E3508">
      <w:pPr>
        <w:autoSpaceDE w:val="0"/>
        <w:autoSpaceDN w:val="0"/>
        <w:adjustRightInd w:val="0"/>
        <w:jc w:val="both"/>
        <w:rPr>
          <w:rFonts w:cs="Times New Roman"/>
          <w:szCs w:val="22"/>
        </w:rPr>
      </w:pPr>
      <w:r w:rsidRPr="00581EDC">
        <w:rPr>
          <w:rFonts w:cs="Times New Roman"/>
          <w:szCs w:val="22"/>
        </w:rPr>
        <w:t xml:space="preserve">Data currently with CMAA show that </w:t>
      </w:r>
      <w:r w:rsidR="005C6615">
        <w:rPr>
          <w:rFonts w:cs="Times New Roman"/>
          <w:szCs w:val="22"/>
        </w:rPr>
        <w:t>CFR</w:t>
      </w:r>
      <w:r w:rsidRPr="00581EDC">
        <w:rPr>
          <w:rFonts w:cs="Times New Roman"/>
          <w:szCs w:val="22"/>
        </w:rPr>
        <w:t>III land release achievement account</w:t>
      </w:r>
      <w:r w:rsidR="00331E97">
        <w:rPr>
          <w:rFonts w:cs="Times New Roman"/>
          <w:szCs w:val="22"/>
        </w:rPr>
        <w:t>s</w:t>
      </w:r>
      <w:r w:rsidRPr="00581EDC">
        <w:rPr>
          <w:rFonts w:cs="Times New Roman"/>
          <w:szCs w:val="22"/>
        </w:rPr>
        <w:t xml:space="preserve"> for </w:t>
      </w:r>
      <w:r w:rsidR="005D3197">
        <w:rPr>
          <w:rFonts w:cs="Times New Roman"/>
          <w:szCs w:val="22"/>
        </w:rPr>
        <w:t>11</w:t>
      </w:r>
      <w:r w:rsidRPr="00581EDC">
        <w:rPr>
          <w:rFonts w:cs="Times New Roman"/>
          <w:szCs w:val="22"/>
        </w:rPr>
        <w:t xml:space="preserve"> per cent of the sector’s total.</w:t>
      </w:r>
      <w:r w:rsidRPr="00210AEF">
        <w:rPr>
          <w:rFonts w:cs="Times New Roman"/>
          <w:szCs w:val="22"/>
        </w:rPr>
        <w:t xml:space="preserve"> </w:t>
      </w:r>
    </w:p>
    <w:p w14:paraId="181CEC73" w14:textId="77777777" w:rsidR="006E3508" w:rsidRPr="00210AEF" w:rsidRDefault="006E3508">
      <w:pPr>
        <w:rPr>
          <w:rFonts w:cs="Times New Roman"/>
          <w:szCs w:val="22"/>
        </w:rPr>
      </w:pPr>
    </w:p>
    <w:p w14:paraId="28A7C8A0" w14:textId="6DDE4F74" w:rsidR="00FF2140" w:rsidRPr="00210AEF" w:rsidRDefault="00FF2140">
      <w:pPr>
        <w:autoSpaceDE w:val="0"/>
        <w:autoSpaceDN w:val="0"/>
        <w:adjustRightInd w:val="0"/>
        <w:rPr>
          <w:rFonts w:cs="Times New Roman"/>
          <w:b/>
          <w:bCs/>
          <w:szCs w:val="22"/>
        </w:rPr>
      </w:pPr>
      <w:r w:rsidRPr="00210AEF">
        <w:rPr>
          <w:rFonts w:cs="Times New Roman"/>
          <w:b/>
          <w:bCs/>
          <w:szCs w:val="22"/>
        </w:rPr>
        <w:t xml:space="preserve">Table 2: </w:t>
      </w:r>
      <w:r w:rsidR="005C6615">
        <w:rPr>
          <w:rFonts w:cs="Times New Roman"/>
          <w:b/>
          <w:bCs/>
          <w:szCs w:val="22"/>
        </w:rPr>
        <w:t>CFR</w:t>
      </w:r>
      <w:r w:rsidRPr="00210AEF">
        <w:rPr>
          <w:rFonts w:cs="Times New Roman"/>
          <w:b/>
          <w:bCs/>
          <w:szCs w:val="22"/>
        </w:rPr>
        <w:t xml:space="preserve">III land release beneficiaries </w:t>
      </w:r>
      <w:r w:rsidRPr="00581EDC">
        <w:rPr>
          <w:rFonts w:cs="Times New Roman"/>
          <w:b/>
          <w:bCs/>
          <w:szCs w:val="22"/>
        </w:rPr>
        <w:t>(</w:t>
      </w:r>
      <w:r w:rsidR="00311FC7" w:rsidRPr="00581EDC">
        <w:rPr>
          <w:rFonts w:cs="Times New Roman"/>
          <w:b/>
          <w:bCs/>
          <w:szCs w:val="22"/>
        </w:rPr>
        <w:t>January to Dece</w:t>
      </w:r>
      <w:r w:rsidRPr="00581EDC">
        <w:rPr>
          <w:rFonts w:cs="Times New Roman"/>
          <w:b/>
          <w:bCs/>
          <w:szCs w:val="22"/>
        </w:rPr>
        <w:t>mber 201</w:t>
      </w:r>
      <w:r w:rsidR="004E468A">
        <w:rPr>
          <w:rFonts w:cs="Times New Roman"/>
          <w:b/>
          <w:bCs/>
          <w:szCs w:val="22"/>
        </w:rPr>
        <w:t>9</w:t>
      </w:r>
      <w:r w:rsidRPr="00581EDC">
        <w:rPr>
          <w:rFonts w:cs="Times New Roman"/>
          <w:b/>
          <w:bCs/>
          <w:szCs w:val="22"/>
        </w:rPr>
        <w:t>)</w:t>
      </w:r>
    </w:p>
    <w:tbl>
      <w:tblPr>
        <w:tblStyle w:val="TableGrid1"/>
        <w:tblW w:w="5000" w:type="pct"/>
        <w:tblLook w:val="04A0" w:firstRow="1" w:lastRow="0" w:firstColumn="1" w:lastColumn="0" w:noHBand="0" w:noVBand="1"/>
      </w:tblPr>
      <w:tblGrid>
        <w:gridCol w:w="2580"/>
        <w:gridCol w:w="882"/>
        <w:gridCol w:w="1396"/>
        <w:gridCol w:w="1221"/>
        <w:gridCol w:w="1297"/>
        <w:gridCol w:w="1643"/>
      </w:tblGrid>
      <w:tr w:rsidR="00D51E19" w:rsidRPr="00210AEF" w14:paraId="0E080E6A" w14:textId="77777777" w:rsidTr="008842CD">
        <w:trPr>
          <w:trHeight w:val="246"/>
          <w:tblHeader/>
        </w:trPr>
        <w:tc>
          <w:tcPr>
            <w:tcW w:w="1430" w:type="pct"/>
            <w:vMerge w:val="restart"/>
            <w:shd w:val="clear" w:color="auto" w:fill="808080" w:themeFill="background1" w:themeFillShade="80"/>
          </w:tcPr>
          <w:p w14:paraId="47C87B97" w14:textId="77777777" w:rsidR="00FF2140" w:rsidRPr="00210AEF" w:rsidRDefault="00FF2140">
            <w:pPr>
              <w:jc w:val="center"/>
              <w:rPr>
                <w:rFonts w:ascii="Myriad Pro" w:hAnsi="Myriad Pro" w:cs="Times New Roman"/>
                <w:b/>
                <w:bCs/>
                <w:sz w:val="22"/>
                <w:szCs w:val="22"/>
                <w:lang w:val="en-GB"/>
              </w:rPr>
            </w:pPr>
            <w:r w:rsidRPr="00210AEF">
              <w:rPr>
                <w:rFonts w:ascii="Myriad Pro" w:hAnsi="Myriad Pro" w:cs="Times New Roman"/>
                <w:b/>
                <w:bCs/>
                <w:sz w:val="22"/>
                <w:szCs w:val="22"/>
                <w:lang w:val="en-GB"/>
              </w:rPr>
              <w:lastRenderedPageBreak/>
              <w:t>Type of Land Use</w:t>
            </w:r>
          </w:p>
        </w:tc>
        <w:tc>
          <w:tcPr>
            <w:tcW w:w="489" w:type="pct"/>
            <w:vMerge w:val="restart"/>
            <w:shd w:val="clear" w:color="auto" w:fill="808080" w:themeFill="background1" w:themeFillShade="80"/>
          </w:tcPr>
          <w:p w14:paraId="713A250C" w14:textId="77777777" w:rsidR="00FF2140" w:rsidRPr="00210AEF" w:rsidRDefault="00FF2140">
            <w:pPr>
              <w:jc w:val="center"/>
              <w:rPr>
                <w:rFonts w:ascii="Myriad Pro" w:hAnsi="Myriad Pro" w:cs="Times New Roman"/>
                <w:b/>
                <w:bCs/>
                <w:sz w:val="22"/>
                <w:szCs w:val="22"/>
                <w:lang w:val="en-GB"/>
              </w:rPr>
            </w:pPr>
            <w:r w:rsidRPr="00210AEF">
              <w:rPr>
                <w:rFonts w:ascii="Myriad Pro" w:hAnsi="Myriad Pro" w:cs="Times New Roman"/>
                <w:b/>
                <w:bCs/>
                <w:sz w:val="22"/>
                <w:szCs w:val="22"/>
                <w:lang w:val="en-GB"/>
              </w:rPr>
              <w:t>Area (km</w:t>
            </w:r>
            <w:r w:rsidRPr="00210AEF">
              <w:rPr>
                <w:rFonts w:ascii="Myriad Pro" w:hAnsi="Myriad Pro" w:cs="Times New Roman"/>
                <w:b/>
                <w:bCs/>
                <w:sz w:val="22"/>
                <w:szCs w:val="22"/>
                <w:vertAlign w:val="superscript"/>
                <w:lang w:val="en-GB"/>
              </w:rPr>
              <w:t>2</w:t>
            </w:r>
            <w:r w:rsidRPr="00210AEF">
              <w:rPr>
                <w:rFonts w:ascii="Myriad Pro" w:hAnsi="Myriad Pro" w:cs="Times New Roman"/>
                <w:b/>
                <w:bCs/>
                <w:sz w:val="22"/>
                <w:szCs w:val="22"/>
                <w:lang w:val="en-GB"/>
              </w:rPr>
              <w:t>)</w:t>
            </w:r>
          </w:p>
        </w:tc>
        <w:tc>
          <w:tcPr>
            <w:tcW w:w="3081" w:type="pct"/>
            <w:gridSpan w:val="4"/>
            <w:shd w:val="clear" w:color="auto" w:fill="808080" w:themeFill="background1" w:themeFillShade="80"/>
          </w:tcPr>
          <w:p w14:paraId="5EAC2B5A" w14:textId="77777777" w:rsidR="00FF2140" w:rsidRPr="00210AEF" w:rsidRDefault="00FF2140">
            <w:pPr>
              <w:jc w:val="center"/>
              <w:rPr>
                <w:rFonts w:ascii="Myriad Pro" w:hAnsi="Myriad Pro" w:cs="Times New Roman"/>
                <w:b/>
                <w:bCs/>
                <w:sz w:val="22"/>
                <w:szCs w:val="22"/>
                <w:lang w:val="en-GB"/>
              </w:rPr>
            </w:pPr>
            <w:r w:rsidRPr="00210AEF">
              <w:rPr>
                <w:rFonts w:ascii="Myriad Pro" w:hAnsi="Myriad Pro" w:cs="Times New Roman"/>
                <w:b/>
                <w:bCs/>
                <w:sz w:val="22"/>
                <w:szCs w:val="22"/>
                <w:lang w:val="en-GB"/>
              </w:rPr>
              <w:t>Number of Beneficiaries</w:t>
            </w:r>
          </w:p>
        </w:tc>
      </w:tr>
      <w:tr w:rsidR="00D51E19" w:rsidRPr="00210AEF" w14:paraId="0330DB1E" w14:textId="77777777" w:rsidTr="008842CD">
        <w:trPr>
          <w:trHeight w:val="246"/>
          <w:tblHeader/>
        </w:trPr>
        <w:tc>
          <w:tcPr>
            <w:tcW w:w="1430" w:type="pct"/>
            <w:vMerge/>
            <w:shd w:val="clear" w:color="auto" w:fill="808080" w:themeFill="background1" w:themeFillShade="80"/>
          </w:tcPr>
          <w:p w14:paraId="661DAF81" w14:textId="77777777" w:rsidR="00FF2140" w:rsidRPr="00210AEF" w:rsidRDefault="00FF2140">
            <w:pPr>
              <w:rPr>
                <w:rFonts w:ascii="Myriad Pro" w:hAnsi="Myriad Pro" w:cs="Times New Roman"/>
                <w:b/>
                <w:bCs/>
                <w:sz w:val="22"/>
                <w:szCs w:val="22"/>
                <w:lang w:val="en-GB"/>
              </w:rPr>
            </w:pPr>
          </w:p>
        </w:tc>
        <w:tc>
          <w:tcPr>
            <w:tcW w:w="489" w:type="pct"/>
            <w:vMerge/>
            <w:shd w:val="clear" w:color="auto" w:fill="808080" w:themeFill="background1" w:themeFillShade="80"/>
          </w:tcPr>
          <w:p w14:paraId="1BE2CE25" w14:textId="77777777" w:rsidR="00FF2140" w:rsidRPr="00210AEF" w:rsidRDefault="00FF2140">
            <w:pPr>
              <w:jc w:val="center"/>
              <w:rPr>
                <w:rFonts w:ascii="Myriad Pro" w:hAnsi="Myriad Pro" w:cs="Times New Roman"/>
                <w:b/>
                <w:bCs/>
                <w:sz w:val="22"/>
                <w:szCs w:val="22"/>
                <w:lang w:val="en-GB"/>
              </w:rPr>
            </w:pPr>
          </w:p>
        </w:tc>
        <w:tc>
          <w:tcPr>
            <w:tcW w:w="774" w:type="pct"/>
            <w:shd w:val="clear" w:color="auto" w:fill="808080" w:themeFill="background1" w:themeFillShade="80"/>
          </w:tcPr>
          <w:p w14:paraId="670B1298" w14:textId="77777777" w:rsidR="00FF2140" w:rsidRPr="00210AEF" w:rsidRDefault="00FF2140">
            <w:pPr>
              <w:jc w:val="center"/>
              <w:rPr>
                <w:rFonts w:ascii="Myriad Pro" w:hAnsi="Myriad Pro" w:cs="Times New Roman"/>
                <w:b/>
                <w:bCs/>
                <w:sz w:val="22"/>
                <w:szCs w:val="22"/>
                <w:lang w:val="en-GB"/>
              </w:rPr>
            </w:pPr>
            <w:r w:rsidRPr="00210AEF">
              <w:rPr>
                <w:rFonts w:ascii="Myriad Pro" w:hAnsi="Myriad Pro" w:cs="Times New Roman"/>
                <w:b/>
                <w:bCs/>
                <w:sz w:val="22"/>
                <w:szCs w:val="22"/>
                <w:lang w:val="en-GB"/>
              </w:rPr>
              <w:t>Number of Households</w:t>
            </w:r>
          </w:p>
        </w:tc>
        <w:tc>
          <w:tcPr>
            <w:tcW w:w="677" w:type="pct"/>
            <w:shd w:val="clear" w:color="auto" w:fill="808080" w:themeFill="background1" w:themeFillShade="80"/>
          </w:tcPr>
          <w:p w14:paraId="2ED5310E" w14:textId="77777777" w:rsidR="00FF2140" w:rsidRPr="00210AEF" w:rsidRDefault="00FF2140">
            <w:pPr>
              <w:jc w:val="center"/>
              <w:rPr>
                <w:rFonts w:ascii="Myriad Pro" w:hAnsi="Myriad Pro" w:cs="Times New Roman"/>
                <w:b/>
                <w:bCs/>
                <w:sz w:val="22"/>
                <w:szCs w:val="22"/>
                <w:lang w:val="en-GB"/>
              </w:rPr>
            </w:pPr>
            <w:r w:rsidRPr="00210AEF">
              <w:rPr>
                <w:rFonts w:ascii="Myriad Pro" w:hAnsi="Myriad Pro" w:cs="Times New Roman"/>
                <w:b/>
                <w:bCs/>
                <w:sz w:val="22"/>
                <w:szCs w:val="22"/>
                <w:lang w:val="en-GB"/>
              </w:rPr>
              <w:t>Number of People</w:t>
            </w:r>
          </w:p>
        </w:tc>
        <w:tc>
          <w:tcPr>
            <w:tcW w:w="719" w:type="pct"/>
            <w:shd w:val="clear" w:color="auto" w:fill="808080" w:themeFill="background1" w:themeFillShade="80"/>
          </w:tcPr>
          <w:p w14:paraId="43C7A5C6" w14:textId="77777777" w:rsidR="00FF2140" w:rsidRPr="00210AEF" w:rsidRDefault="00FF2140">
            <w:pPr>
              <w:jc w:val="center"/>
              <w:rPr>
                <w:rFonts w:ascii="Myriad Pro" w:hAnsi="Myriad Pro" w:cs="Times New Roman"/>
                <w:b/>
                <w:bCs/>
                <w:sz w:val="22"/>
                <w:szCs w:val="22"/>
                <w:lang w:val="en-GB"/>
              </w:rPr>
            </w:pPr>
            <w:r w:rsidRPr="00210AEF">
              <w:rPr>
                <w:rFonts w:ascii="Myriad Pro" w:hAnsi="Myriad Pro" w:cs="Times New Roman"/>
                <w:b/>
                <w:bCs/>
                <w:sz w:val="22"/>
                <w:szCs w:val="22"/>
                <w:lang w:val="en-GB"/>
              </w:rPr>
              <w:t>Number of females</w:t>
            </w:r>
          </w:p>
        </w:tc>
        <w:tc>
          <w:tcPr>
            <w:tcW w:w="910" w:type="pct"/>
            <w:shd w:val="clear" w:color="auto" w:fill="808080" w:themeFill="background1" w:themeFillShade="80"/>
          </w:tcPr>
          <w:p w14:paraId="5D2F85E7" w14:textId="77777777" w:rsidR="00FF2140" w:rsidRPr="00210AEF" w:rsidRDefault="00FF2140">
            <w:pPr>
              <w:jc w:val="center"/>
              <w:rPr>
                <w:rFonts w:ascii="Myriad Pro" w:hAnsi="Myriad Pro" w:cs="Times New Roman"/>
                <w:b/>
                <w:bCs/>
                <w:sz w:val="22"/>
                <w:szCs w:val="22"/>
                <w:lang w:val="en-GB"/>
              </w:rPr>
            </w:pPr>
            <w:r w:rsidRPr="00210AEF">
              <w:rPr>
                <w:rFonts w:ascii="Myriad Pro" w:hAnsi="Myriad Pro" w:cs="Times New Roman"/>
                <w:b/>
                <w:bCs/>
                <w:sz w:val="22"/>
                <w:szCs w:val="22"/>
                <w:lang w:val="en-GB"/>
              </w:rPr>
              <w:t>Number of People with Disability</w:t>
            </w:r>
          </w:p>
        </w:tc>
      </w:tr>
      <w:tr w:rsidR="00FF2140" w:rsidRPr="00210AEF" w14:paraId="1B4F2F2C" w14:textId="77777777" w:rsidTr="00AA3806">
        <w:trPr>
          <w:trHeight w:val="412"/>
        </w:trPr>
        <w:tc>
          <w:tcPr>
            <w:tcW w:w="1430" w:type="pct"/>
          </w:tcPr>
          <w:p w14:paraId="0452CC78" w14:textId="77777777" w:rsidR="00FF2140" w:rsidRPr="00210AEF" w:rsidRDefault="00FF2140">
            <w:pPr>
              <w:autoSpaceDE w:val="0"/>
              <w:autoSpaceDN w:val="0"/>
              <w:adjustRightInd w:val="0"/>
              <w:rPr>
                <w:rFonts w:ascii="Myriad Pro" w:hAnsi="Myriad Pro" w:cs="Times New Roman"/>
                <w:sz w:val="22"/>
                <w:szCs w:val="22"/>
                <w:lang w:val="en-GB"/>
              </w:rPr>
            </w:pPr>
            <w:r w:rsidRPr="00210AEF">
              <w:rPr>
                <w:rFonts w:ascii="Myriad Pro" w:hAnsi="Myriad Pro" w:cs="Times New Roman"/>
                <w:sz w:val="22"/>
                <w:szCs w:val="22"/>
                <w:lang w:val="en-GB"/>
              </w:rPr>
              <w:t>Agriculture and Housing</w:t>
            </w:r>
          </w:p>
        </w:tc>
        <w:tc>
          <w:tcPr>
            <w:tcW w:w="489" w:type="pct"/>
            <w:vMerge w:val="restart"/>
          </w:tcPr>
          <w:p w14:paraId="777ABE68" w14:textId="3B72B82E" w:rsidR="00FF2140" w:rsidRPr="00C3748D" w:rsidRDefault="00084163">
            <w:pPr>
              <w:autoSpaceDE w:val="0"/>
              <w:autoSpaceDN w:val="0"/>
              <w:adjustRightInd w:val="0"/>
              <w:jc w:val="right"/>
              <w:rPr>
                <w:rFonts w:ascii="Myriad Pro" w:hAnsi="Myriad Pro" w:cs="Times New Roman"/>
                <w:sz w:val="22"/>
                <w:szCs w:val="22"/>
                <w:lang w:val="en-GB"/>
              </w:rPr>
            </w:pPr>
            <w:r w:rsidRPr="00C3748D">
              <w:rPr>
                <w:rFonts w:ascii="Myriad Pro" w:hAnsi="Myriad Pro" w:cs="Times New Roman"/>
                <w:sz w:val="22"/>
                <w:szCs w:val="22"/>
                <w:lang w:val="en-GB"/>
              </w:rPr>
              <w:t>8.87</w:t>
            </w:r>
          </w:p>
        </w:tc>
        <w:tc>
          <w:tcPr>
            <w:tcW w:w="774" w:type="pct"/>
          </w:tcPr>
          <w:p w14:paraId="3AE79010" w14:textId="60951EC9" w:rsidR="00FF2140" w:rsidRPr="00C3748D" w:rsidRDefault="008E4CF9">
            <w:pPr>
              <w:autoSpaceDE w:val="0"/>
              <w:autoSpaceDN w:val="0"/>
              <w:adjustRightInd w:val="0"/>
              <w:jc w:val="right"/>
              <w:rPr>
                <w:rFonts w:ascii="Myriad Pro" w:hAnsi="Myriad Pro" w:cs="Times New Roman"/>
                <w:sz w:val="22"/>
                <w:szCs w:val="22"/>
                <w:lang w:val="en-GB"/>
              </w:rPr>
            </w:pPr>
            <w:r w:rsidRPr="00C3748D">
              <w:rPr>
                <w:rFonts w:ascii="Myriad Pro" w:hAnsi="Myriad Pro" w:cs="Times New Roman"/>
                <w:sz w:val="22"/>
                <w:szCs w:val="22"/>
                <w:lang w:val="en-GB"/>
              </w:rPr>
              <w:t>40</w:t>
            </w:r>
            <w:r w:rsidR="00311FC7" w:rsidRPr="00C3748D">
              <w:rPr>
                <w:rFonts w:ascii="Myriad Pro" w:hAnsi="Myriad Pro" w:cs="Times New Roman"/>
                <w:sz w:val="22"/>
                <w:szCs w:val="22"/>
                <w:lang w:val="en-GB"/>
              </w:rPr>
              <w:t>3</w:t>
            </w:r>
          </w:p>
        </w:tc>
        <w:tc>
          <w:tcPr>
            <w:tcW w:w="677" w:type="pct"/>
          </w:tcPr>
          <w:p w14:paraId="608E7CEB" w14:textId="3DD45F0B" w:rsidR="00FF2140" w:rsidRPr="00C3748D" w:rsidRDefault="008E4CF9">
            <w:pPr>
              <w:autoSpaceDE w:val="0"/>
              <w:autoSpaceDN w:val="0"/>
              <w:adjustRightInd w:val="0"/>
              <w:jc w:val="right"/>
              <w:rPr>
                <w:rFonts w:ascii="Myriad Pro" w:hAnsi="Myriad Pro" w:cs="Times New Roman"/>
                <w:sz w:val="22"/>
                <w:szCs w:val="22"/>
                <w:lang w:val="en-GB"/>
              </w:rPr>
            </w:pPr>
            <w:r w:rsidRPr="00C3748D">
              <w:rPr>
                <w:rFonts w:ascii="Myriad Pro" w:hAnsi="Myriad Pro" w:cs="Times New Roman"/>
                <w:sz w:val="22"/>
                <w:szCs w:val="22"/>
                <w:lang w:val="en-GB"/>
              </w:rPr>
              <w:t>1,615</w:t>
            </w:r>
          </w:p>
        </w:tc>
        <w:tc>
          <w:tcPr>
            <w:tcW w:w="719" w:type="pct"/>
          </w:tcPr>
          <w:p w14:paraId="555B2BAC" w14:textId="78BC5CF6" w:rsidR="00FF2140" w:rsidRPr="00C3748D" w:rsidRDefault="008E4CF9">
            <w:pPr>
              <w:autoSpaceDE w:val="0"/>
              <w:autoSpaceDN w:val="0"/>
              <w:adjustRightInd w:val="0"/>
              <w:jc w:val="right"/>
              <w:rPr>
                <w:rFonts w:ascii="Myriad Pro" w:hAnsi="Myriad Pro" w:cs="Times New Roman"/>
                <w:color w:val="000000"/>
                <w:sz w:val="22"/>
                <w:szCs w:val="22"/>
                <w:lang w:val="en-GB"/>
              </w:rPr>
            </w:pPr>
            <w:r w:rsidRPr="00C3748D">
              <w:rPr>
                <w:rFonts w:ascii="Myriad Pro" w:hAnsi="Myriad Pro" w:cs="Times New Roman"/>
                <w:color w:val="000000"/>
                <w:sz w:val="22"/>
                <w:szCs w:val="22"/>
                <w:lang w:val="en-GB"/>
              </w:rPr>
              <w:t>774</w:t>
            </w:r>
          </w:p>
        </w:tc>
        <w:tc>
          <w:tcPr>
            <w:tcW w:w="910" w:type="pct"/>
          </w:tcPr>
          <w:p w14:paraId="25A73955" w14:textId="00E6BCB6" w:rsidR="00FF2140" w:rsidRPr="00C3748D" w:rsidRDefault="008E4CF9">
            <w:pPr>
              <w:autoSpaceDE w:val="0"/>
              <w:autoSpaceDN w:val="0"/>
              <w:adjustRightInd w:val="0"/>
              <w:jc w:val="right"/>
              <w:rPr>
                <w:rFonts w:ascii="Myriad Pro" w:hAnsi="Myriad Pro" w:cs="Times New Roman"/>
                <w:color w:val="000000"/>
                <w:sz w:val="22"/>
                <w:szCs w:val="22"/>
                <w:lang w:val="en-GB"/>
              </w:rPr>
            </w:pPr>
            <w:r w:rsidRPr="00C3748D">
              <w:rPr>
                <w:rFonts w:ascii="Myriad Pro" w:hAnsi="Myriad Pro" w:cs="Times New Roman"/>
                <w:color w:val="000000"/>
                <w:sz w:val="22"/>
                <w:szCs w:val="22"/>
                <w:lang w:val="en-GB"/>
              </w:rPr>
              <w:t>6</w:t>
            </w:r>
          </w:p>
        </w:tc>
      </w:tr>
      <w:tr w:rsidR="00FF2140" w:rsidRPr="00210AEF" w14:paraId="0A07A395" w14:textId="77777777" w:rsidTr="00AA3806">
        <w:trPr>
          <w:trHeight w:val="332"/>
        </w:trPr>
        <w:tc>
          <w:tcPr>
            <w:tcW w:w="1430" w:type="pct"/>
          </w:tcPr>
          <w:p w14:paraId="47D174CA" w14:textId="77777777" w:rsidR="00FF2140" w:rsidRPr="00210AEF" w:rsidRDefault="00FF2140">
            <w:pPr>
              <w:autoSpaceDE w:val="0"/>
              <w:autoSpaceDN w:val="0"/>
              <w:adjustRightInd w:val="0"/>
              <w:rPr>
                <w:rFonts w:ascii="Myriad Pro" w:hAnsi="Myriad Pro" w:cs="Times New Roman"/>
                <w:sz w:val="22"/>
                <w:szCs w:val="22"/>
                <w:lang w:val="en-GB"/>
              </w:rPr>
            </w:pPr>
            <w:r w:rsidRPr="00210AEF">
              <w:rPr>
                <w:rFonts w:ascii="Myriad Pro" w:hAnsi="Myriad Pro" w:cs="Times New Roman"/>
                <w:sz w:val="22"/>
                <w:szCs w:val="22"/>
                <w:lang w:val="en-GB"/>
              </w:rPr>
              <w:t xml:space="preserve">Infrastructure </w:t>
            </w:r>
          </w:p>
        </w:tc>
        <w:tc>
          <w:tcPr>
            <w:tcW w:w="489" w:type="pct"/>
            <w:vMerge/>
          </w:tcPr>
          <w:p w14:paraId="497A4000" w14:textId="77777777" w:rsidR="00FF2140" w:rsidRPr="00C3748D" w:rsidRDefault="00FF2140">
            <w:pPr>
              <w:autoSpaceDE w:val="0"/>
              <w:autoSpaceDN w:val="0"/>
              <w:adjustRightInd w:val="0"/>
              <w:jc w:val="right"/>
              <w:rPr>
                <w:rFonts w:ascii="Myriad Pro" w:hAnsi="Myriad Pro" w:cs="Times New Roman"/>
                <w:color w:val="000000"/>
                <w:sz w:val="22"/>
                <w:szCs w:val="22"/>
                <w:lang w:val="en-GB"/>
              </w:rPr>
            </w:pPr>
          </w:p>
        </w:tc>
        <w:tc>
          <w:tcPr>
            <w:tcW w:w="774" w:type="pct"/>
          </w:tcPr>
          <w:p w14:paraId="71F618F0" w14:textId="4BD32230" w:rsidR="00FF2140" w:rsidRPr="00C3748D" w:rsidRDefault="008E4CF9">
            <w:pPr>
              <w:autoSpaceDE w:val="0"/>
              <w:autoSpaceDN w:val="0"/>
              <w:adjustRightInd w:val="0"/>
              <w:jc w:val="right"/>
              <w:rPr>
                <w:rFonts w:ascii="Myriad Pro" w:hAnsi="Myriad Pro" w:cs="Times New Roman"/>
                <w:sz w:val="22"/>
                <w:szCs w:val="22"/>
                <w:lang w:val="en-GB"/>
              </w:rPr>
            </w:pPr>
            <w:r w:rsidRPr="00C3748D">
              <w:rPr>
                <w:rFonts w:ascii="Myriad Pro" w:hAnsi="Myriad Pro" w:cs="Times New Roman"/>
                <w:sz w:val="22"/>
                <w:szCs w:val="22"/>
                <w:lang w:val="en-GB"/>
              </w:rPr>
              <w:t>6,577</w:t>
            </w:r>
          </w:p>
        </w:tc>
        <w:tc>
          <w:tcPr>
            <w:tcW w:w="677" w:type="pct"/>
          </w:tcPr>
          <w:p w14:paraId="0927A055" w14:textId="4CBC1DFB" w:rsidR="00FF2140" w:rsidRPr="00C3748D" w:rsidRDefault="008E4CF9">
            <w:pPr>
              <w:autoSpaceDE w:val="0"/>
              <w:autoSpaceDN w:val="0"/>
              <w:adjustRightInd w:val="0"/>
              <w:jc w:val="right"/>
              <w:rPr>
                <w:rFonts w:ascii="Myriad Pro" w:hAnsi="Myriad Pro" w:cs="Times New Roman"/>
                <w:sz w:val="22"/>
                <w:szCs w:val="22"/>
                <w:lang w:val="en-GB"/>
              </w:rPr>
            </w:pPr>
            <w:r w:rsidRPr="00C3748D">
              <w:rPr>
                <w:rFonts w:ascii="Myriad Pro" w:hAnsi="Myriad Pro" w:cs="Times New Roman"/>
                <w:sz w:val="22"/>
                <w:szCs w:val="22"/>
                <w:lang w:val="en-GB"/>
              </w:rPr>
              <w:t>26,891</w:t>
            </w:r>
          </w:p>
        </w:tc>
        <w:tc>
          <w:tcPr>
            <w:tcW w:w="719" w:type="pct"/>
          </w:tcPr>
          <w:p w14:paraId="503E9B25" w14:textId="747CA828" w:rsidR="00FF2140" w:rsidRPr="00C3748D" w:rsidRDefault="008E4CF9">
            <w:pPr>
              <w:autoSpaceDE w:val="0"/>
              <w:autoSpaceDN w:val="0"/>
              <w:adjustRightInd w:val="0"/>
              <w:jc w:val="right"/>
              <w:rPr>
                <w:rFonts w:ascii="Myriad Pro" w:hAnsi="Myriad Pro" w:cs="Times New Roman"/>
                <w:color w:val="000000"/>
                <w:sz w:val="22"/>
                <w:szCs w:val="22"/>
                <w:lang w:val="en-GB"/>
              </w:rPr>
            </w:pPr>
            <w:r w:rsidRPr="00C3748D">
              <w:rPr>
                <w:rFonts w:ascii="Myriad Pro" w:hAnsi="Myriad Pro" w:cs="Times New Roman"/>
                <w:color w:val="000000"/>
                <w:sz w:val="22"/>
                <w:szCs w:val="22"/>
                <w:lang w:val="en-GB"/>
              </w:rPr>
              <w:t>13,321</w:t>
            </w:r>
          </w:p>
        </w:tc>
        <w:tc>
          <w:tcPr>
            <w:tcW w:w="910" w:type="pct"/>
          </w:tcPr>
          <w:p w14:paraId="0CD2B21C" w14:textId="001673B7" w:rsidR="00FF2140" w:rsidRPr="00C3748D" w:rsidRDefault="008E4CF9">
            <w:pPr>
              <w:autoSpaceDE w:val="0"/>
              <w:autoSpaceDN w:val="0"/>
              <w:adjustRightInd w:val="0"/>
              <w:jc w:val="right"/>
              <w:rPr>
                <w:rFonts w:ascii="Myriad Pro" w:hAnsi="Myriad Pro" w:cs="Times New Roman"/>
                <w:color w:val="000000"/>
                <w:sz w:val="22"/>
                <w:szCs w:val="22"/>
                <w:lang w:val="en-GB"/>
              </w:rPr>
            </w:pPr>
            <w:r w:rsidRPr="00C3748D">
              <w:rPr>
                <w:rFonts w:ascii="Myriad Pro" w:hAnsi="Myriad Pro" w:cs="Times New Roman"/>
                <w:color w:val="000000"/>
                <w:sz w:val="22"/>
                <w:szCs w:val="22"/>
                <w:lang w:val="en-GB"/>
              </w:rPr>
              <w:t>351</w:t>
            </w:r>
          </w:p>
        </w:tc>
      </w:tr>
      <w:tr w:rsidR="00FF2140" w:rsidRPr="00210AEF" w14:paraId="692CDD91" w14:textId="77777777" w:rsidTr="00AA3806">
        <w:trPr>
          <w:trHeight w:val="332"/>
        </w:trPr>
        <w:tc>
          <w:tcPr>
            <w:tcW w:w="1430" w:type="pct"/>
          </w:tcPr>
          <w:p w14:paraId="621B4293" w14:textId="77777777" w:rsidR="00FF2140" w:rsidRPr="00210AEF" w:rsidRDefault="00FF2140">
            <w:pPr>
              <w:autoSpaceDE w:val="0"/>
              <w:autoSpaceDN w:val="0"/>
              <w:adjustRightInd w:val="0"/>
              <w:rPr>
                <w:rFonts w:ascii="Myriad Pro" w:hAnsi="Myriad Pro" w:cs="Times New Roman"/>
                <w:b/>
                <w:bCs/>
                <w:sz w:val="22"/>
                <w:szCs w:val="22"/>
                <w:lang w:val="en-GB"/>
              </w:rPr>
            </w:pPr>
            <w:r w:rsidRPr="00210AEF">
              <w:rPr>
                <w:rFonts w:ascii="Myriad Pro" w:hAnsi="Myriad Pro" w:cs="Times New Roman"/>
                <w:b/>
                <w:bCs/>
                <w:sz w:val="22"/>
                <w:szCs w:val="22"/>
                <w:lang w:val="en-GB"/>
              </w:rPr>
              <w:t>Total</w:t>
            </w:r>
          </w:p>
        </w:tc>
        <w:tc>
          <w:tcPr>
            <w:tcW w:w="489" w:type="pct"/>
          </w:tcPr>
          <w:p w14:paraId="4AD5EB20" w14:textId="0D723C13" w:rsidR="00FF2140" w:rsidRPr="00C3748D" w:rsidRDefault="00084163">
            <w:pPr>
              <w:autoSpaceDE w:val="0"/>
              <w:autoSpaceDN w:val="0"/>
              <w:adjustRightInd w:val="0"/>
              <w:jc w:val="right"/>
              <w:rPr>
                <w:rFonts w:ascii="Myriad Pro" w:hAnsi="Myriad Pro" w:cs="Times New Roman"/>
                <w:b/>
                <w:bCs/>
                <w:sz w:val="22"/>
                <w:szCs w:val="22"/>
                <w:lang w:val="en-GB"/>
              </w:rPr>
            </w:pPr>
            <w:r w:rsidRPr="00C3748D">
              <w:rPr>
                <w:rFonts w:ascii="Myriad Pro" w:hAnsi="Myriad Pro" w:cs="Times New Roman"/>
                <w:b/>
                <w:bCs/>
                <w:sz w:val="22"/>
                <w:szCs w:val="22"/>
                <w:lang w:val="en-GB"/>
              </w:rPr>
              <w:t>8.87</w:t>
            </w:r>
          </w:p>
        </w:tc>
        <w:tc>
          <w:tcPr>
            <w:tcW w:w="774" w:type="pct"/>
          </w:tcPr>
          <w:p w14:paraId="0BAA0FC8" w14:textId="0BC43D18" w:rsidR="00FF2140" w:rsidRPr="00C3748D" w:rsidRDefault="008E4CF9">
            <w:pPr>
              <w:autoSpaceDE w:val="0"/>
              <w:autoSpaceDN w:val="0"/>
              <w:adjustRightInd w:val="0"/>
              <w:jc w:val="right"/>
              <w:rPr>
                <w:rFonts w:ascii="Myriad Pro" w:hAnsi="Myriad Pro" w:cs="Times New Roman"/>
                <w:b/>
                <w:bCs/>
                <w:sz w:val="22"/>
                <w:szCs w:val="22"/>
                <w:lang w:val="en-GB"/>
              </w:rPr>
            </w:pPr>
            <w:r w:rsidRPr="00C3748D">
              <w:rPr>
                <w:rFonts w:ascii="Myriad Pro" w:hAnsi="Myriad Pro" w:cs="Times New Roman"/>
                <w:b/>
                <w:bCs/>
                <w:sz w:val="22"/>
                <w:szCs w:val="22"/>
                <w:lang w:val="en-GB"/>
              </w:rPr>
              <w:t>6,980</w:t>
            </w:r>
          </w:p>
        </w:tc>
        <w:tc>
          <w:tcPr>
            <w:tcW w:w="677" w:type="pct"/>
          </w:tcPr>
          <w:p w14:paraId="162C2761" w14:textId="04F103CE" w:rsidR="00FF2140" w:rsidRPr="00C3748D" w:rsidRDefault="008E4CF9">
            <w:pPr>
              <w:autoSpaceDE w:val="0"/>
              <w:autoSpaceDN w:val="0"/>
              <w:adjustRightInd w:val="0"/>
              <w:jc w:val="right"/>
              <w:rPr>
                <w:rFonts w:ascii="Myriad Pro" w:hAnsi="Myriad Pro" w:cs="Times New Roman"/>
                <w:b/>
                <w:bCs/>
                <w:sz w:val="22"/>
                <w:szCs w:val="22"/>
                <w:lang w:val="en-GB"/>
              </w:rPr>
            </w:pPr>
            <w:r w:rsidRPr="00C3748D">
              <w:rPr>
                <w:rFonts w:ascii="Myriad Pro" w:hAnsi="Myriad Pro" w:cs="Times New Roman"/>
                <w:b/>
                <w:bCs/>
                <w:sz w:val="22"/>
                <w:szCs w:val="22"/>
                <w:lang w:val="en-GB"/>
              </w:rPr>
              <w:t>28,506</w:t>
            </w:r>
          </w:p>
        </w:tc>
        <w:tc>
          <w:tcPr>
            <w:tcW w:w="719" w:type="pct"/>
          </w:tcPr>
          <w:p w14:paraId="36EF5ECC" w14:textId="5428631F" w:rsidR="00FF2140" w:rsidRPr="00C3748D" w:rsidRDefault="008E4CF9">
            <w:pPr>
              <w:autoSpaceDE w:val="0"/>
              <w:autoSpaceDN w:val="0"/>
              <w:adjustRightInd w:val="0"/>
              <w:jc w:val="right"/>
              <w:rPr>
                <w:rFonts w:ascii="Myriad Pro" w:hAnsi="Myriad Pro" w:cs="Times New Roman"/>
                <w:b/>
                <w:bCs/>
                <w:color w:val="000000"/>
                <w:sz w:val="22"/>
                <w:szCs w:val="22"/>
                <w:lang w:val="en-GB"/>
              </w:rPr>
            </w:pPr>
            <w:r w:rsidRPr="00C3748D">
              <w:rPr>
                <w:rFonts w:ascii="Myriad Pro" w:hAnsi="Myriad Pro" w:cs="Times New Roman"/>
                <w:b/>
                <w:bCs/>
                <w:color w:val="000000"/>
                <w:sz w:val="22"/>
                <w:szCs w:val="22"/>
                <w:lang w:val="en-GB"/>
              </w:rPr>
              <w:t>14,095</w:t>
            </w:r>
          </w:p>
        </w:tc>
        <w:tc>
          <w:tcPr>
            <w:tcW w:w="910" w:type="pct"/>
          </w:tcPr>
          <w:p w14:paraId="1814988B" w14:textId="204ABDE5" w:rsidR="00FF2140" w:rsidRPr="00C3748D" w:rsidRDefault="008E4CF9">
            <w:pPr>
              <w:autoSpaceDE w:val="0"/>
              <w:autoSpaceDN w:val="0"/>
              <w:adjustRightInd w:val="0"/>
              <w:jc w:val="right"/>
              <w:rPr>
                <w:rFonts w:ascii="Myriad Pro" w:hAnsi="Myriad Pro" w:cs="Times New Roman"/>
                <w:b/>
                <w:bCs/>
                <w:color w:val="000000"/>
                <w:sz w:val="22"/>
                <w:szCs w:val="22"/>
                <w:lang w:val="en-GB"/>
              </w:rPr>
            </w:pPr>
            <w:r w:rsidRPr="00C3748D">
              <w:rPr>
                <w:rFonts w:ascii="Myriad Pro" w:hAnsi="Myriad Pro" w:cs="Times New Roman"/>
                <w:b/>
                <w:bCs/>
                <w:color w:val="000000"/>
                <w:sz w:val="22"/>
                <w:szCs w:val="22"/>
                <w:lang w:val="en-GB"/>
              </w:rPr>
              <w:t>357</w:t>
            </w:r>
          </w:p>
        </w:tc>
      </w:tr>
    </w:tbl>
    <w:p w14:paraId="793CF20B" w14:textId="77777777" w:rsidR="00FF2140" w:rsidRPr="00210AEF" w:rsidRDefault="00FF2140">
      <w:pPr>
        <w:jc w:val="both"/>
        <w:rPr>
          <w:rFonts w:cs="Times New Roman"/>
          <w:szCs w:val="22"/>
        </w:rPr>
      </w:pPr>
      <w:r w:rsidRPr="00210AEF">
        <w:rPr>
          <w:rFonts w:cs="Times New Roman"/>
          <w:szCs w:val="22"/>
        </w:rPr>
        <w:t xml:space="preserve">   </w:t>
      </w:r>
    </w:p>
    <w:p w14:paraId="1A668CD3" w14:textId="71170F7C" w:rsidR="00F66502" w:rsidRPr="00F66502" w:rsidRDefault="00FF2140" w:rsidP="00F66502">
      <w:pPr>
        <w:pStyle w:val="Heading4"/>
        <w:jc w:val="both"/>
      </w:pPr>
      <w:r w:rsidRPr="00210AEF">
        <w:rPr>
          <w:bCs w:val="0"/>
        </w:rPr>
        <w:t xml:space="preserve">Release of 6.67 square kilometres of contaminated land through Land Reclamation </w:t>
      </w:r>
      <w:r w:rsidRPr="00210AEF">
        <w:t>Non-Technical Survey</w:t>
      </w:r>
      <w:r w:rsidR="0057333A" w:rsidRPr="00FA0BA0">
        <w:rPr>
          <w:rStyle w:val="FootnoteReference"/>
          <w:rFonts w:cs="Times New Roman"/>
        </w:rPr>
        <w:footnoteReference w:id="8"/>
      </w:r>
      <w:r w:rsidRPr="00210AEF">
        <w:t xml:space="preserve"> </w:t>
      </w:r>
      <w:r w:rsidR="00F9244B" w:rsidRPr="00210AEF">
        <w:t>+ Baseline Survey</w:t>
      </w:r>
      <w:r w:rsidR="00F66502" w:rsidRPr="00F66502">
        <w:rPr>
          <w:rStyle w:val="FootnoteReference"/>
          <w:rFonts w:cs="Times New Roman"/>
          <w:color w:val="auto"/>
        </w:rPr>
        <w:footnoteReference w:id="9"/>
      </w:r>
      <w:r w:rsidR="00F66502" w:rsidRPr="00F66502">
        <w:rPr>
          <w:rFonts w:cs="Times New Roman"/>
          <w:color w:val="auto"/>
        </w:rPr>
        <w:t xml:space="preserve"> </w:t>
      </w:r>
    </w:p>
    <w:p w14:paraId="5702438E" w14:textId="2D050E4C" w:rsidR="00FF2140" w:rsidRPr="00C94AB8" w:rsidRDefault="00FF2140" w:rsidP="00C94AB8">
      <w:pPr>
        <w:jc w:val="both"/>
        <w:rPr>
          <w:rFonts w:cs="Times New Roman"/>
          <w:bCs/>
          <w:szCs w:val="22"/>
          <w:lang w:bidi="ar-SA"/>
        </w:rPr>
      </w:pPr>
      <w:r w:rsidRPr="00C94AB8">
        <w:rPr>
          <w:rFonts w:cs="Times New Roman"/>
          <w:bCs/>
          <w:szCs w:val="22"/>
          <w:lang w:bidi="ar-SA"/>
        </w:rPr>
        <w:t>LRNTS</w:t>
      </w:r>
      <w:r w:rsidR="00F9244B" w:rsidRPr="00C94AB8">
        <w:rPr>
          <w:rFonts w:cs="Times New Roman"/>
          <w:bCs/>
          <w:szCs w:val="22"/>
          <w:lang w:bidi="ar-SA"/>
        </w:rPr>
        <w:t xml:space="preserve"> + Baseline Survey (BLS)</w:t>
      </w:r>
      <w:r w:rsidR="00F67B27" w:rsidRPr="00C94AB8">
        <w:rPr>
          <w:bCs/>
          <w:lang w:bidi="ar-SA"/>
        </w:rPr>
        <w:footnoteReference w:id="10"/>
      </w:r>
      <w:r w:rsidR="00F9244B" w:rsidRPr="00C94AB8">
        <w:rPr>
          <w:rFonts w:cs="Times New Roman"/>
          <w:bCs/>
          <w:szCs w:val="22"/>
          <w:lang w:bidi="ar-SA"/>
        </w:rPr>
        <w:t xml:space="preserve"> </w:t>
      </w:r>
      <w:r w:rsidRPr="00C94AB8">
        <w:rPr>
          <w:rFonts w:cs="Times New Roman"/>
          <w:bCs/>
          <w:szCs w:val="22"/>
          <w:lang w:bidi="ar-SA"/>
        </w:rPr>
        <w:t xml:space="preserve">operations during the reporting period contributed to a better understanding of the remaining mine/ERW problem in the country. </w:t>
      </w:r>
    </w:p>
    <w:p w14:paraId="0CE686BD" w14:textId="7342BC98" w:rsidR="00FF2140" w:rsidRPr="00C94AB8" w:rsidRDefault="00FF2140" w:rsidP="00C94AB8">
      <w:pPr>
        <w:jc w:val="both"/>
        <w:rPr>
          <w:rFonts w:cs="Times New Roman"/>
          <w:bCs/>
          <w:szCs w:val="22"/>
          <w:lang w:bidi="ar-SA"/>
        </w:rPr>
      </w:pPr>
    </w:p>
    <w:p w14:paraId="624A0628" w14:textId="39478274" w:rsidR="00F50C4E" w:rsidRPr="00C94AB8" w:rsidRDefault="0063352B" w:rsidP="00C94AB8">
      <w:pPr>
        <w:jc w:val="both"/>
        <w:rPr>
          <w:rFonts w:cs="Times New Roman"/>
          <w:bCs/>
          <w:szCs w:val="22"/>
          <w:lang w:bidi="ar-SA"/>
        </w:rPr>
      </w:pPr>
      <w:r>
        <w:rPr>
          <w:rFonts w:cs="Times New Roman"/>
          <w:bCs/>
          <w:szCs w:val="22"/>
          <w:lang w:bidi="ar-SA"/>
        </w:rPr>
        <w:t xml:space="preserve">Following a </w:t>
      </w:r>
      <w:r w:rsidR="00F50C4E" w:rsidRPr="00C94AB8">
        <w:rPr>
          <w:rFonts w:cs="Times New Roman"/>
          <w:bCs/>
          <w:szCs w:val="22"/>
          <w:lang w:bidi="ar-SA"/>
        </w:rPr>
        <w:t>competitive tendering</w:t>
      </w:r>
      <w:r w:rsidR="00CC4F84" w:rsidRPr="00C94AB8">
        <w:rPr>
          <w:rFonts w:cs="Times New Roman"/>
          <w:bCs/>
          <w:szCs w:val="22"/>
          <w:lang w:bidi="ar-SA"/>
        </w:rPr>
        <w:t xml:space="preserve"> process</w:t>
      </w:r>
      <w:r>
        <w:rPr>
          <w:rFonts w:cs="Times New Roman"/>
          <w:bCs/>
          <w:szCs w:val="22"/>
          <w:lang w:bidi="ar-SA"/>
        </w:rPr>
        <w:t xml:space="preserve"> managed by</w:t>
      </w:r>
      <w:r w:rsidR="00E665BF">
        <w:rPr>
          <w:rFonts w:cs="Times New Roman"/>
          <w:bCs/>
          <w:szCs w:val="22"/>
          <w:lang w:bidi="ar-SA"/>
        </w:rPr>
        <w:t xml:space="preserve"> CMAA</w:t>
      </w:r>
      <w:r w:rsidR="00F50C4E" w:rsidRPr="00C94AB8">
        <w:rPr>
          <w:rFonts w:cs="Times New Roman"/>
          <w:bCs/>
          <w:szCs w:val="22"/>
          <w:lang w:bidi="ar-SA"/>
        </w:rPr>
        <w:t xml:space="preserve">, </w:t>
      </w:r>
      <w:r w:rsidR="00E665BF">
        <w:rPr>
          <w:rFonts w:cs="Times New Roman"/>
          <w:bCs/>
          <w:szCs w:val="22"/>
          <w:lang w:bidi="ar-SA"/>
        </w:rPr>
        <w:t>the Cambodian Mine Action Centre (CMAC)</w:t>
      </w:r>
      <w:r w:rsidR="00315448">
        <w:rPr>
          <w:rFonts w:cs="Times New Roman"/>
          <w:bCs/>
          <w:szCs w:val="22"/>
          <w:lang w:bidi="ar-SA"/>
        </w:rPr>
        <w:t xml:space="preserve"> was awarded </w:t>
      </w:r>
      <w:r w:rsidR="009B1DE8" w:rsidRPr="00C94AB8">
        <w:rPr>
          <w:rFonts w:cs="Times New Roman"/>
          <w:bCs/>
          <w:szCs w:val="22"/>
          <w:lang w:bidi="ar-SA"/>
        </w:rPr>
        <w:t>a</w:t>
      </w:r>
      <w:r w:rsidR="00F50C4E" w:rsidRPr="00C94AB8">
        <w:rPr>
          <w:rFonts w:cs="Times New Roman"/>
          <w:bCs/>
          <w:szCs w:val="22"/>
          <w:lang w:bidi="ar-SA"/>
        </w:rPr>
        <w:t xml:space="preserve"> contract</w:t>
      </w:r>
      <w:r w:rsidR="009B1DE8" w:rsidRPr="00C94AB8">
        <w:rPr>
          <w:rFonts w:cs="Times New Roman"/>
          <w:bCs/>
          <w:szCs w:val="22"/>
          <w:lang w:bidi="ar-SA"/>
        </w:rPr>
        <w:t xml:space="preserve"> </w:t>
      </w:r>
      <w:r w:rsidR="00F50C4E" w:rsidRPr="00C94AB8">
        <w:rPr>
          <w:rFonts w:cs="Times New Roman"/>
          <w:bCs/>
          <w:szCs w:val="22"/>
          <w:lang w:bidi="ar-SA"/>
        </w:rPr>
        <w:t xml:space="preserve">to conduct </w:t>
      </w:r>
      <w:r w:rsidR="00632CA5" w:rsidRPr="00C94AB8">
        <w:rPr>
          <w:rFonts w:cs="Times New Roman"/>
          <w:bCs/>
          <w:szCs w:val="22"/>
          <w:lang w:bidi="ar-SA"/>
        </w:rPr>
        <w:t>the L</w:t>
      </w:r>
      <w:r w:rsidR="00F50C4E" w:rsidRPr="00C94AB8">
        <w:rPr>
          <w:rFonts w:cs="Times New Roman"/>
          <w:bCs/>
          <w:szCs w:val="22"/>
          <w:lang w:bidi="ar-SA"/>
        </w:rPr>
        <w:t xml:space="preserve">and </w:t>
      </w:r>
      <w:r w:rsidR="00632CA5" w:rsidRPr="00C94AB8">
        <w:rPr>
          <w:rFonts w:cs="Times New Roman"/>
          <w:bCs/>
          <w:szCs w:val="22"/>
          <w:lang w:bidi="ar-SA"/>
        </w:rPr>
        <w:t>R</w:t>
      </w:r>
      <w:r w:rsidR="00F50C4E" w:rsidRPr="00C94AB8">
        <w:rPr>
          <w:rFonts w:cs="Times New Roman"/>
          <w:bCs/>
          <w:szCs w:val="22"/>
          <w:lang w:bidi="ar-SA"/>
        </w:rPr>
        <w:t xml:space="preserve">eclamation </w:t>
      </w:r>
      <w:r w:rsidR="00632CA5" w:rsidRPr="00C94AB8">
        <w:rPr>
          <w:rFonts w:cs="Times New Roman"/>
          <w:bCs/>
          <w:szCs w:val="22"/>
          <w:lang w:bidi="ar-SA"/>
        </w:rPr>
        <w:t>N</w:t>
      </w:r>
      <w:r w:rsidR="00F50C4E" w:rsidRPr="00C94AB8">
        <w:rPr>
          <w:rFonts w:cs="Times New Roman"/>
          <w:bCs/>
          <w:szCs w:val="22"/>
          <w:lang w:bidi="ar-SA"/>
        </w:rPr>
        <w:t>on-</w:t>
      </w:r>
      <w:r w:rsidR="00632CA5" w:rsidRPr="00C94AB8">
        <w:rPr>
          <w:rFonts w:cs="Times New Roman"/>
          <w:bCs/>
          <w:szCs w:val="22"/>
          <w:lang w:bidi="ar-SA"/>
        </w:rPr>
        <w:t>Tec</w:t>
      </w:r>
      <w:r w:rsidR="00F50C4E" w:rsidRPr="00C94AB8">
        <w:rPr>
          <w:rFonts w:cs="Times New Roman"/>
          <w:bCs/>
          <w:szCs w:val="22"/>
          <w:lang w:bidi="ar-SA"/>
        </w:rPr>
        <w:t xml:space="preserve">hnical </w:t>
      </w:r>
      <w:r w:rsidR="00632CA5" w:rsidRPr="00C94AB8">
        <w:rPr>
          <w:rFonts w:cs="Times New Roman"/>
          <w:bCs/>
          <w:szCs w:val="22"/>
          <w:lang w:bidi="ar-SA"/>
        </w:rPr>
        <w:t>S</w:t>
      </w:r>
      <w:r w:rsidR="00F50C4E" w:rsidRPr="00C94AB8">
        <w:rPr>
          <w:rFonts w:cs="Times New Roman"/>
          <w:bCs/>
          <w:szCs w:val="22"/>
          <w:lang w:bidi="ar-SA"/>
        </w:rPr>
        <w:t xml:space="preserve">urvey (LRNTS) in the </w:t>
      </w:r>
      <w:r w:rsidR="005C6615">
        <w:rPr>
          <w:rFonts w:cs="Times New Roman"/>
          <w:bCs/>
          <w:szCs w:val="22"/>
          <w:lang w:bidi="ar-SA"/>
        </w:rPr>
        <w:t>CFR</w:t>
      </w:r>
      <w:r w:rsidR="003A5C74" w:rsidRPr="00C94AB8">
        <w:rPr>
          <w:rFonts w:cs="Times New Roman"/>
          <w:bCs/>
          <w:szCs w:val="22"/>
          <w:lang w:bidi="ar-SA"/>
        </w:rPr>
        <w:t xml:space="preserve">III </w:t>
      </w:r>
      <w:r w:rsidR="00007A6F" w:rsidRPr="00C94AB8">
        <w:rPr>
          <w:rFonts w:cs="Times New Roman"/>
          <w:bCs/>
          <w:szCs w:val="22"/>
          <w:lang w:bidi="ar-SA"/>
        </w:rPr>
        <w:t xml:space="preserve">targeted </w:t>
      </w:r>
      <w:r w:rsidR="00F50C4E" w:rsidRPr="00C94AB8">
        <w:rPr>
          <w:rFonts w:cs="Times New Roman"/>
          <w:bCs/>
          <w:szCs w:val="22"/>
          <w:lang w:bidi="ar-SA"/>
        </w:rPr>
        <w:t>villages</w:t>
      </w:r>
      <w:r w:rsidR="00007A6F" w:rsidRPr="00C94AB8">
        <w:rPr>
          <w:rFonts w:cs="Times New Roman"/>
          <w:bCs/>
          <w:szCs w:val="22"/>
          <w:lang w:bidi="ar-SA"/>
        </w:rPr>
        <w:t xml:space="preserve"> </w:t>
      </w:r>
      <w:r w:rsidR="00F50C4E" w:rsidRPr="00C94AB8">
        <w:rPr>
          <w:rFonts w:cs="Times New Roman"/>
          <w:bCs/>
          <w:szCs w:val="22"/>
          <w:lang w:bidi="ar-SA"/>
        </w:rPr>
        <w:t>in Battambang, Banteay Meanchey</w:t>
      </w:r>
      <w:r w:rsidR="003A5C74" w:rsidRPr="00C94AB8">
        <w:rPr>
          <w:rFonts w:cs="Times New Roman"/>
          <w:bCs/>
          <w:szCs w:val="22"/>
          <w:lang w:bidi="ar-SA"/>
        </w:rPr>
        <w:t>,</w:t>
      </w:r>
      <w:r w:rsidR="00F50C4E" w:rsidRPr="00C94AB8">
        <w:rPr>
          <w:rFonts w:cs="Times New Roman"/>
          <w:bCs/>
          <w:szCs w:val="22"/>
          <w:lang w:bidi="ar-SA"/>
        </w:rPr>
        <w:t xml:space="preserve"> and </w:t>
      </w:r>
      <w:proofErr w:type="spellStart"/>
      <w:r w:rsidR="00F50C4E" w:rsidRPr="00C94AB8">
        <w:rPr>
          <w:rFonts w:cs="Times New Roman"/>
          <w:bCs/>
          <w:szCs w:val="22"/>
          <w:lang w:bidi="ar-SA"/>
        </w:rPr>
        <w:t>Pailin</w:t>
      </w:r>
      <w:proofErr w:type="spellEnd"/>
      <w:r w:rsidR="00F50C4E" w:rsidRPr="00C94AB8">
        <w:rPr>
          <w:rFonts w:cs="Times New Roman"/>
          <w:bCs/>
          <w:szCs w:val="22"/>
          <w:lang w:bidi="ar-SA"/>
        </w:rPr>
        <w:t xml:space="preserve">. The </w:t>
      </w:r>
      <w:r w:rsidR="00B3764C">
        <w:rPr>
          <w:rFonts w:cs="Times New Roman"/>
          <w:bCs/>
          <w:szCs w:val="22"/>
          <w:lang w:bidi="ar-SA"/>
        </w:rPr>
        <w:t xml:space="preserve">LRNTS </w:t>
      </w:r>
      <w:r w:rsidR="00315448">
        <w:rPr>
          <w:rFonts w:cs="Times New Roman"/>
          <w:bCs/>
          <w:szCs w:val="22"/>
          <w:lang w:bidi="ar-SA"/>
        </w:rPr>
        <w:t xml:space="preserve">contract </w:t>
      </w:r>
      <w:r w:rsidR="00B3764C">
        <w:rPr>
          <w:rFonts w:cs="Times New Roman"/>
          <w:bCs/>
          <w:szCs w:val="22"/>
          <w:lang w:bidi="ar-SA"/>
        </w:rPr>
        <w:t>run</w:t>
      </w:r>
      <w:r w:rsidR="004D0971">
        <w:rPr>
          <w:rFonts w:cs="Times New Roman"/>
          <w:bCs/>
          <w:szCs w:val="22"/>
          <w:lang w:bidi="ar-SA"/>
        </w:rPr>
        <w:t>s</w:t>
      </w:r>
      <w:r w:rsidR="00B3764C">
        <w:rPr>
          <w:rFonts w:cs="Times New Roman"/>
          <w:bCs/>
          <w:szCs w:val="22"/>
          <w:lang w:bidi="ar-SA"/>
        </w:rPr>
        <w:t xml:space="preserve"> from </w:t>
      </w:r>
      <w:r w:rsidR="00F50C4E" w:rsidRPr="00C94AB8">
        <w:rPr>
          <w:rFonts w:cs="Times New Roman"/>
          <w:bCs/>
          <w:szCs w:val="22"/>
          <w:lang w:bidi="ar-SA"/>
        </w:rPr>
        <w:t>October 2019 until January 2020.</w:t>
      </w:r>
    </w:p>
    <w:p w14:paraId="203BBAED" w14:textId="77777777" w:rsidR="0020513E" w:rsidRPr="008D6FB6" w:rsidRDefault="0020513E" w:rsidP="00C94AB8">
      <w:pPr>
        <w:jc w:val="both"/>
        <w:rPr>
          <w:rFonts w:cs="Times New Roman"/>
          <w:iCs/>
          <w:color w:val="000000" w:themeColor="text1"/>
          <w:szCs w:val="22"/>
        </w:rPr>
      </w:pPr>
    </w:p>
    <w:p w14:paraId="63D30153" w14:textId="64D2ACD9" w:rsidR="0020513E" w:rsidRPr="008D7C5B" w:rsidRDefault="003A5C74" w:rsidP="00C94AB8">
      <w:pPr>
        <w:jc w:val="both"/>
        <w:rPr>
          <w:rFonts w:cs="Times New Roman"/>
          <w:iCs/>
          <w:color w:val="000000" w:themeColor="text1"/>
          <w:szCs w:val="22"/>
        </w:rPr>
      </w:pPr>
      <w:r w:rsidRPr="008D6FB6">
        <w:rPr>
          <w:rFonts w:cs="Times New Roman"/>
          <w:iCs/>
          <w:color w:val="000000" w:themeColor="text1"/>
          <w:szCs w:val="22"/>
        </w:rPr>
        <w:t>As</w:t>
      </w:r>
      <w:r>
        <w:rPr>
          <w:rFonts w:cs="Times New Roman"/>
          <w:iCs/>
          <w:color w:val="000000" w:themeColor="text1"/>
          <w:szCs w:val="22"/>
        </w:rPr>
        <w:t xml:space="preserve"> of December 2019, </w:t>
      </w:r>
      <w:r w:rsidR="0020513E" w:rsidRPr="00581EDC">
        <w:rPr>
          <w:rFonts w:cs="Times New Roman"/>
          <w:iCs/>
          <w:color w:val="000000" w:themeColor="text1"/>
          <w:szCs w:val="22"/>
        </w:rPr>
        <w:t xml:space="preserve">LRNTS was able to release </w:t>
      </w:r>
      <w:r w:rsidR="0020513E">
        <w:rPr>
          <w:rFonts w:cs="Times New Roman"/>
          <w:iCs/>
          <w:color w:val="000000" w:themeColor="text1"/>
          <w:szCs w:val="22"/>
        </w:rPr>
        <w:t>0.80 km</w:t>
      </w:r>
      <w:r w:rsidR="0020513E" w:rsidRPr="00BE2490">
        <w:rPr>
          <w:rFonts w:cs="Times New Roman"/>
          <w:iCs/>
          <w:color w:val="000000" w:themeColor="text1"/>
          <w:szCs w:val="22"/>
          <w:vertAlign w:val="superscript"/>
        </w:rPr>
        <w:t>2</w:t>
      </w:r>
      <w:r w:rsidR="0020513E">
        <w:rPr>
          <w:rFonts w:cs="Times New Roman"/>
          <w:iCs/>
          <w:color w:val="000000" w:themeColor="text1"/>
          <w:szCs w:val="22"/>
        </w:rPr>
        <w:t xml:space="preserve"> (</w:t>
      </w:r>
      <w:r w:rsidR="0020513E" w:rsidRPr="00581EDC">
        <w:rPr>
          <w:rFonts w:cs="Times New Roman"/>
          <w:iCs/>
          <w:color w:val="000000" w:themeColor="text1"/>
          <w:szCs w:val="22"/>
        </w:rPr>
        <w:t>1</w:t>
      </w:r>
      <w:r w:rsidR="0020513E">
        <w:rPr>
          <w:rFonts w:cs="Times New Roman"/>
          <w:iCs/>
          <w:color w:val="000000" w:themeColor="text1"/>
          <w:szCs w:val="22"/>
        </w:rPr>
        <w:t>2</w:t>
      </w:r>
      <w:r w:rsidR="0020513E" w:rsidRPr="00581EDC">
        <w:rPr>
          <w:rFonts w:cs="Times New Roman"/>
          <w:iCs/>
          <w:color w:val="000000" w:themeColor="text1"/>
          <w:szCs w:val="22"/>
        </w:rPr>
        <w:t xml:space="preserve"> per cent</w:t>
      </w:r>
      <w:r w:rsidR="0020513E">
        <w:rPr>
          <w:rFonts w:cs="Times New Roman"/>
          <w:iCs/>
          <w:color w:val="000000" w:themeColor="text1"/>
          <w:szCs w:val="22"/>
        </w:rPr>
        <w:t>)</w:t>
      </w:r>
      <w:r w:rsidR="0020513E" w:rsidRPr="00581EDC">
        <w:rPr>
          <w:rFonts w:cs="Times New Roman"/>
          <w:iCs/>
          <w:color w:val="000000" w:themeColor="text1"/>
          <w:szCs w:val="22"/>
        </w:rPr>
        <w:t xml:space="preserve"> of the target 6.67km</w:t>
      </w:r>
      <w:r w:rsidR="0020513E" w:rsidRPr="00BE2490">
        <w:rPr>
          <w:rFonts w:cs="Times New Roman"/>
          <w:iCs/>
          <w:color w:val="000000" w:themeColor="text1"/>
          <w:szCs w:val="22"/>
          <w:vertAlign w:val="superscript"/>
        </w:rPr>
        <w:t>2</w:t>
      </w:r>
      <w:r w:rsidR="0020513E" w:rsidRPr="00581EDC">
        <w:rPr>
          <w:rFonts w:cs="Times New Roman"/>
          <w:iCs/>
          <w:color w:val="000000" w:themeColor="text1"/>
          <w:szCs w:val="22"/>
        </w:rPr>
        <w:t xml:space="preserve">. </w:t>
      </w:r>
      <w:r w:rsidR="0020513E" w:rsidRPr="008D6FB6">
        <w:rPr>
          <w:rFonts w:cs="Times New Roman"/>
          <w:iCs/>
          <w:color w:val="000000" w:themeColor="text1"/>
          <w:szCs w:val="22"/>
        </w:rPr>
        <w:t xml:space="preserve">This low output indicates </w:t>
      </w:r>
      <w:r w:rsidR="004D0971" w:rsidRPr="008D6FB6">
        <w:rPr>
          <w:rFonts w:cs="Times New Roman"/>
          <w:iCs/>
          <w:color w:val="000000" w:themeColor="text1"/>
          <w:szCs w:val="22"/>
        </w:rPr>
        <w:t>low</w:t>
      </w:r>
      <w:r w:rsidR="003E6842">
        <w:rPr>
          <w:rFonts w:cs="Times New Roman"/>
          <w:iCs/>
          <w:color w:val="000000" w:themeColor="text1"/>
          <w:szCs w:val="22"/>
        </w:rPr>
        <w:t>-</w:t>
      </w:r>
      <w:r w:rsidR="004D0971" w:rsidRPr="008D6FB6">
        <w:rPr>
          <w:rFonts w:cs="Times New Roman"/>
          <w:iCs/>
          <w:color w:val="000000" w:themeColor="text1"/>
          <w:szCs w:val="22"/>
        </w:rPr>
        <w:t xml:space="preserve">reclamation </w:t>
      </w:r>
      <w:r w:rsidR="004E3FBC" w:rsidRPr="008D6FB6">
        <w:rPr>
          <w:rFonts w:cs="Times New Roman"/>
          <w:iCs/>
          <w:color w:val="000000" w:themeColor="text1"/>
          <w:szCs w:val="22"/>
        </w:rPr>
        <w:t>of</w:t>
      </w:r>
      <w:r w:rsidR="00F307A5" w:rsidRPr="008D6FB6">
        <w:rPr>
          <w:rFonts w:cs="Times New Roman"/>
          <w:iCs/>
          <w:color w:val="000000" w:themeColor="text1"/>
          <w:szCs w:val="22"/>
        </w:rPr>
        <w:t xml:space="preserve"> </w:t>
      </w:r>
      <w:r w:rsidR="000C581C" w:rsidRPr="008D6FB6">
        <w:rPr>
          <w:rFonts w:cs="Times New Roman"/>
          <w:iCs/>
          <w:color w:val="000000" w:themeColor="text1"/>
          <w:szCs w:val="22"/>
        </w:rPr>
        <w:t xml:space="preserve">mine-contaminated </w:t>
      </w:r>
      <w:r w:rsidR="0020513E" w:rsidRPr="008D6FB6">
        <w:rPr>
          <w:rFonts w:cs="Times New Roman"/>
          <w:iCs/>
          <w:color w:val="000000" w:themeColor="text1"/>
          <w:szCs w:val="22"/>
        </w:rPr>
        <w:t xml:space="preserve">land for productive uses </w:t>
      </w:r>
      <w:r w:rsidR="007C517B" w:rsidRPr="008D6FB6">
        <w:rPr>
          <w:rFonts w:cs="Times New Roman"/>
          <w:iCs/>
          <w:color w:val="000000" w:themeColor="text1"/>
          <w:szCs w:val="22"/>
        </w:rPr>
        <w:t xml:space="preserve">by the villagers </w:t>
      </w:r>
      <w:r w:rsidR="0020513E" w:rsidRPr="008D6FB6">
        <w:rPr>
          <w:rFonts w:cs="Times New Roman"/>
          <w:iCs/>
          <w:color w:val="000000" w:themeColor="text1"/>
          <w:szCs w:val="22"/>
        </w:rPr>
        <w:t>in the target villages.</w:t>
      </w:r>
      <w:r w:rsidR="0020513E" w:rsidRPr="008D7C5B">
        <w:rPr>
          <w:rFonts w:cs="Times New Roman"/>
          <w:iCs/>
          <w:color w:val="000000" w:themeColor="text1"/>
          <w:szCs w:val="22"/>
        </w:rPr>
        <w:t xml:space="preserve"> </w:t>
      </w:r>
    </w:p>
    <w:p w14:paraId="47995C9A" w14:textId="77777777" w:rsidR="00F50C4E" w:rsidRPr="008D7C5B" w:rsidRDefault="00F50C4E">
      <w:pPr>
        <w:autoSpaceDE w:val="0"/>
        <w:autoSpaceDN w:val="0"/>
        <w:adjustRightInd w:val="0"/>
        <w:jc w:val="both"/>
        <w:rPr>
          <w:rFonts w:cs="Times New Roman"/>
          <w:iCs/>
          <w:color w:val="000000" w:themeColor="text1"/>
          <w:szCs w:val="22"/>
        </w:rPr>
      </w:pPr>
    </w:p>
    <w:p w14:paraId="02CBC693" w14:textId="6F4ECA27" w:rsidR="00FF2140" w:rsidRPr="008D7C5B" w:rsidRDefault="00F9244B">
      <w:pPr>
        <w:autoSpaceDE w:val="0"/>
        <w:autoSpaceDN w:val="0"/>
        <w:adjustRightInd w:val="0"/>
        <w:jc w:val="both"/>
        <w:rPr>
          <w:rFonts w:cs="Times New Roman"/>
          <w:iCs/>
          <w:color w:val="000000" w:themeColor="text1"/>
          <w:szCs w:val="22"/>
        </w:rPr>
      </w:pPr>
      <w:r w:rsidRPr="008D7C5B">
        <w:rPr>
          <w:rFonts w:cs="Times New Roman"/>
          <w:iCs/>
          <w:color w:val="000000" w:themeColor="text1"/>
          <w:szCs w:val="22"/>
        </w:rPr>
        <w:t>Baseline survey operations led to an evaluation of 2</w:t>
      </w:r>
      <w:r w:rsidR="006F0766" w:rsidRPr="008D7C5B">
        <w:rPr>
          <w:rFonts w:cs="Times New Roman"/>
          <w:iCs/>
          <w:color w:val="000000" w:themeColor="text1"/>
          <w:szCs w:val="22"/>
        </w:rPr>
        <w:t>62</w:t>
      </w:r>
      <w:r w:rsidRPr="008D7C5B">
        <w:rPr>
          <w:rFonts w:cs="Times New Roman"/>
          <w:iCs/>
          <w:color w:val="000000" w:themeColor="text1"/>
          <w:szCs w:val="22"/>
        </w:rPr>
        <w:t xml:space="preserve"> </w:t>
      </w:r>
      <w:r w:rsidR="00FF2140" w:rsidRPr="008D7C5B">
        <w:rPr>
          <w:rFonts w:cs="Times New Roman"/>
          <w:iCs/>
          <w:color w:val="000000" w:themeColor="text1"/>
          <w:szCs w:val="22"/>
        </w:rPr>
        <w:t xml:space="preserve">polygons in the provinces of Battambang, Banteay Meanchey and </w:t>
      </w:r>
      <w:proofErr w:type="spellStart"/>
      <w:r w:rsidR="008D7C5B" w:rsidRPr="008D7C5B">
        <w:rPr>
          <w:rFonts w:cs="Times New Roman"/>
          <w:iCs/>
          <w:color w:val="000000" w:themeColor="text1"/>
          <w:szCs w:val="22"/>
        </w:rPr>
        <w:t>Pailin</w:t>
      </w:r>
      <w:proofErr w:type="spellEnd"/>
      <w:r w:rsidRPr="008D7C5B">
        <w:rPr>
          <w:rFonts w:cs="Times New Roman"/>
          <w:iCs/>
          <w:color w:val="000000" w:themeColor="text1"/>
          <w:szCs w:val="22"/>
        </w:rPr>
        <w:t xml:space="preserve">, leading to a reduction in the size of </w:t>
      </w:r>
      <w:r w:rsidR="00FF2140" w:rsidRPr="008D7C5B">
        <w:rPr>
          <w:rFonts w:cs="Times New Roman"/>
          <w:iCs/>
          <w:color w:val="000000" w:themeColor="text1"/>
          <w:szCs w:val="22"/>
        </w:rPr>
        <w:t>the polygons</w:t>
      </w:r>
      <w:r w:rsidR="00331E97">
        <w:rPr>
          <w:rFonts w:cs="Times New Roman"/>
          <w:iCs/>
          <w:color w:val="000000" w:themeColor="text1"/>
          <w:szCs w:val="22"/>
        </w:rPr>
        <w:t xml:space="preserve"> by 0.80 km</w:t>
      </w:r>
      <w:r w:rsidR="00331E97" w:rsidRPr="00331E97">
        <w:rPr>
          <w:rFonts w:cs="Times New Roman"/>
          <w:iCs/>
          <w:color w:val="000000" w:themeColor="text1"/>
          <w:szCs w:val="22"/>
          <w:vertAlign w:val="superscript"/>
        </w:rPr>
        <w:t>2</w:t>
      </w:r>
      <w:r w:rsidR="00FF2140" w:rsidRPr="008D7C5B">
        <w:rPr>
          <w:rFonts w:cs="Times New Roman"/>
          <w:iCs/>
          <w:color w:val="000000" w:themeColor="text1"/>
          <w:szCs w:val="22"/>
        </w:rPr>
        <w:t xml:space="preserve">. </w:t>
      </w:r>
      <w:r w:rsidR="00F67B27" w:rsidRPr="008D7C5B">
        <w:rPr>
          <w:rFonts w:cs="Times New Roman"/>
          <w:iCs/>
          <w:color w:val="000000" w:themeColor="text1"/>
          <w:szCs w:val="22"/>
        </w:rPr>
        <w:t>Also</w:t>
      </w:r>
      <w:r w:rsidR="00FF2140" w:rsidRPr="008D7C5B">
        <w:rPr>
          <w:rFonts w:cs="Times New Roman"/>
          <w:iCs/>
          <w:color w:val="000000" w:themeColor="text1"/>
          <w:szCs w:val="22"/>
        </w:rPr>
        <w:t xml:space="preserve">, </w:t>
      </w:r>
      <w:r w:rsidR="008D7C5B" w:rsidRPr="008D7C5B">
        <w:rPr>
          <w:rFonts w:cs="Times New Roman"/>
          <w:iCs/>
          <w:color w:val="000000" w:themeColor="text1"/>
          <w:szCs w:val="22"/>
        </w:rPr>
        <w:t>78</w:t>
      </w:r>
      <w:r w:rsidR="00F67B27" w:rsidRPr="008D7C5B">
        <w:rPr>
          <w:rFonts w:cs="Times New Roman"/>
          <w:iCs/>
          <w:color w:val="000000" w:themeColor="text1"/>
          <w:szCs w:val="22"/>
        </w:rPr>
        <w:t xml:space="preserve"> </w:t>
      </w:r>
      <w:r w:rsidR="00FF2140" w:rsidRPr="008D7C5B">
        <w:rPr>
          <w:rFonts w:cs="Times New Roman"/>
          <w:iCs/>
          <w:color w:val="000000" w:themeColor="text1"/>
          <w:szCs w:val="22"/>
        </w:rPr>
        <w:t>new minefields were discovered. Additional details are seen in the following table.</w:t>
      </w:r>
    </w:p>
    <w:p w14:paraId="5111412B" w14:textId="77777777" w:rsidR="009B397F" w:rsidRPr="00210AEF" w:rsidRDefault="009B397F" w:rsidP="008842CD">
      <w:pPr>
        <w:autoSpaceDE w:val="0"/>
        <w:autoSpaceDN w:val="0"/>
        <w:adjustRightInd w:val="0"/>
        <w:jc w:val="both"/>
        <w:rPr>
          <w:rFonts w:cs="Times New Roman"/>
          <w:iCs/>
          <w:color w:val="000000" w:themeColor="text1"/>
          <w:szCs w:val="22"/>
        </w:rPr>
      </w:pPr>
    </w:p>
    <w:p w14:paraId="1DFDE16B" w14:textId="7DDE3BAC" w:rsidR="00FF2140" w:rsidRPr="00210AEF" w:rsidRDefault="00FF2140">
      <w:pPr>
        <w:autoSpaceDE w:val="0"/>
        <w:autoSpaceDN w:val="0"/>
        <w:adjustRightInd w:val="0"/>
        <w:rPr>
          <w:rFonts w:cs="Times New Roman"/>
          <w:b/>
          <w:bCs/>
          <w:szCs w:val="22"/>
        </w:rPr>
      </w:pPr>
      <w:r w:rsidRPr="00210AEF">
        <w:rPr>
          <w:rFonts w:cs="Times New Roman"/>
          <w:b/>
          <w:bCs/>
          <w:szCs w:val="22"/>
        </w:rPr>
        <w:t xml:space="preserve">Table 3: Areas released through LRNTS+BLS </w:t>
      </w:r>
      <w:r w:rsidRPr="00581EDC">
        <w:rPr>
          <w:rFonts w:cs="Times New Roman"/>
          <w:b/>
          <w:bCs/>
          <w:szCs w:val="22"/>
        </w:rPr>
        <w:t>(</w:t>
      </w:r>
      <w:r w:rsidR="00853501">
        <w:rPr>
          <w:rFonts w:cs="Times New Roman"/>
          <w:b/>
          <w:bCs/>
          <w:szCs w:val="22"/>
        </w:rPr>
        <w:t>October</w:t>
      </w:r>
      <w:r w:rsidR="001D247A" w:rsidRPr="00581EDC">
        <w:rPr>
          <w:rFonts w:cs="Times New Roman"/>
          <w:b/>
          <w:bCs/>
          <w:szCs w:val="22"/>
        </w:rPr>
        <w:t>-Dec</w:t>
      </w:r>
      <w:r w:rsidRPr="00581EDC">
        <w:rPr>
          <w:rFonts w:cs="Times New Roman"/>
          <w:b/>
          <w:bCs/>
          <w:szCs w:val="22"/>
        </w:rPr>
        <w:t>ember 201</w:t>
      </w:r>
      <w:r w:rsidR="00853501">
        <w:rPr>
          <w:rFonts w:cs="Times New Roman"/>
          <w:b/>
          <w:bCs/>
          <w:szCs w:val="22"/>
        </w:rPr>
        <w:t>9</w:t>
      </w:r>
      <w:r w:rsidRPr="00581EDC">
        <w:rPr>
          <w:rFonts w:cs="Times New Roman"/>
          <w:b/>
          <w:bCs/>
          <w:szCs w:val="2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9"/>
        <w:gridCol w:w="1031"/>
        <w:gridCol w:w="1210"/>
        <w:gridCol w:w="1219"/>
      </w:tblGrid>
      <w:tr w:rsidR="00FF2140" w:rsidRPr="00210AEF" w14:paraId="34FB82D9" w14:textId="77777777" w:rsidTr="008842CD">
        <w:trPr>
          <w:trHeight w:val="315"/>
        </w:trPr>
        <w:tc>
          <w:tcPr>
            <w:tcW w:w="3106" w:type="pct"/>
            <w:vMerge w:val="restart"/>
            <w:shd w:val="clear" w:color="auto" w:fill="808080" w:themeFill="background1" w:themeFillShade="80"/>
            <w:noWrap/>
            <w:vAlign w:val="center"/>
            <w:hideMark/>
          </w:tcPr>
          <w:p w14:paraId="2FBD94B2" w14:textId="77777777" w:rsidR="00FF2140" w:rsidRPr="00210AEF" w:rsidRDefault="00FF2140">
            <w:pPr>
              <w:jc w:val="center"/>
              <w:rPr>
                <w:rFonts w:cs="Times New Roman"/>
                <w:b/>
                <w:bCs/>
                <w:color w:val="000000"/>
                <w:szCs w:val="22"/>
              </w:rPr>
            </w:pPr>
            <w:r w:rsidRPr="00210AEF">
              <w:rPr>
                <w:rFonts w:cs="Times New Roman"/>
                <w:b/>
                <w:bCs/>
                <w:color w:val="000000"/>
                <w:szCs w:val="22"/>
              </w:rPr>
              <w:t>Total</w:t>
            </w:r>
          </w:p>
        </w:tc>
        <w:tc>
          <w:tcPr>
            <w:tcW w:w="1894" w:type="pct"/>
            <w:gridSpan w:val="3"/>
            <w:shd w:val="clear" w:color="auto" w:fill="808080" w:themeFill="background1" w:themeFillShade="80"/>
            <w:noWrap/>
            <w:vAlign w:val="center"/>
            <w:hideMark/>
          </w:tcPr>
          <w:p w14:paraId="16FE4DCE" w14:textId="77777777" w:rsidR="00FF2140" w:rsidRPr="00210AEF" w:rsidRDefault="00FF2140">
            <w:pPr>
              <w:jc w:val="center"/>
              <w:rPr>
                <w:rFonts w:cs="Times New Roman"/>
                <w:b/>
                <w:bCs/>
                <w:color w:val="000000"/>
                <w:szCs w:val="22"/>
              </w:rPr>
            </w:pPr>
            <w:r w:rsidRPr="00210AEF">
              <w:rPr>
                <w:rFonts w:cs="Times New Roman"/>
                <w:b/>
                <w:bCs/>
                <w:color w:val="000000"/>
                <w:szCs w:val="22"/>
              </w:rPr>
              <w:t>Total</w:t>
            </w:r>
          </w:p>
        </w:tc>
      </w:tr>
      <w:tr w:rsidR="00FF2140" w:rsidRPr="00210AEF" w14:paraId="2FCA0583" w14:textId="77777777" w:rsidTr="008842CD">
        <w:trPr>
          <w:trHeight w:val="315"/>
        </w:trPr>
        <w:tc>
          <w:tcPr>
            <w:tcW w:w="3106" w:type="pct"/>
            <w:vMerge/>
            <w:shd w:val="clear" w:color="auto" w:fill="4472C4" w:themeFill="accent1"/>
            <w:vAlign w:val="center"/>
            <w:hideMark/>
          </w:tcPr>
          <w:p w14:paraId="2FD77C59" w14:textId="77777777" w:rsidR="00FF2140" w:rsidRPr="00210AEF" w:rsidRDefault="00FF2140">
            <w:pPr>
              <w:rPr>
                <w:rFonts w:cs="Times New Roman"/>
                <w:b/>
                <w:bCs/>
                <w:color w:val="000000"/>
                <w:szCs w:val="22"/>
              </w:rPr>
            </w:pPr>
          </w:p>
        </w:tc>
        <w:tc>
          <w:tcPr>
            <w:tcW w:w="593" w:type="pct"/>
            <w:shd w:val="clear" w:color="auto" w:fill="808080" w:themeFill="background1" w:themeFillShade="80"/>
            <w:noWrap/>
            <w:vAlign w:val="center"/>
            <w:hideMark/>
          </w:tcPr>
          <w:p w14:paraId="78CA410A" w14:textId="77777777" w:rsidR="00FF2140" w:rsidRPr="00210AEF" w:rsidRDefault="00FF2140">
            <w:pPr>
              <w:jc w:val="center"/>
              <w:rPr>
                <w:rFonts w:cs="Times New Roman"/>
                <w:b/>
                <w:bCs/>
                <w:color w:val="000000"/>
                <w:szCs w:val="22"/>
              </w:rPr>
            </w:pPr>
            <w:r w:rsidRPr="00210AEF">
              <w:rPr>
                <w:rFonts w:cs="Times New Roman"/>
                <w:b/>
                <w:bCs/>
                <w:color w:val="000000"/>
                <w:szCs w:val="22"/>
              </w:rPr>
              <w:t>Polygon</w:t>
            </w:r>
          </w:p>
        </w:tc>
        <w:tc>
          <w:tcPr>
            <w:tcW w:w="598" w:type="pct"/>
            <w:shd w:val="clear" w:color="auto" w:fill="808080" w:themeFill="background1" w:themeFillShade="80"/>
            <w:noWrap/>
            <w:vAlign w:val="center"/>
            <w:hideMark/>
          </w:tcPr>
          <w:p w14:paraId="022E0D41" w14:textId="77777777" w:rsidR="00FF2140" w:rsidRPr="00210AEF" w:rsidRDefault="00FF2140">
            <w:pPr>
              <w:jc w:val="center"/>
              <w:rPr>
                <w:rFonts w:cs="Times New Roman"/>
                <w:b/>
                <w:bCs/>
                <w:color w:val="000000"/>
                <w:szCs w:val="22"/>
              </w:rPr>
            </w:pPr>
            <w:r w:rsidRPr="00210AEF">
              <w:rPr>
                <w:rFonts w:cs="Times New Roman"/>
                <w:b/>
                <w:bCs/>
                <w:color w:val="000000"/>
                <w:szCs w:val="22"/>
              </w:rPr>
              <w:t>km</w:t>
            </w:r>
            <w:r w:rsidRPr="00210AEF">
              <w:rPr>
                <w:rFonts w:cs="Times New Roman"/>
                <w:b/>
                <w:bCs/>
                <w:color w:val="000000"/>
                <w:szCs w:val="22"/>
                <w:vertAlign w:val="superscript"/>
              </w:rPr>
              <w:t>2</w:t>
            </w:r>
          </w:p>
        </w:tc>
        <w:tc>
          <w:tcPr>
            <w:tcW w:w="703" w:type="pct"/>
            <w:shd w:val="clear" w:color="auto" w:fill="808080" w:themeFill="background1" w:themeFillShade="80"/>
            <w:noWrap/>
            <w:vAlign w:val="center"/>
            <w:hideMark/>
          </w:tcPr>
          <w:p w14:paraId="3BBF2A64" w14:textId="77777777" w:rsidR="00FF2140" w:rsidRPr="00210AEF" w:rsidRDefault="00FF2140">
            <w:pPr>
              <w:jc w:val="center"/>
              <w:rPr>
                <w:rFonts w:cs="Times New Roman"/>
                <w:b/>
                <w:bCs/>
                <w:color w:val="000000"/>
                <w:szCs w:val="22"/>
              </w:rPr>
            </w:pPr>
            <w:r w:rsidRPr="00210AEF">
              <w:rPr>
                <w:rFonts w:cs="Times New Roman"/>
                <w:b/>
                <w:bCs/>
                <w:color w:val="000000"/>
                <w:szCs w:val="22"/>
              </w:rPr>
              <w:t>Released</w:t>
            </w:r>
          </w:p>
        </w:tc>
      </w:tr>
      <w:tr w:rsidR="00761163" w:rsidRPr="00210AEF" w14:paraId="531F8548" w14:textId="77777777" w:rsidTr="00AA3806">
        <w:trPr>
          <w:trHeight w:val="315"/>
        </w:trPr>
        <w:tc>
          <w:tcPr>
            <w:tcW w:w="3106" w:type="pct"/>
            <w:shd w:val="clear" w:color="auto" w:fill="auto"/>
            <w:noWrap/>
            <w:vAlign w:val="center"/>
            <w:hideMark/>
          </w:tcPr>
          <w:p w14:paraId="7442527F" w14:textId="77777777" w:rsidR="00761163" w:rsidRPr="00210AEF" w:rsidRDefault="00761163" w:rsidP="00761163">
            <w:pPr>
              <w:rPr>
                <w:rFonts w:cs="Times New Roman"/>
                <w:color w:val="000000"/>
                <w:szCs w:val="22"/>
              </w:rPr>
            </w:pPr>
            <w:r w:rsidRPr="00210AEF">
              <w:rPr>
                <w:rFonts w:cs="Times New Roman"/>
                <w:color w:val="000000"/>
                <w:szCs w:val="22"/>
              </w:rPr>
              <w:t>BLS polygons</w:t>
            </w:r>
            <w:r w:rsidRPr="00210AEF">
              <w:rPr>
                <w:rFonts w:cs="Times New Roman"/>
                <w:color w:val="000000"/>
                <w:szCs w:val="22"/>
                <w:vertAlign w:val="superscript"/>
              </w:rPr>
              <w:footnoteReference w:id="11"/>
            </w:r>
            <w:r w:rsidRPr="00210AEF">
              <w:rPr>
                <w:rFonts w:cs="Times New Roman"/>
                <w:color w:val="000000"/>
                <w:szCs w:val="22"/>
              </w:rPr>
              <w:t xml:space="preserve"> visited </w:t>
            </w:r>
          </w:p>
        </w:tc>
        <w:tc>
          <w:tcPr>
            <w:tcW w:w="593" w:type="pct"/>
            <w:shd w:val="clear" w:color="auto" w:fill="auto"/>
            <w:noWrap/>
            <w:vAlign w:val="center"/>
          </w:tcPr>
          <w:p w14:paraId="2F63BF29" w14:textId="7F8724C7" w:rsidR="00761163" w:rsidRPr="00210AEF" w:rsidRDefault="00761163" w:rsidP="00761163">
            <w:pPr>
              <w:jc w:val="right"/>
              <w:rPr>
                <w:rFonts w:cs="Times New Roman"/>
                <w:color w:val="000000"/>
                <w:szCs w:val="22"/>
              </w:rPr>
            </w:pPr>
            <w:r w:rsidRPr="00761163">
              <w:rPr>
                <w:rFonts w:cs="Times New Roman"/>
                <w:color w:val="000000"/>
                <w:szCs w:val="22"/>
              </w:rPr>
              <w:t>262</w:t>
            </w:r>
          </w:p>
        </w:tc>
        <w:tc>
          <w:tcPr>
            <w:tcW w:w="598" w:type="pct"/>
            <w:shd w:val="clear" w:color="auto" w:fill="auto"/>
            <w:noWrap/>
            <w:vAlign w:val="center"/>
          </w:tcPr>
          <w:p w14:paraId="20A94676" w14:textId="16FF6E18" w:rsidR="00761163" w:rsidRPr="00210AEF" w:rsidRDefault="00761163" w:rsidP="00761163">
            <w:pPr>
              <w:jc w:val="right"/>
              <w:rPr>
                <w:rFonts w:cs="Times New Roman"/>
                <w:color w:val="000000"/>
                <w:szCs w:val="22"/>
              </w:rPr>
            </w:pPr>
            <w:r w:rsidRPr="00761163">
              <w:rPr>
                <w:rFonts w:cs="Times New Roman"/>
                <w:color w:val="000000"/>
                <w:szCs w:val="22"/>
              </w:rPr>
              <w:t>18,201,292</w:t>
            </w:r>
          </w:p>
        </w:tc>
        <w:tc>
          <w:tcPr>
            <w:tcW w:w="703" w:type="pct"/>
            <w:shd w:val="clear" w:color="000000" w:fill="CACACA"/>
            <w:noWrap/>
            <w:vAlign w:val="center"/>
            <w:hideMark/>
          </w:tcPr>
          <w:p w14:paraId="1900EA0C" w14:textId="11EE341D" w:rsidR="00761163" w:rsidRPr="00761163" w:rsidRDefault="00761163" w:rsidP="00761163">
            <w:pPr>
              <w:jc w:val="right"/>
              <w:rPr>
                <w:rFonts w:cs="Times New Roman"/>
                <w:color w:val="000000"/>
                <w:szCs w:val="22"/>
              </w:rPr>
            </w:pPr>
            <w:r w:rsidRPr="00761163">
              <w:rPr>
                <w:rFonts w:cs="Times New Roman"/>
                <w:color w:val="000000"/>
                <w:szCs w:val="22"/>
              </w:rPr>
              <w:t> </w:t>
            </w:r>
          </w:p>
        </w:tc>
      </w:tr>
      <w:tr w:rsidR="00761163" w:rsidRPr="00210AEF" w14:paraId="7AFABFB5" w14:textId="77777777" w:rsidTr="00AA3806">
        <w:trPr>
          <w:trHeight w:val="315"/>
        </w:trPr>
        <w:tc>
          <w:tcPr>
            <w:tcW w:w="3106" w:type="pct"/>
            <w:shd w:val="clear" w:color="auto" w:fill="auto"/>
            <w:noWrap/>
            <w:vAlign w:val="center"/>
            <w:hideMark/>
          </w:tcPr>
          <w:p w14:paraId="7B48FA76" w14:textId="77777777" w:rsidR="00761163" w:rsidRPr="00210AEF" w:rsidRDefault="00761163" w:rsidP="00761163">
            <w:pPr>
              <w:rPr>
                <w:rFonts w:cs="Times New Roman"/>
                <w:color w:val="000000"/>
                <w:szCs w:val="22"/>
              </w:rPr>
            </w:pPr>
            <w:r w:rsidRPr="00210AEF">
              <w:rPr>
                <w:rFonts w:cs="Times New Roman"/>
                <w:color w:val="000000"/>
                <w:szCs w:val="22"/>
              </w:rPr>
              <w:t xml:space="preserve">BLS polygons fully released </w:t>
            </w:r>
          </w:p>
        </w:tc>
        <w:tc>
          <w:tcPr>
            <w:tcW w:w="593" w:type="pct"/>
            <w:shd w:val="clear" w:color="auto" w:fill="auto"/>
            <w:noWrap/>
            <w:vAlign w:val="center"/>
          </w:tcPr>
          <w:p w14:paraId="39BD82DE" w14:textId="341B38A4" w:rsidR="00761163" w:rsidRPr="00210AEF" w:rsidRDefault="00761163" w:rsidP="00761163">
            <w:pPr>
              <w:jc w:val="right"/>
              <w:rPr>
                <w:rFonts w:cs="Times New Roman"/>
                <w:color w:val="000000"/>
                <w:szCs w:val="22"/>
              </w:rPr>
            </w:pPr>
            <w:r w:rsidRPr="00761163">
              <w:rPr>
                <w:rFonts w:cs="Times New Roman"/>
                <w:color w:val="000000"/>
                <w:szCs w:val="22"/>
              </w:rPr>
              <w:t>14</w:t>
            </w:r>
          </w:p>
        </w:tc>
        <w:tc>
          <w:tcPr>
            <w:tcW w:w="598" w:type="pct"/>
            <w:shd w:val="clear" w:color="auto" w:fill="auto"/>
            <w:noWrap/>
            <w:vAlign w:val="center"/>
          </w:tcPr>
          <w:p w14:paraId="36525E2F" w14:textId="50D0DD93" w:rsidR="00761163" w:rsidRPr="00210AEF" w:rsidRDefault="00761163" w:rsidP="00761163">
            <w:pPr>
              <w:jc w:val="right"/>
              <w:rPr>
                <w:rFonts w:cs="Times New Roman"/>
                <w:color w:val="000000"/>
                <w:szCs w:val="22"/>
              </w:rPr>
            </w:pPr>
            <w:r w:rsidRPr="00761163">
              <w:rPr>
                <w:rFonts w:cs="Times New Roman"/>
                <w:color w:val="000000"/>
                <w:szCs w:val="22"/>
              </w:rPr>
              <w:t>342,187</w:t>
            </w:r>
          </w:p>
        </w:tc>
        <w:tc>
          <w:tcPr>
            <w:tcW w:w="703" w:type="pct"/>
            <w:shd w:val="clear" w:color="auto" w:fill="auto"/>
            <w:noWrap/>
            <w:vAlign w:val="center"/>
          </w:tcPr>
          <w:p w14:paraId="10F3FB42" w14:textId="30878497" w:rsidR="00761163" w:rsidRPr="00210AEF" w:rsidRDefault="00761163" w:rsidP="00761163">
            <w:pPr>
              <w:jc w:val="right"/>
              <w:rPr>
                <w:rFonts w:cs="Times New Roman"/>
                <w:color w:val="000000"/>
                <w:szCs w:val="22"/>
              </w:rPr>
            </w:pPr>
            <w:r w:rsidRPr="00761163">
              <w:rPr>
                <w:rFonts w:cs="Times New Roman"/>
                <w:color w:val="000000"/>
                <w:szCs w:val="22"/>
              </w:rPr>
              <w:t>342,187</w:t>
            </w:r>
          </w:p>
        </w:tc>
      </w:tr>
      <w:tr w:rsidR="00761163" w:rsidRPr="00210AEF" w14:paraId="45E094F7" w14:textId="77777777" w:rsidTr="00AA3806">
        <w:trPr>
          <w:trHeight w:val="315"/>
        </w:trPr>
        <w:tc>
          <w:tcPr>
            <w:tcW w:w="3106" w:type="pct"/>
            <w:shd w:val="clear" w:color="auto" w:fill="auto"/>
            <w:noWrap/>
            <w:vAlign w:val="center"/>
            <w:hideMark/>
          </w:tcPr>
          <w:p w14:paraId="00996D75" w14:textId="77777777" w:rsidR="00761163" w:rsidRPr="00210AEF" w:rsidRDefault="00761163" w:rsidP="00761163">
            <w:pPr>
              <w:rPr>
                <w:rFonts w:cs="Times New Roman"/>
                <w:color w:val="000000"/>
                <w:szCs w:val="22"/>
              </w:rPr>
            </w:pPr>
            <w:r w:rsidRPr="00210AEF">
              <w:rPr>
                <w:rFonts w:cs="Times New Roman"/>
                <w:color w:val="000000"/>
                <w:szCs w:val="22"/>
              </w:rPr>
              <w:t>BLS polygons partly released</w:t>
            </w:r>
          </w:p>
        </w:tc>
        <w:tc>
          <w:tcPr>
            <w:tcW w:w="593" w:type="pct"/>
            <w:shd w:val="clear" w:color="auto" w:fill="auto"/>
            <w:noWrap/>
            <w:vAlign w:val="center"/>
          </w:tcPr>
          <w:p w14:paraId="1908C7CC" w14:textId="5C6386F5" w:rsidR="00761163" w:rsidRPr="00210AEF" w:rsidRDefault="00761163" w:rsidP="00761163">
            <w:pPr>
              <w:jc w:val="right"/>
              <w:rPr>
                <w:rFonts w:cs="Times New Roman"/>
                <w:color w:val="000000"/>
                <w:szCs w:val="22"/>
              </w:rPr>
            </w:pPr>
            <w:r w:rsidRPr="00761163">
              <w:rPr>
                <w:rFonts w:cs="Times New Roman"/>
                <w:color w:val="000000"/>
                <w:szCs w:val="22"/>
              </w:rPr>
              <w:t>13</w:t>
            </w:r>
          </w:p>
        </w:tc>
        <w:tc>
          <w:tcPr>
            <w:tcW w:w="598" w:type="pct"/>
            <w:shd w:val="clear" w:color="auto" w:fill="auto"/>
            <w:noWrap/>
            <w:vAlign w:val="center"/>
          </w:tcPr>
          <w:p w14:paraId="00E5899F" w14:textId="584157E1" w:rsidR="00761163" w:rsidRPr="00210AEF" w:rsidRDefault="00761163" w:rsidP="00761163">
            <w:pPr>
              <w:jc w:val="right"/>
              <w:rPr>
                <w:rFonts w:cs="Times New Roman"/>
                <w:color w:val="000000"/>
                <w:szCs w:val="22"/>
              </w:rPr>
            </w:pPr>
            <w:r w:rsidRPr="00761163">
              <w:rPr>
                <w:rFonts w:cs="Times New Roman"/>
                <w:color w:val="000000"/>
                <w:szCs w:val="22"/>
              </w:rPr>
              <w:t>1,863,934</w:t>
            </w:r>
          </w:p>
        </w:tc>
        <w:tc>
          <w:tcPr>
            <w:tcW w:w="703" w:type="pct"/>
            <w:shd w:val="clear" w:color="auto" w:fill="auto"/>
            <w:noWrap/>
            <w:vAlign w:val="center"/>
          </w:tcPr>
          <w:p w14:paraId="00DD53B2" w14:textId="55418544" w:rsidR="00761163" w:rsidRPr="00210AEF" w:rsidRDefault="00761163" w:rsidP="00761163">
            <w:pPr>
              <w:jc w:val="right"/>
              <w:rPr>
                <w:rFonts w:cs="Times New Roman"/>
                <w:color w:val="000000"/>
                <w:szCs w:val="22"/>
              </w:rPr>
            </w:pPr>
            <w:r w:rsidRPr="00761163">
              <w:rPr>
                <w:rFonts w:cs="Times New Roman"/>
                <w:color w:val="000000"/>
                <w:szCs w:val="22"/>
              </w:rPr>
              <w:t>453,830</w:t>
            </w:r>
          </w:p>
        </w:tc>
      </w:tr>
      <w:tr w:rsidR="00761163" w:rsidRPr="00210AEF" w14:paraId="22928E69" w14:textId="77777777" w:rsidTr="00AA3806">
        <w:trPr>
          <w:trHeight w:val="315"/>
        </w:trPr>
        <w:tc>
          <w:tcPr>
            <w:tcW w:w="3106" w:type="pct"/>
            <w:shd w:val="clear" w:color="auto" w:fill="auto"/>
            <w:noWrap/>
            <w:vAlign w:val="center"/>
            <w:hideMark/>
          </w:tcPr>
          <w:p w14:paraId="53BFA563" w14:textId="77777777" w:rsidR="00761163" w:rsidRPr="00210AEF" w:rsidRDefault="00761163" w:rsidP="00761163">
            <w:pPr>
              <w:rPr>
                <w:rFonts w:cs="Times New Roman"/>
                <w:color w:val="000000"/>
                <w:szCs w:val="22"/>
              </w:rPr>
            </w:pPr>
            <w:r w:rsidRPr="00210AEF">
              <w:rPr>
                <w:rFonts w:cs="Times New Roman"/>
                <w:color w:val="000000"/>
                <w:szCs w:val="22"/>
              </w:rPr>
              <w:t>BLS polygons not released</w:t>
            </w:r>
          </w:p>
        </w:tc>
        <w:tc>
          <w:tcPr>
            <w:tcW w:w="593" w:type="pct"/>
            <w:shd w:val="clear" w:color="auto" w:fill="auto"/>
            <w:noWrap/>
            <w:vAlign w:val="center"/>
          </w:tcPr>
          <w:p w14:paraId="7A38B21C" w14:textId="697EEB14" w:rsidR="00761163" w:rsidRPr="00210AEF" w:rsidRDefault="00761163" w:rsidP="00761163">
            <w:pPr>
              <w:jc w:val="right"/>
              <w:rPr>
                <w:rFonts w:cs="Times New Roman"/>
                <w:color w:val="000000"/>
                <w:szCs w:val="22"/>
              </w:rPr>
            </w:pPr>
            <w:r w:rsidRPr="00761163">
              <w:rPr>
                <w:rFonts w:cs="Times New Roman"/>
                <w:color w:val="000000"/>
                <w:szCs w:val="22"/>
              </w:rPr>
              <w:t>235</w:t>
            </w:r>
          </w:p>
        </w:tc>
        <w:tc>
          <w:tcPr>
            <w:tcW w:w="598" w:type="pct"/>
            <w:shd w:val="clear" w:color="auto" w:fill="auto"/>
            <w:noWrap/>
            <w:vAlign w:val="center"/>
          </w:tcPr>
          <w:p w14:paraId="6C15D2A2" w14:textId="2AAF0D22" w:rsidR="00761163" w:rsidRPr="00210AEF" w:rsidRDefault="00761163" w:rsidP="00761163">
            <w:pPr>
              <w:jc w:val="right"/>
              <w:rPr>
                <w:rFonts w:cs="Times New Roman"/>
                <w:color w:val="000000"/>
                <w:szCs w:val="22"/>
              </w:rPr>
            </w:pPr>
            <w:r w:rsidRPr="00761163">
              <w:rPr>
                <w:rFonts w:cs="Times New Roman"/>
                <w:color w:val="000000"/>
                <w:szCs w:val="22"/>
              </w:rPr>
              <w:t>15,995,171</w:t>
            </w:r>
          </w:p>
        </w:tc>
        <w:tc>
          <w:tcPr>
            <w:tcW w:w="703" w:type="pct"/>
            <w:shd w:val="clear" w:color="000000" w:fill="CACACA"/>
            <w:noWrap/>
            <w:vAlign w:val="center"/>
            <w:hideMark/>
          </w:tcPr>
          <w:p w14:paraId="1C3E7170" w14:textId="0A872B65" w:rsidR="00761163" w:rsidRPr="00761163" w:rsidRDefault="00761163" w:rsidP="00761163">
            <w:pPr>
              <w:jc w:val="right"/>
              <w:rPr>
                <w:rFonts w:cs="Times New Roman"/>
                <w:color w:val="000000"/>
                <w:szCs w:val="22"/>
              </w:rPr>
            </w:pPr>
            <w:r w:rsidRPr="00761163">
              <w:rPr>
                <w:rFonts w:cs="Times New Roman"/>
                <w:color w:val="000000"/>
                <w:szCs w:val="22"/>
              </w:rPr>
              <w:t> </w:t>
            </w:r>
          </w:p>
        </w:tc>
      </w:tr>
      <w:tr w:rsidR="00761163" w:rsidRPr="00210AEF" w14:paraId="1A8B5E1A" w14:textId="77777777" w:rsidTr="00AA3806">
        <w:trPr>
          <w:trHeight w:val="315"/>
        </w:trPr>
        <w:tc>
          <w:tcPr>
            <w:tcW w:w="3106" w:type="pct"/>
            <w:shd w:val="clear" w:color="auto" w:fill="auto"/>
            <w:noWrap/>
            <w:vAlign w:val="center"/>
            <w:hideMark/>
          </w:tcPr>
          <w:p w14:paraId="6B6E18E0" w14:textId="77777777" w:rsidR="00761163" w:rsidRPr="00210AEF" w:rsidRDefault="00761163" w:rsidP="00761163">
            <w:pPr>
              <w:rPr>
                <w:rFonts w:cs="Times New Roman"/>
                <w:bCs/>
                <w:color w:val="000000"/>
                <w:szCs w:val="22"/>
              </w:rPr>
            </w:pPr>
            <w:r w:rsidRPr="00210AEF">
              <w:rPr>
                <w:rFonts w:cs="Times New Roman"/>
                <w:bCs/>
                <w:color w:val="000000"/>
                <w:szCs w:val="22"/>
              </w:rPr>
              <w:t>New BLS polygons discovered</w:t>
            </w:r>
          </w:p>
        </w:tc>
        <w:tc>
          <w:tcPr>
            <w:tcW w:w="593" w:type="pct"/>
            <w:shd w:val="clear" w:color="auto" w:fill="auto"/>
            <w:noWrap/>
            <w:vAlign w:val="center"/>
          </w:tcPr>
          <w:p w14:paraId="79BD3532" w14:textId="39C844D0" w:rsidR="00761163" w:rsidRPr="00761163" w:rsidRDefault="00761163" w:rsidP="00761163">
            <w:pPr>
              <w:jc w:val="right"/>
              <w:rPr>
                <w:rFonts w:cs="Times New Roman"/>
                <w:color w:val="000000"/>
                <w:szCs w:val="22"/>
              </w:rPr>
            </w:pPr>
            <w:r w:rsidRPr="00761163">
              <w:rPr>
                <w:rFonts w:cs="Times New Roman"/>
                <w:color w:val="000000"/>
                <w:szCs w:val="22"/>
              </w:rPr>
              <w:t>78</w:t>
            </w:r>
          </w:p>
        </w:tc>
        <w:tc>
          <w:tcPr>
            <w:tcW w:w="598" w:type="pct"/>
            <w:shd w:val="clear" w:color="auto" w:fill="auto"/>
            <w:noWrap/>
            <w:vAlign w:val="center"/>
          </w:tcPr>
          <w:p w14:paraId="6AAEA7B0" w14:textId="73F69C5E" w:rsidR="00761163" w:rsidRPr="00761163" w:rsidRDefault="00761163" w:rsidP="00761163">
            <w:pPr>
              <w:jc w:val="right"/>
              <w:rPr>
                <w:rFonts w:cs="Times New Roman"/>
                <w:color w:val="000000"/>
                <w:szCs w:val="22"/>
              </w:rPr>
            </w:pPr>
            <w:r w:rsidRPr="00761163">
              <w:rPr>
                <w:rFonts w:cs="Times New Roman"/>
                <w:color w:val="000000"/>
                <w:szCs w:val="22"/>
              </w:rPr>
              <w:t>6,106,219</w:t>
            </w:r>
          </w:p>
        </w:tc>
        <w:tc>
          <w:tcPr>
            <w:tcW w:w="703" w:type="pct"/>
            <w:shd w:val="clear" w:color="000000" w:fill="CACACA"/>
            <w:noWrap/>
            <w:vAlign w:val="center"/>
            <w:hideMark/>
          </w:tcPr>
          <w:p w14:paraId="4963F3C3" w14:textId="79C596AA" w:rsidR="00761163" w:rsidRPr="00761163" w:rsidRDefault="00761163" w:rsidP="00761163">
            <w:pPr>
              <w:jc w:val="right"/>
              <w:rPr>
                <w:rFonts w:cs="Times New Roman"/>
                <w:color w:val="000000"/>
                <w:szCs w:val="22"/>
              </w:rPr>
            </w:pPr>
            <w:r w:rsidRPr="00761163">
              <w:rPr>
                <w:rFonts w:cs="Times New Roman"/>
                <w:color w:val="000000"/>
                <w:szCs w:val="22"/>
              </w:rPr>
              <w:t> </w:t>
            </w:r>
          </w:p>
        </w:tc>
      </w:tr>
      <w:tr w:rsidR="00761163" w:rsidRPr="00210AEF" w14:paraId="180F2E93" w14:textId="77777777" w:rsidTr="00AA3806">
        <w:trPr>
          <w:trHeight w:val="315"/>
        </w:trPr>
        <w:tc>
          <w:tcPr>
            <w:tcW w:w="3106" w:type="pct"/>
            <w:shd w:val="clear" w:color="auto" w:fill="auto"/>
            <w:noWrap/>
            <w:vAlign w:val="center"/>
            <w:hideMark/>
          </w:tcPr>
          <w:p w14:paraId="6FA5D240" w14:textId="77777777" w:rsidR="00761163" w:rsidRPr="00210AEF" w:rsidRDefault="00761163" w:rsidP="00761163">
            <w:pPr>
              <w:rPr>
                <w:rFonts w:cs="Times New Roman"/>
                <w:b/>
                <w:bCs/>
                <w:color w:val="000000"/>
                <w:szCs w:val="22"/>
              </w:rPr>
            </w:pPr>
            <w:r w:rsidRPr="00210AEF">
              <w:rPr>
                <w:rFonts w:cs="Times New Roman"/>
                <w:b/>
                <w:bCs/>
                <w:color w:val="000000"/>
                <w:szCs w:val="22"/>
              </w:rPr>
              <w:lastRenderedPageBreak/>
              <w:t>Total land released (km</w:t>
            </w:r>
            <w:r w:rsidRPr="00210AEF">
              <w:rPr>
                <w:rFonts w:cs="Times New Roman"/>
                <w:b/>
                <w:bCs/>
                <w:color w:val="000000"/>
                <w:szCs w:val="22"/>
                <w:vertAlign w:val="superscript"/>
              </w:rPr>
              <w:t>2</w:t>
            </w:r>
            <w:r w:rsidRPr="00210AEF">
              <w:rPr>
                <w:rFonts w:cs="Times New Roman"/>
                <w:b/>
                <w:bCs/>
                <w:color w:val="000000"/>
                <w:szCs w:val="22"/>
              </w:rPr>
              <w:t>)</w:t>
            </w:r>
          </w:p>
        </w:tc>
        <w:tc>
          <w:tcPr>
            <w:tcW w:w="593" w:type="pct"/>
            <w:shd w:val="clear" w:color="000000" w:fill="CACACA"/>
            <w:noWrap/>
            <w:vAlign w:val="center"/>
            <w:hideMark/>
          </w:tcPr>
          <w:p w14:paraId="477FD40A" w14:textId="13EE4AF3" w:rsidR="00761163" w:rsidRPr="00761163" w:rsidRDefault="00761163" w:rsidP="00761163">
            <w:pPr>
              <w:jc w:val="right"/>
              <w:rPr>
                <w:rFonts w:cs="Times New Roman"/>
                <w:color w:val="000000"/>
                <w:szCs w:val="22"/>
              </w:rPr>
            </w:pPr>
            <w:r w:rsidRPr="00761163">
              <w:rPr>
                <w:rFonts w:cs="Times New Roman"/>
                <w:color w:val="000000"/>
                <w:szCs w:val="22"/>
              </w:rPr>
              <w:t> </w:t>
            </w:r>
          </w:p>
        </w:tc>
        <w:tc>
          <w:tcPr>
            <w:tcW w:w="598" w:type="pct"/>
            <w:shd w:val="clear" w:color="000000" w:fill="CACACA"/>
            <w:noWrap/>
            <w:vAlign w:val="center"/>
            <w:hideMark/>
          </w:tcPr>
          <w:p w14:paraId="0DF667F7" w14:textId="0D8B11FD" w:rsidR="00761163" w:rsidRPr="00761163" w:rsidRDefault="00761163" w:rsidP="00761163">
            <w:pPr>
              <w:jc w:val="right"/>
              <w:rPr>
                <w:rFonts w:cs="Times New Roman"/>
                <w:color w:val="000000"/>
                <w:szCs w:val="22"/>
              </w:rPr>
            </w:pPr>
            <w:r w:rsidRPr="00761163">
              <w:rPr>
                <w:rFonts w:cs="Times New Roman"/>
                <w:color w:val="000000"/>
                <w:szCs w:val="22"/>
              </w:rPr>
              <w:t> </w:t>
            </w:r>
          </w:p>
        </w:tc>
        <w:tc>
          <w:tcPr>
            <w:tcW w:w="703" w:type="pct"/>
            <w:shd w:val="clear" w:color="auto" w:fill="auto"/>
            <w:noWrap/>
            <w:vAlign w:val="center"/>
          </w:tcPr>
          <w:p w14:paraId="40FF2A86" w14:textId="7E1F5766" w:rsidR="00761163" w:rsidRPr="00761163" w:rsidRDefault="00761163" w:rsidP="00761163">
            <w:pPr>
              <w:jc w:val="right"/>
              <w:rPr>
                <w:rFonts w:cs="Times New Roman"/>
                <w:b/>
                <w:bCs/>
                <w:color w:val="000000"/>
                <w:szCs w:val="22"/>
              </w:rPr>
            </w:pPr>
            <w:r w:rsidRPr="00761163">
              <w:rPr>
                <w:rFonts w:cs="Times New Roman"/>
                <w:b/>
                <w:bCs/>
                <w:color w:val="000000"/>
                <w:szCs w:val="22"/>
              </w:rPr>
              <w:t>796,017</w:t>
            </w:r>
          </w:p>
        </w:tc>
      </w:tr>
      <w:tr w:rsidR="00761163" w:rsidRPr="00210AEF" w14:paraId="3010C091" w14:textId="77777777" w:rsidTr="00AA3806">
        <w:trPr>
          <w:trHeight w:val="315"/>
        </w:trPr>
        <w:tc>
          <w:tcPr>
            <w:tcW w:w="3106" w:type="pct"/>
            <w:shd w:val="clear" w:color="auto" w:fill="auto"/>
            <w:noWrap/>
            <w:vAlign w:val="center"/>
          </w:tcPr>
          <w:p w14:paraId="197A735A" w14:textId="77777777" w:rsidR="00761163" w:rsidRPr="00210AEF" w:rsidRDefault="00761163" w:rsidP="00761163">
            <w:pPr>
              <w:rPr>
                <w:rFonts w:cs="Times New Roman"/>
                <w:b/>
                <w:bCs/>
                <w:color w:val="000000"/>
                <w:szCs w:val="22"/>
              </w:rPr>
            </w:pPr>
            <w:r w:rsidRPr="00210AEF">
              <w:rPr>
                <w:rFonts w:cs="Times New Roman"/>
                <w:b/>
                <w:bCs/>
                <w:color w:val="000000"/>
                <w:szCs w:val="22"/>
              </w:rPr>
              <w:t>Target (km</w:t>
            </w:r>
            <w:r w:rsidRPr="00210AEF">
              <w:rPr>
                <w:rFonts w:cs="Times New Roman"/>
                <w:b/>
                <w:bCs/>
                <w:color w:val="000000"/>
                <w:szCs w:val="22"/>
                <w:vertAlign w:val="superscript"/>
              </w:rPr>
              <w:t>2</w:t>
            </w:r>
            <w:r w:rsidRPr="00210AEF">
              <w:rPr>
                <w:rFonts w:cs="Times New Roman"/>
                <w:b/>
                <w:bCs/>
                <w:color w:val="000000"/>
                <w:szCs w:val="22"/>
              </w:rPr>
              <w:t>)</w:t>
            </w:r>
          </w:p>
        </w:tc>
        <w:tc>
          <w:tcPr>
            <w:tcW w:w="593" w:type="pct"/>
            <w:shd w:val="clear" w:color="000000" w:fill="CACACA"/>
            <w:noWrap/>
            <w:vAlign w:val="center"/>
          </w:tcPr>
          <w:p w14:paraId="09A81525" w14:textId="77777777" w:rsidR="00761163" w:rsidRPr="00761163" w:rsidRDefault="00761163" w:rsidP="00761163">
            <w:pPr>
              <w:jc w:val="right"/>
              <w:rPr>
                <w:rFonts w:cs="Times New Roman"/>
                <w:color w:val="000000"/>
                <w:szCs w:val="22"/>
              </w:rPr>
            </w:pPr>
          </w:p>
        </w:tc>
        <w:tc>
          <w:tcPr>
            <w:tcW w:w="598" w:type="pct"/>
            <w:shd w:val="clear" w:color="000000" w:fill="CACACA"/>
            <w:noWrap/>
            <w:vAlign w:val="center"/>
          </w:tcPr>
          <w:p w14:paraId="103FF0EE" w14:textId="77777777" w:rsidR="00761163" w:rsidRPr="00761163" w:rsidRDefault="00761163" w:rsidP="00761163">
            <w:pPr>
              <w:jc w:val="right"/>
              <w:rPr>
                <w:rFonts w:cs="Times New Roman"/>
                <w:color w:val="000000"/>
                <w:szCs w:val="22"/>
              </w:rPr>
            </w:pPr>
          </w:p>
        </w:tc>
        <w:tc>
          <w:tcPr>
            <w:tcW w:w="703" w:type="pct"/>
            <w:shd w:val="clear" w:color="auto" w:fill="auto"/>
            <w:noWrap/>
            <w:vAlign w:val="center"/>
          </w:tcPr>
          <w:p w14:paraId="000A8EB1" w14:textId="3920B446" w:rsidR="00761163" w:rsidRPr="00761163" w:rsidRDefault="00761163" w:rsidP="00761163">
            <w:pPr>
              <w:jc w:val="right"/>
              <w:rPr>
                <w:rFonts w:cs="Times New Roman"/>
                <w:b/>
                <w:bCs/>
                <w:color w:val="000000"/>
                <w:szCs w:val="22"/>
              </w:rPr>
            </w:pPr>
            <w:r w:rsidRPr="00761163">
              <w:rPr>
                <w:rFonts w:cs="Times New Roman"/>
                <w:b/>
                <w:bCs/>
                <w:color w:val="000000"/>
                <w:szCs w:val="22"/>
              </w:rPr>
              <w:t>6.67</w:t>
            </w:r>
          </w:p>
        </w:tc>
      </w:tr>
      <w:tr w:rsidR="00761163" w:rsidRPr="00210AEF" w14:paraId="64F14B00" w14:textId="77777777" w:rsidTr="00AA3806">
        <w:trPr>
          <w:trHeight w:val="315"/>
        </w:trPr>
        <w:tc>
          <w:tcPr>
            <w:tcW w:w="3106" w:type="pct"/>
            <w:shd w:val="clear" w:color="auto" w:fill="auto"/>
            <w:noWrap/>
            <w:vAlign w:val="center"/>
          </w:tcPr>
          <w:p w14:paraId="0DB85139" w14:textId="77777777" w:rsidR="00761163" w:rsidRPr="00210AEF" w:rsidRDefault="00761163" w:rsidP="00761163">
            <w:pPr>
              <w:rPr>
                <w:rFonts w:cs="Times New Roman"/>
                <w:b/>
                <w:bCs/>
                <w:color w:val="000000"/>
                <w:szCs w:val="22"/>
              </w:rPr>
            </w:pPr>
            <w:r w:rsidRPr="00210AEF">
              <w:rPr>
                <w:rFonts w:cs="Times New Roman"/>
                <w:b/>
                <w:bCs/>
                <w:color w:val="000000"/>
                <w:szCs w:val="22"/>
              </w:rPr>
              <w:t>Percentage (delivery against target)</w:t>
            </w:r>
          </w:p>
        </w:tc>
        <w:tc>
          <w:tcPr>
            <w:tcW w:w="593" w:type="pct"/>
            <w:shd w:val="clear" w:color="000000" w:fill="CACACA"/>
            <w:noWrap/>
            <w:vAlign w:val="center"/>
          </w:tcPr>
          <w:p w14:paraId="7310B0F3" w14:textId="77777777" w:rsidR="00761163" w:rsidRPr="00761163" w:rsidRDefault="00761163" w:rsidP="00761163">
            <w:pPr>
              <w:jc w:val="right"/>
              <w:rPr>
                <w:rFonts w:cs="Times New Roman"/>
                <w:color w:val="000000"/>
                <w:szCs w:val="22"/>
              </w:rPr>
            </w:pPr>
          </w:p>
        </w:tc>
        <w:tc>
          <w:tcPr>
            <w:tcW w:w="598" w:type="pct"/>
            <w:shd w:val="clear" w:color="000000" w:fill="CACACA"/>
            <w:noWrap/>
            <w:vAlign w:val="center"/>
          </w:tcPr>
          <w:p w14:paraId="626151C9" w14:textId="77777777" w:rsidR="00761163" w:rsidRPr="00761163" w:rsidRDefault="00761163" w:rsidP="00761163">
            <w:pPr>
              <w:jc w:val="right"/>
              <w:rPr>
                <w:rFonts w:cs="Times New Roman"/>
                <w:color w:val="000000"/>
                <w:szCs w:val="22"/>
              </w:rPr>
            </w:pPr>
          </w:p>
        </w:tc>
        <w:tc>
          <w:tcPr>
            <w:tcW w:w="703" w:type="pct"/>
            <w:shd w:val="clear" w:color="auto" w:fill="auto"/>
            <w:noWrap/>
            <w:vAlign w:val="center"/>
          </w:tcPr>
          <w:p w14:paraId="4A8B816F" w14:textId="355AB43F" w:rsidR="00761163" w:rsidRPr="00761163" w:rsidRDefault="00761163" w:rsidP="00761163">
            <w:pPr>
              <w:jc w:val="right"/>
              <w:rPr>
                <w:rFonts w:cs="Times New Roman"/>
                <w:b/>
                <w:bCs/>
                <w:color w:val="000000"/>
                <w:szCs w:val="22"/>
              </w:rPr>
            </w:pPr>
            <w:r w:rsidRPr="00761163">
              <w:rPr>
                <w:rFonts w:cs="Times New Roman"/>
                <w:b/>
                <w:bCs/>
                <w:color w:val="000000"/>
                <w:szCs w:val="22"/>
              </w:rPr>
              <w:t>12%</w:t>
            </w:r>
          </w:p>
        </w:tc>
      </w:tr>
    </w:tbl>
    <w:p w14:paraId="17D72A60" w14:textId="77777777" w:rsidR="00FF2140" w:rsidRPr="00210AEF" w:rsidRDefault="00FF2140" w:rsidP="008842CD">
      <w:pPr>
        <w:pStyle w:val="Heading4"/>
      </w:pPr>
    </w:p>
    <w:p w14:paraId="34816384" w14:textId="77777777" w:rsidR="006E3508" w:rsidRPr="00210AEF" w:rsidRDefault="006E3508" w:rsidP="008842CD">
      <w:pPr>
        <w:pStyle w:val="Heading4"/>
      </w:pPr>
      <w:r w:rsidRPr="00210AEF">
        <w:t xml:space="preserve">Support to CMAA quality management teams </w:t>
      </w:r>
    </w:p>
    <w:p w14:paraId="62D39319" w14:textId="11B2DA65" w:rsidR="006E3508" w:rsidRPr="002A7540" w:rsidRDefault="006E3508" w:rsidP="002A7540">
      <w:pPr>
        <w:autoSpaceDE w:val="0"/>
        <w:autoSpaceDN w:val="0"/>
        <w:adjustRightInd w:val="0"/>
        <w:jc w:val="both"/>
        <w:rPr>
          <w:rFonts w:cs="Times New Roman"/>
          <w:iCs/>
          <w:color w:val="000000" w:themeColor="text1"/>
          <w:szCs w:val="22"/>
        </w:rPr>
      </w:pPr>
      <w:r w:rsidRPr="002A7540">
        <w:rPr>
          <w:rFonts w:cs="Times New Roman"/>
          <w:iCs/>
          <w:color w:val="000000" w:themeColor="text1"/>
          <w:szCs w:val="22"/>
        </w:rPr>
        <w:t>The QMTs quality assured the work of the operators and the results are seen in the following table.</w:t>
      </w:r>
    </w:p>
    <w:p w14:paraId="38248959" w14:textId="77777777" w:rsidR="00667F14" w:rsidRDefault="00667F14" w:rsidP="002F017F">
      <w:pPr>
        <w:autoSpaceDE w:val="0"/>
        <w:autoSpaceDN w:val="0"/>
        <w:adjustRightInd w:val="0"/>
        <w:jc w:val="both"/>
        <w:rPr>
          <w:rFonts w:cs="Times New Roman"/>
          <w:iCs/>
          <w:color w:val="000000" w:themeColor="text1"/>
          <w:szCs w:val="22"/>
        </w:rPr>
      </w:pPr>
    </w:p>
    <w:p w14:paraId="492EEB66" w14:textId="78F05CC9" w:rsidR="00CF15F3" w:rsidRPr="002F017F" w:rsidRDefault="00A934B7" w:rsidP="002F017F">
      <w:pPr>
        <w:autoSpaceDE w:val="0"/>
        <w:autoSpaceDN w:val="0"/>
        <w:adjustRightInd w:val="0"/>
        <w:jc w:val="both"/>
        <w:rPr>
          <w:rFonts w:cs="Times New Roman"/>
          <w:iCs/>
          <w:color w:val="000000" w:themeColor="text1"/>
          <w:szCs w:val="22"/>
        </w:rPr>
      </w:pPr>
      <w:r w:rsidRPr="002A7540">
        <w:rPr>
          <w:rFonts w:cs="Times New Roman"/>
          <w:iCs/>
          <w:color w:val="000000" w:themeColor="text1"/>
          <w:szCs w:val="22"/>
        </w:rPr>
        <w:t xml:space="preserve">In total, </w:t>
      </w:r>
      <w:r w:rsidR="000415E2" w:rsidRPr="002A7540">
        <w:rPr>
          <w:rFonts w:cs="Times New Roman"/>
          <w:iCs/>
          <w:color w:val="000000" w:themeColor="text1"/>
          <w:szCs w:val="22"/>
        </w:rPr>
        <w:t>five</w:t>
      </w:r>
      <w:r w:rsidRPr="002A7540">
        <w:rPr>
          <w:rFonts w:cs="Times New Roman"/>
          <w:iCs/>
          <w:color w:val="000000" w:themeColor="text1"/>
          <w:szCs w:val="22"/>
        </w:rPr>
        <w:t xml:space="preserve"> per cent minor and </w:t>
      </w:r>
      <w:r w:rsidR="003F1160" w:rsidRPr="002A7540">
        <w:rPr>
          <w:rFonts w:cs="Times New Roman"/>
          <w:iCs/>
          <w:color w:val="000000" w:themeColor="text1"/>
          <w:szCs w:val="22"/>
        </w:rPr>
        <w:t>two</w:t>
      </w:r>
      <w:r w:rsidRPr="002A7540">
        <w:rPr>
          <w:rFonts w:cs="Times New Roman"/>
          <w:iCs/>
          <w:color w:val="000000" w:themeColor="text1"/>
          <w:szCs w:val="22"/>
        </w:rPr>
        <w:t xml:space="preserve"> per cent major non-compliances were identified. These non-compliances include the absence of clearance requests in the minefield dossiers, insufficient medicine for first-aid kits, absence of a deployment sketch map to update clearance progress, improper perimeter marking at demining sites, etc. Most of the issues were fixed at the time of QMT visit, but </w:t>
      </w:r>
      <w:r w:rsidR="002F017F">
        <w:rPr>
          <w:rFonts w:cs="Times New Roman"/>
          <w:iCs/>
          <w:color w:val="000000" w:themeColor="text1"/>
          <w:szCs w:val="22"/>
        </w:rPr>
        <w:t>o</w:t>
      </w:r>
      <w:r w:rsidR="00CF15F3" w:rsidRPr="003A7BBE">
        <w:rPr>
          <w:rFonts w:cs="Times New Roman"/>
          <w:iCs/>
          <w:color w:val="000000" w:themeColor="text1"/>
          <w:szCs w:val="22"/>
        </w:rPr>
        <w:t>ne task was suspended due to no medical kit on site. The task was authorized to restart after the critical non</w:t>
      </w:r>
      <w:r w:rsidR="003A7BBE" w:rsidRPr="003A7BBE">
        <w:rPr>
          <w:rFonts w:cs="Times New Roman"/>
          <w:iCs/>
          <w:color w:val="000000" w:themeColor="text1"/>
          <w:szCs w:val="22"/>
        </w:rPr>
        <w:t>-</w:t>
      </w:r>
      <w:r w:rsidR="00CF15F3" w:rsidRPr="003A7BBE">
        <w:rPr>
          <w:rFonts w:cs="Times New Roman"/>
          <w:iCs/>
          <w:color w:val="000000" w:themeColor="text1"/>
          <w:szCs w:val="22"/>
        </w:rPr>
        <w:t>conformi</w:t>
      </w:r>
      <w:r w:rsidR="008510DB">
        <w:rPr>
          <w:rFonts w:cs="Times New Roman"/>
          <w:iCs/>
          <w:color w:val="000000" w:themeColor="text1"/>
          <w:szCs w:val="22"/>
        </w:rPr>
        <w:t>ng issue</w:t>
      </w:r>
      <w:r w:rsidR="00CF15F3" w:rsidRPr="003A7BBE">
        <w:rPr>
          <w:rFonts w:cs="Times New Roman"/>
          <w:iCs/>
          <w:color w:val="000000" w:themeColor="text1"/>
          <w:szCs w:val="22"/>
        </w:rPr>
        <w:t xml:space="preserve"> had been </w:t>
      </w:r>
      <w:r w:rsidR="003A4BC3">
        <w:rPr>
          <w:rFonts w:cs="Times New Roman"/>
          <w:iCs/>
          <w:color w:val="000000" w:themeColor="text1"/>
          <w:szCs w:val="22"/>
        </w:rPr>
        <w:t xml:space="preserve">resolved </w:t>
      </w:r>
      <w:r w:rsidR="00CF15F3" w:rsidRPr="003A7BBE">
        <w:rPr>
          <w:rFonts w:cs="Times New Roman"/>
          <w:iCs/>
          <w:color w:val="000000" w:themeColor="text1"/>
          <w:szCs w:val="22"/>
        </w:rPr>
        <w:t>in the following day.  </w:t>
      </w:r>
    </w:p>
    <w:p w14:paraId="2F723D20" w14:textId="77777777" w:rsidR="00CF15F3" w:rsidRPr="002A7540" w:rsidRDefault="00CF15F3" w:rsidP="00A934B7">
      <w:pPr>
        <w:autoSpaceDE w:val="0"/>
        <w:autoSpaceDN w:val="0"/>
        <w:adjustRightInd w:val="0"/>
        <w:jc w:val="both"/>
        <w:rPr>
          <w:rFonts w:cs="Times New Roman"/>
          <w:iCs/>
          <w:color w:val="000000" w:themeColor="text1"/>
          <w:szCs w:val="22"/>
        </w:rPr>
      </w:pPr>
    </w:p>
    <w:p w14:paraId="00ADC964" w14:textId="4803F567" w:rsidR="003825FA" w:rsidRPr="00210AEF" w:rsidRDefault="003825FA" w:rsidP="003825FA">
      <w:pPr>
        <w:rPr>
          <w:rFonts w:cs="Times New Roman"/>
          <w:b/>
          <w:bCs/>
          <w:szCs w:val="22"/>
        </w:rPr>
      </w:pPr>
      <w:r w:rsidRPr="00210AEF">
        <w:rPr>
          <w:rFonts w:cs="Times New Roman"/>
          <w:b/>
          <w:szCs w:val="22"/>
        </w:rPr>
        <w:t xml:space="preserve">Table 4: Quality Assurance Inspections </w:t>
      </w:r>
      <w:r w:rsidRPr="00581EDC">
        <w:rPr>
          <w:rFonts w:cs="Times New Roman"/>
          <w:b/>
          <w:szCs w:val="22"/>
        </w:rPr>
        <w:t xml:space="preserve">from </w:t>
      </w:r>
      <w:r w:rsidR="00634EA5" w:rsidRPr="00581EDC">
        <w:rPr>
          <w:rFonts w:cs="Times New Roman"/>
          <w:b/>
          <w:szCs w:val="22"/>
        </w:rPr>
        <w:t>January to Dec</w:t>
      </w:r>
      <w:r w:rsidRPr="00581EDC">
        <w:rPr>
          <w:rFonts w:cs="Times New Roman"/>
          <w:b/>
          <w:szCs w:val="22"/>
        </w:rPr>
        <w:t>ember 201</w:t>
      </w:r>
      <w:r w:rsidR="00A934B7">
        <w:rPr>
          <w:rFonts w:cs="Times New Roman"/>
          <w:b/>
          <w:szCs w:val="22"/>
        </w:rPr>
        <w:t>9</w:t>
      </w:r>
    </w:p>
    <w:tbl>
      <w:tblPr>
        <w:tblpPr w:leftFromText="180" w:rightFromText="180" w:vertAnchor="text" w:horzAnchor="margin" w:tblpY="16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531"/>
        <w:gridCol w:w="1346"/>
        <w:gridCol w:w="1335"/>
        <w:gridCol w:w="1465"/>
        <w:gridCol w:w="1499"/>
      </w:tblGrid>
      <w:tr w:rsidR="00D51E19" w:rsidRPr="00210AEF" w14:paraId="6817D1F2" w14:textId="77777777" w:rsidTr="00D51E19">
        <w:trPr>
          <w:trHeight w:val="170"/>
        </w:trPr>
        <w:tc>
          <w:tcPr>
            <w:tcW w:w="1022" w:type="pct"/>
            <w:vMerge w:val="restart"/>
            <w:shd w:val="clear" w:color="auto" w:fill="808080" w:themeFill="background1" w:themeFillShade="80"/>
            <w:noWrap/>
            <w:hideMark/>
          </w:tcPr>
          <w:p w14:paraId="2613A00D" w14:textId="77777777" w:rsidR="003825FA" w:rsidRPr="00210AEF" w:rsidRDefault="003825FA" w:rsidP="007D3FFA">
            <w:pPr>
              <w:jc w:val="center"/>
              <w:rPr>
                <w:rFonts w:cs="Times New Roman"/>
                <w:b/>
                <w:bCs/>
                <w:szCs w:val="22"/>
              </w:rPr>
            </w:pPr>
            <w:r w:rsidRPr="00210AEF">
              <w:rPr>
                <w:rFonts w:cs="Times New Roman"/>
                <w:b/>
                <w:bCs/>
                <w:szCs w:val="22"/>
              </w:rPr>
              <w:t>Location</w:t>
            </w:r>
          </w:p>
        </w:tc>
        <w:tc>
          <w:tcPr>
            <w:tcW w:w="849" w:type="pct"/>
            <w:vMerge w:val="restart"/>
            <w:shd w:val="clear" w:color="auto" w:fill="808080" w:themeFill="background1" w:themeFillShade="80"/>
            <w:hideMark/>
          </w:tcPr>
          <w:p w14:paraId="59EFD855" w14:textId="77777777" w:rsidR="003825FA" w:rsidRPr="00210AEF" w:rsidRDefault="003825FA" w:rsidP="007656C0">
            <w:pPr>
              <w:jc w:val="center"/>
              <w:rPr>
                <w:rFonts w:cs="Times New Roman"/>
                <w:b/>
                <w:bCs/>
                <w:szCs w:val="22"/>
              </w:rPr>
            </w:pPr>
            <w:r w:rsidRPr="00210AEF">
              <w:rPr>
                <w:rFonts w:cs="Times New Roman"/>
                <w:b/>
                <w:bCs/>
                <w:szCs w:val="22"/>
              </w:rPr>
              <w:t>Number of QA Inspections</w:t>
            </w:r>
          </w:p>
        </w:tc>
        <w:tc>
          <w:tcPr>
            <w:tcW w:w="2298" w:type="pct"/>
            <w:gridSpan w:val="3"/>
            <w:shd w:val="clear" w:color="auto" w:fill="808080" w:themeFill="background1" w:themeFillShade="80"/>
            <w:noWrap/>
            <w:hideMark/>
          </w:tcPr>
          <w:p w14:paraId="614B1067" w14:textId="77777777" w:rsidR="003825FA" w:rsidRPr="00210AEF" w:rsidRDefault="003825FA" w:rsidP="00B66F79">
            <w:pPr>
              <w:jc w:val="center"/>
              <w:rPr>
                <w:rFonts w:cs="Times New Roman"/>
                <w:b/>
                <w:bCs/>
                <w:szCs w:val="22"/>
              </w:rPr>
            </w:pPr>
            <w:r w:rsidRPr="00210AEF">
              <w:rPr>
                <w:rFonts w:cs="Times New Roman"/>
                <w:b/>
                <w:bCs/>
                <w:szCs w:val="22"/>
              </w:rPr>
              <w:t>Non-Compliance</w:t>
            </w:r>
          </w:p>
        </w:tc>
        <w:tc>
          <w:tcPr>
            <w:tcW w:w="831" w:type="pct"/>
            <w:shd w:val="clear" w:color="auto" w:fill="808080" w:themeFill="background1" w:themeFillShade="80"/>
            <w:hideMark/>
          </w:tcPr>
          <w:p w14:paraId="17C12792" w14:textId="77777777" w:rsidR="003825FA" w:rsidRPr="00210AEF" w:rsidRDefault="003825FA" w:rsidP="006A3A26">
            <w:pPr>
              <w:jc w:val="center"/>
              <w:rPr>
                <w:rFonts w:cs="Times New Roman"/>
                <w:b/>
                <w:bCs/>
                <w:szCs w:val="22"/>
              </w:rPr>
            </w:pPr>
            <w:r w:rsidRPr="00210AEF">
              <w:rPr>
                <w:rFonts w:cs="Times New Roman"/>
                <w:b/>
                <w:bCs/>
                <w:szCs w:val="22"/>
              </w:rPr>
              <w:t>Suspended operation</w:t>
            </w:r>
          </w:p>
        </w:tc>
      </w:tr>
      <w:tr w:rsidR="00D51E19" w:rsidRPr="00210AEF" w14:paraId="45ADA1B0" w14:textId="77777777" w:rsidTr="00D51E19">
        <w:trPr>
          <w:trHeight w:val="170"/>
        </w:trPr>
        <w:tc>
          <w:tcPr>
            <w:tcW w:w="1022" w:type="pct"/>
            <w:vMerge/>
            <w:shd w:val="clear" w:color="auto" w:fill="808080" w:themeFill="background1" w:themeFillShade="80"/>
            <w:hideMark/>
          </w:tcPr>
          <w:p w14:paraId="74DE1CCF" w14:textId="77777777" w:rsidR="003825FA" w:rsidRPr="00210AEF" w:rsidRDefault="003825FA" w:rsidP="008842CD">
            <w:pPr>
              <w:jc w:val="right"/>
              <w:rPr>
                <w:rFonts w:cs="Times New Roman"/>
                <w:b/>
                <w:bCs/>
                <w:szCs w:val="22"/>
              </w:rPr>
            </w:pPr>
          </w:p>
        </w:tc>
        <w:tc>
          <w:tcPr>
            <w:tcW w:w="849" w:type="pct"/>
            <w:vMerge/>
            <w:shd w:val="clear" w:color="auto" w:fill="808080" w:themeFill="background1" w:themeFillShade="80"/>
            <w:hideMark/>
          </w:tcPr>
          <w:p w14:paraId="0804209F" w14:textId="77777777" w:rsidR="003825FA" w:rsidRPr="00210AEF" w:rsidRDefault="003825FA" w:rsidP="008842CD">
            <w:pPr>
              <w:jc w:val="right"/>
              <w:rPr>
                <w:rFonts w:cs="Times New Roman"/>
                <w:b/>
                <w:bCs/>
                <w:szCs w:val="22"/>
              </w:rPr>
            </w:pPr>
          </w:p>
        </w:tc>
        <w:tc>
          <w:tcPr>
            <w:tcW w:w="746" w:type="pct"/>
            <w:shd w:val="clear" w:color="auto" w:fill="808080" w:themeFill="background1" w:themeFillShade="80"/>
            <w:noWrap/>
            <w:hideMark/>
          </w:tcPr>
          <w:p w14:paraId="21642B23" w14:textId="77777777" w:rsidR="003825FA" w:rsidRPr="00210AEF" w:rsidRDefault="003825FA" w:rsidP="008842CD">
            <w:pPr>
              <w:jc w:val="right"/>
              <w:rPr>
                <w:rFonts w:cs="Times New Roman"/>
                <w:b/>
                <w:bCs/>
                <w:szCs w:val="22"/>
              </w:rPr>
            </w:pPr>
            <w:r w:rsidRPr="00210AEF">
              <w:rPr>
                <w:rFonts w:cs="Times New Roman"/>
                <w:b/>
                <w:bCs/>
                <w:szCs w:val="22"/>
              </w:rPr>
              <w:t>Minor (%)</w:t>
            </w:r>
          </w:p>
        </w:tc>
        <w:tc>
          <w:tcPr>
            <w:tcW w:w="740" w:type="pct"/>
            <w:shd w:val="clear" w:color="auto" w:fill="808080" w:themeFill="background1" w:themeFillShade="80"/>
            <w:noWrap/>
            <w:hideMark/>
          </w:tcPr>
          <w:p w14:paraId="1AD79A1C" w14:textId="77777777" w:rsidR="003825FA" w:rsidRPr="00210AEF" w:rsidRDefault="003825FA" w:rsidP="008842CD">
            <w:pPr>
              <w:jc w:val="right"/>
              <w:rPr>
                <w:rFonts w:cs="Times New Roman"/>
                <w:b/>
                <w:bCs/>
                <w:szCs w:val="22"/>
              </w:rPr>
            </w:pPr>
            <w:r w:rsidRPr="00210AEF">
              <w:rPr>
                <w:rFonts w:cs="Times New Roman"/>
                <w:b/>
                <w:bCs/>
                <w:szCs w:val="22"/>
              </w:rPr>
              <w:t>Major (%)</w:t>
            </w:r>
          </w:p>
        </w:tc>
        <w:tc>
          <w:tcPr>
            <w:tcW w:w="812" w:type="pct"/>
            <w:shd w:val="clear" w:color="auto" w:fill="808080" w:themeFill="background1" w:themeFillShade="80"/>
            <w:noWrap/>
            <w:hideMark/>
          </w:tcPr>
          <w:p w14:paraId="5C3FE715" w14:textId="77777777" w:rsidR="003825FA" w:rsidRPr="00210AEF" w:rsidRDefault="003825FA" w:rsidP="008842CD">
            <w:pPr>
              <w:jc w:val="right"/>
              <w:rPr>
                <w:rFonts w:cs="Times New Roman"/>
                <w:b/>
                <w:bCs/>
                <w:szCs w:val="22"/>
              </w:rPr>
            </w:pPr>
            <w:r w:rsidRPr="00210AEF">
              <w:rPr>
                <w:rFonts w:cs="Times New Roman"/>
                <w:b/>
                <w:bCs/>
                <w:szCs w:val="22"/>
              </w:rPr>
              <w:t>Critical (%)</w:t>
            </w:r>
          </w:p>
        </w:tc>
        <w:tc>
          <w:tcPr>
            <w:tcW w:w="831" w:type="pct"/>
            <w:shd w:val="clear" w:color="auto" w:fill="808080" w:themeFill="background1" w:themeFillShade="80"/>
            <w:hideMark/>
          </w:tcPr>
          <w:p w14:paraId="1A90F257" w14:textId="77777777" w:rsidR="003825FA" w:rsidRPr="00210AEF" w:rsidRDefault="003825FA" w:rsidP="008842CD">
            <w:pPr>
              <w:jc w:val="right"/>
              <w:rPr>
                <w:rFonts w:cs="Times New Roman"/>
                <w:b/>
                <w:bCs/>
                <w:szCs w:val="22"/>
              </w:rPr>
            </w:pPr>
          </w:p>
        </w:tc>
      </w:tr>
      <w:tr w:rsidR="003825FA" w:rsidRPr="00210AEF" w14:paraId="72D5BABD" w14:textId="77777777" w:rsidTr="00B44411">
        <w:trPr>
          <w:trHeight w:val="170"/>
        </w:trPr>
        <w:tc>
          <w:tcPr>
            <w:tcW w:w="1022" w:type="pct"/>
            <w:shd w:val="clear" w:color="auto" w:fill="auto"/>
            <w:noWrap/>
            <w:hideMark/>
          </w:tcPr>
          <w:p w14:paraId="3120AB9D" w14:textId="4D28752D" w:rsidR="003825FA" w:rsidRPr="00210AEF" w:rsidRDefault="005C6615" w:rsidP="007D3FFA">
            <w:pPr>
              <w:rPr>
                <w:rFonts w:cs="Times New Roman"/>
                <w:color w:val="000000"/>
                <w:szCs w:val="22"/>
              </w:rPr>
            </w:pPr>
            <w:r>
              <w:rPr>
                <w:rFonts w:cs="Times New Roman"/>
                <w:color w:val="000000"/>
                <w:szCs w:val="22"/>
              </w:rPr>
              <w:t>CFR</w:t>
            </w:r>
            <w:r w:rsidR="003825FA" w:rsidRPr="00210AEF">
              <w:rPr>
                <w:rFonts w:cs="Times New Roman"/>
                <w:color w:val="000000"/>
                <w:szCs w:val="22"/>
              </w:rPr>
              <w:t>III sites</w:t>
            </w:r>
          </w:p>
        </w:tc>
        <w:tc>
          <w:tcPr>
            <w:tcW w:w="849" w:type="pct"/>
            <w:shd w:val="clear" w:color="auto" w:fill="auto"/>
            <w:noWrap/>
          </w:tcPr>
          <w:p w14:paraId="4D64753C" w14:textId="23A295A8" w:rsidR="003825FA" w:rsidRPr="00210AEF" w:rsidRDefault="00634EA5" w:rsidP="007656C0">
            <w:pPr>
              <w:jc w:val="center"/>
              <w:rPr>
                <w:rFonts w:cs="Times New Roman"/>
                <w:color w:val="000000"/>
                <w:szCs w:val="22"/>
              </w:rPr>
            </w:pPr>
            <w:r>
              <w:rPr>
                <w:rFonts w:cs="Times New Roman"/>
                <w:szCs w:val="22"/>
              </w:rPr>
              <w:t>1</w:t>
            </w:r>
            <w:r w:rsidR="009E3FDB">
              <w:rPr>
                <w:rFonts w:cs="Times New Roman"/>
                <w:szCs w:val="22"/>
              </w:rPr>
              <w:t>90</w:t>
            </w:r>
          </w:p>
        </w:tc>
        <w:tc>
          <w:tcPr>
            <w:tcW w:w="746" w:type="pct"/>
            <w:shd w:val="clear" w:color="auto" w:fill="auto"/>
            <w:noWrap/>
          </w:tcPr>
          <w:p w14:paraId="21F2586A" w14:textId="555B7771" w:rsidR="003825FA" w:rsidRPr="00210AEF" w:rsidRDefault="009E3FDB" w:rsidP="00B66F79">
            <w:pPr>
              <w:jc w:val="right"/>
              <w:rPr>
                <w:rFonts w:cs="Times New Roman"/>
                <w:color w:val="000000"/>
                <w:szCs w:val="22"/>
              </w:rPr>
            </w:pPr>
            <w:r>
              <w:rPr>
                <w:rFonts w:cs="Times New Roman"/>
                <w:szCs w:val="22"/>
              </w:rPr>
              <w:t>5</w:t>
            </w:r>
            <w:r w:rsidR="003825FA" w:rsidRPr="00210AEF">
              <w:rPr>
                <w:rFonts w:cs="Times New Roman"/>
                <w:szCs w:val="22"/>
              </w:rPr>
              <w:t>%</w:t>
            </w:r>
          </w:p>
        </w:tc>
        <w:tc>
          <w:tcPr>
            <w:tcW w:w="740" w:type="pct"/>
            <w:shd w:val="clear" w:color="auto" w:fill="auto"/>
            <w:noWrap/>
          </w:tcPr>
          <w:p w14:paraId="69369746" w14:textId="2077FC59" w:rsidR="003825FA" w:rsidRPr="00210AEF" w:rsidRDefault="009E3FDB" w:rsidP="006A3A26">
            <w:pPr>
              <w:jc w:val="right"/>
              <w:rPr>
                <w:rFonts w:cs="Times New Roman"/>
                <w:color w:val="000000"/>
                <w:szCs w:val="22"/>
              </w:rPr>
            </w:pPr>
            <w:r>
              <w:rPr>
                <w:rFonts w:cs="Times New Roman"/>
                <w:szCs w:val="22"/>
              </w:rPr>
              <w:t>5</w:t>
            </w:r>
            <w:r w:rsidR="003825FA" w:rsidRPr="00210AEF">
              <w:rPr>
                <w:rFonts w:cs="Times New Roman"/>
                <w:szCs w:val="22"/>
              </w:rPr>
              <w:t>%</w:t>
            </w:r>
          </w:p>
        </w:tc>
        <w:tc>
          <w:tcPr>
            <w:tcW w:w="812" w:type="pct"/>
            <w:shd w:val="clear" w:color="auto" w:fill="auto"/>
            <w:noWrap/>
          </w:tcPr>
          <w:p w14:paraId="6E563E2E" w14:textId="68BC31EB" w:rsidR="003825FA" w:rsidRPr="00210AEF" w:rsidRDefault="009E3FDB" w:rsidP="008842CD">
            <w:pPr>
              <w:jc w:val="right"/>
              <w:rPr>
                <w:rFonts w:cs="Times New Roman"/>
                <w:color w:val="000000"/>
                <w:szCs w:val="22"/>
              </w:rPr>
            </w:pPr>
            <w:r>
              <w:rPr>
                <w:rFonts w:cs="Times New Roman"/>
                <w:szCs w:val="22"/>
              </w:rPr>
              <w:t>1</w:t>
            </w:r>
            <w:r w:rsidR="003825FA" w:rsidRPr="00210AEF">
              <w:rPr>
                <w:rFonts w:cs="Times New Roman"/>
                <w:szCs w:val="22"/>
              </w:rPr>
              <w:t>%</w:t>
            </w:r>
          </w:p>
        </w:tc>
        <w:tc>
          <w:tcPr>
            <w:tcW w:w="831" w:type="pct"/>
            <w:shd w:val="clear" w:color="auto" w:fill="auto"/>
            <w:noWrap/>
          </w:tcPr>
          <w:p w14:paraId="7D9C5E2C" w14:textId="7164E30C" w:rsidR="003825FA" w:rsidRPr="00210AEF" w:rsidRDefault="0007109F" w:rsidP="008842CD">
            <w:pPr>
              <w:jc w:val="right"/>
              <w:rPr>
                <w:rFonts w:cs="Times New Roman"/>
                <w:color w:val="000000"/>
                <w:szCs w:val="22"/>
              </w:rPr>
            </w:pPr>
            <w:r>
              <w:rPr>
                <w:rFonts w:cs="Times New Roman"/>
                <w:szCs w:val="22"/>
              </w:rPr>
              <w:t>1</w:t>
            </w:r>
            <w:r w:rsidR="003825FA" w:rsidRPr="00210AEF">
              <w:rPr>
                <w:rFonts w:cs="Times New Roman"/>
                <w:szCs w:val="22"/>
              </w:rPr>
              <w:t>%</w:t>
            </w:r>
          </w:p>
        </w:tc>
      </w:tr>
      <w:tr w:rsidR="003825FA" w:rsidRPr="00210AEF" w14:paraId="49D947AF" w14:textId="77777777" w:rsidTr="00B44411">
        <w:trPr>
          <w:trHeight w:val="170"/>
        </w:trPr>
        <w:tc>
          <w:tcPr>
            <w:tcW w:w="1022" w:type="pct"/>
            <w:shd w:val="clear" w:color="auto" w:fill="auto"/>
            <w:noWrap/>
          </w:tcPr>
          <w:p w14:paraId="0C69CF23" w14:textId="1B6ACFA2" w:rsidR="003825FA" w:rsidRPr="00210AEF" w:rsidRDefault="003825FA" w:rsidP="007D3FFA">
            <w:pPr>
              <w:rPr>
                <w:rFonts w:cs="Times New Roman"/>
                <w:color w:val="000000"/>
                <w:szCs w:val="22"/>
              </w:rPr>
            </w:pPr>
            <w:r w:rsidRPr="00210AEF">
              <w:rPr>
                <w:rFonts w:cs="Times New Roman"/>
                <w:color w:val="000000"/>
                <w:szCs w:val="22"/>
              </w:rPr>
              <w:t>Non-</w:t>
            </w:r>
            <w:r w:rsidR="005C6615">
              <w:rPr>
                <w:rFonts w:cs="Times New Roman"/>
                <w:color w:val="000000"/>
                <w:szCs w:val="22"/>
              </w:rPr>
              <w:t>CFR</w:t>
            </w:r>
            <w:r w:rsidRPr="00210AEF">
              <w:rPr>
                <w:rFonts w:cs="Times New Roman"/>
                <w:color w:val="000000"/>
                <w:szCs w:val="22"/>
              </w:rPr>
              <w:t>III sites</w:t>
            </w:r>
          </w:p>
        </w:tc>
        <w:tc>
          <w:tcPr>
            <w:tcW w:w="849" w:type="pct"/>
            <w:shd w:val="clear" w:color="auto" w:fill="auto"/>
            <w:noWrap/>
          </w:tcPr>
          <w:p w14:paraId="523C2989" w14:textId="1E4DD899" w:rsidR="003825FA" w:rsidRPr="00210AEF" w:rsidRDefault="009E3FDB" w:rsidP="007656C0">
            <w:pPr>
              <w:jc w:val="center"/>
              <w:rPr>
                <w:rFonts w:cs="Times New Roman"/>
                <w:szCs w:val="22"/>
              </w:rPr>
            </w:pPr>
            <w:r>
              <w:rPr>
                <w:rFonts w:cs="Times New Roman"/>
                <w:szCs w:val="22"/>
              </w:rPr>
              <w:t>1266</w:t>
            </w:r>
          </w:p>
        </w:tc>
        <w:tc>
          <w:tcPr>
            <w:tcW w:w="746" w:type="pct"/>
            <w:shd w:val="clear" w:color="auto" w:fill="auto"/>
            <w:noWrap/>
          </w:tcPr>
          <w:p w14:paraId="691252F8" w14:textId="37393E08" w:rsidR="003825FA" w:rsidRPr="00210AEF" w:rsidRDefault="009E3FDB" w:rsidP="00B66F79">
            <w:pPr>
              <w:jc w:val="right"/>
              <w:rPr>
                <w:rFonts w:cs="Times New Roman"/>
                <w:szCs w:val="22"/>
              </w:rPr>
            </w:pPr>
            <w:r>
              <w:rPr>
                <w:rFonts w:cs="Times New Roman"/>
                <w:szCs w:val="22"/>
              </w:rPr>
              <w:t>5</w:t>
            </w:r>
            <w:r w:rsidR="003825FA" w:rsidRPr="00210AEF">
              <w:rPr>
                <w:rFonts w:cs="Times New Roman"/>
                <w:szCs w:val="22"/>
              </w:rPr>
              <w:t>%</w:t>
            </w:r>
          </w:p>
        </w:tc>
        <w:tc>
          <w:tcPr>
            <w:tcW w:w="740" w:type="pct"/>
            <w:shd w:val="clear" w:color="auto" w:fill="auto"/>
            <w:noWrap/>
          </w:tcPr>
          <w:p w14:paraId="7F05EB00" w14:textId="77777777" w:rsidR="003825FA" w:rsidRPr="00210AEF" w:rsidRDefault="003825FA" w:rsidP="006A3A26">
            <w:pPr>
              <w:jc w:val="right"/>
              <w:rPr>
                <w:rFonts w:cs="Times New Roman"/>
                <w:szCs w:val="22"/>
              </w:rPr>
            </w:pPr>
            <w:r w:rsidRPr="00210AEF">
              <w:rPr>
                <w:rFonts w:cs="Times New Roman"/>
                <w:szCs w:val="22"/>
              </w:rPr>
              <w:t>1%</w:t>
            </w:r>
          </w:p>
        </w:tc>
        <w:tc>
          <w:tcPr>
            <w:tcW w:w="812" w:type="pct"/>
            <w:shd w:val="clear" w:color="auto" w:fill="auto"/>
            <w:noWrap/>
          </w:tcPr>
          <w:p w14:paraId="21156952" w14:textId="77777777" w:rsidR="003825FA" w:rsidRPr="00210AEF" w:rsidRDefault="003825FA" w:rsidP="008842CD">
            <w:pPr>
              <w:jc w:val="right"/>
              <w:rPr>
                <w:rFonts w:cs="Times New Roman"/>
                <w:szCs w:val="22"/>
              </w:rPr>
            </w:pPr>
            <w:r w:rsidRPr="00210AEF">
              <w:rPr>
                <w:rFonts w:cs="Times New Roman"/>
                <w:szCs w:val="22"/>
              </w:rPr>
              <w:t>0%</w:t>
            </w:r>
          </w:p>
        </w:tc>
        <w:tc>
          <w:tcPr>
            <w:tcW w:w="831" w:type="pct"/>
            <w:shd w:val="clear" w:color="auto" w:fill="auto"/>
            <w:noWrap/>
          </w:tcPr>
          <w:p w14:paraId="4D762E41" w14:textId="77777777" w:rsidR="003825FA" w:rsidRPr="00210AEF" w:rsidRDefault="003825FA" w:rsidP="008842CD">
            <w:pPr>
              <w:jc w:val="right"/>
              <w:rPr>
                <w:rFonts w:cs="Times New Roman"/>
                <w:szCs w:val="22"/>
              </w:rPr>
            </w:pPr>
            <w:r w:rsidRPr="00210AEF">
              <w:rPr>
                <w:rFonts w:cs="Times New Roman"/>
                <w:szCs w:val="22"/>
              </w:rPr>
              <w:t>0%</w:t>
            </w:r>
          </w:p>
        </w:tc>
      </w:tr>
      <w:tr w:rsidR="003825FA" w:rsidRPr="00210AEF" w14:paraId="31F350D8" w14:textId="77777777" w:rsidTr="00B44411">
        <w:trPr>
          <w:trHeight w:val="170"/>
        </w:trPr>
        <w:tc>
          <w:tcPr>
            <w:tcW w:w="1022" w:type="pct"/>
            <w:shd w:val="clear" w:color="auto" w:fill="auto"/>
            <w:noWrap/>
          </w:tcPr>
          <w:p w14:paraId="2F9FD6C6" w14:textId="77777777" w:rsidR="003825FA" w:rsidRPr="00210AEF" w:rsidRDefault="003825FA" w:rsidP="007D3FFA">
            <w:pPr>
              <w:rPr>
                <w:rFonts w:cs="Times New Roman"/>
                <w:color w:val="000000"/>
                <w:szCs w:val="22"/>
              </w:rPr>
            </w:pPr>
            <w:r w:rsidRPr="00210AEF">
              <w:rPr>
                <w:rFonts w:cs="Times New Roman"/>
                <w:color w:val="000000"/>
                <w:szCs w:val="22"/>
              </w:rPr>
              <w:t>Total</w:t>
            </w:r>
          </w:p>
        </w:tc>
        <w:tc>
          <w:tcPr>
            <w:tcW w:w="849" w:type="pct"/>
            <w:shd w:val="clear" w:color="auto" w:fill="auto"/>
            <w:noWrap/>
          </w:tcPr>
          <w:p w14:paraId="21FF2760" w14:textId="56B7003C" w:rsidR="003825FA" w:rsidRPr="00210AEF" w:rsidRDefault="00634EA5" w:rsidP="007656C0">
            <w:pPr>
              <w:jc w:val="center"/>
              <w:rPr>
                <w:rFonts w:cs="Times New Roman"/>
                <w:b/>
                <w:bCs/>
                <w:szCs w:val="22"/>
              </w:rPr>
            </w:pPr>
            <w:r>
              <w:rPr>
                <w:rFonts w:cs="Times New Roman"/>
                <w:b/>
                <w:bCs/>
                <w:szCs w:val="22"/>
              </w:rPr>
              <w:t>1</w:t>
            </w:r>
            <w:r w:rsidR="009E3FDB">
              <w:rPr>
                <w:rFonts w:cs="Times New Roman"/>
                <w:b/>
                <w:bCs/>
                <w:szCs w:val="22"/>
              </w:rPr>
              <w:t>456</w:t>
            </w:r>
          </w:p>
        </w:tc>
        <w:tc>
          <w:tcPr>
            <w:tcW w:w="746" w:type="pct"/>
            <w:shd w:val="clear" w:color="auto" w:fill="auto"/>
            <w:noWrap/>
          </w:tcPr>
          <w:p w14:paraId="54963F40" w14:textId="0D55DF18" w:rsidR="003825FA" w:rsidRPr="00210AEF" w:rsidRDefault="009E3FDB" w:rsidP="00E86FD9">
            <w:pPr>
              <w:jc w:val="right"/>
              <w:rPr>
                <w:rFonts w:cs="Times New Roman"/>
                <w:b/>
                <w:bCs/>
                <w:color w:val="000000"/>
                <w:szCs w:val="22"/>
              </w:rPr>
            </w:pPr>
            <w:r>
              <w:rPr>
                <w:rFonts w:cs="Times New Roman"/>
                <w:b/>
                <w:bCs/>
                <w:szCs w:val="22"/>
              </w:rPr>
              <w:t>5</w:t>
            </w:r>
            <w:r w:rsidR="003825FA" w:rsidRPr="00210AEF">
              <w:rPr>
                <w:rFonts w:cs="Times New Roman"/>
                <w:b/>
                <w:bCs/>
                <w:szCs w:val="22"/>
              </w:rPr>
              <w:t>%</w:t>
            </w:r>
          </w:p>
        </w:tc>
        <w:tc>
          <w:tcPr>
            <w:tcW w:w="740" w:type="pct"/>
            <w:shd w:val="clear" w:color="auto" w:fill="auto"/>
            <w:noWrap/>
          </w:tcPr>
          <w:p w14:paraId="23056EFE" w14:textId="77777777" w:rsidR="003825FA" w:rsidRPr="00210AEF" w:rsidRDefault="003825FA" w:rsidP="00E86FD9">
            <w:pPr>
              <w:jc w:val="right"/>
              <w:rPr>
                <w:rFonts w:cs="Times New Roman"/>
                <w:b/>
                <w:bCs/>
                <w:color w:val="000000"/>
                <w:szCs w:val="22"/>
              </w:rPr>
            </w:pPr>
            <w:r w:rsidRPr="00210AEF">
              <w:rPr>
                <w:rFonts w:cs="Times New Roman"/>
                <w:b/>
                <w:bCs/>
                <w:szCs w:val="22"/>
              </w:rPr>
              <w:t>2%</w:t>
            </w:r>
          </w:p>
        </w:tc>
        <w:tc>
          <w:tcPr>
            <w:tcW w:w="812" w:type="pct"/>
            <w:shd w:val="clear" w:color="auto" w:fill="auto"/>
            <w:noWrap/>
          </w:tcPr>
          <w:p w14:paraId="227FB99A" w14:textId="77777777" w:rsidR="003825FA" w:rsidRPr="00210AEF" w:rsidRDefault="003825FA" w:rsidP="00E86FD9">
            <w:pPr>
              <w:jc w:val="right"/>
              <w:rPr>
                <w:rFonts w:cs="Times New Roman"/>
                <w:b/>
                <w:bCs/>
                <w:color w:val="000000"/>
                <w:szCs w:val="22"/>
              </w:rPr>
            </w:pPr>
            <w:r w:rsidRPr="00210AEF">
              <w:rPr>
                <w:rFonts w:cs="Times New Roman"/>
                <w:b/>
                <w:bCs/>
                <w:szCs w:val="22"/>
              </w:rPr>
              <w:t>0%</w:t>
            </w:r>
          </w:p>
        </w:tc>
        <w:tc>
          <w:tcPr>
            <w:tcW w:w="831" w:type="pct"/>
            <w:shd w:val="clear" w:color="auto" w:fill="auto"/>
            <w:noWrap/>
          </w:tcPr>
          <w:p w14:paraId="19000CAF" w14:textId="02E279B3" w:rsidR="003825FA" w:rsidRPr="00210AEF" w:rsidRDefault="0007109F" w:rsidP="00E86FD9">
            <w:pPr>
              <w:jc w:val="right"/>
              <w:rPr>
                <w:rFonts w:cs="Times New Roman"/>
                <w:b/>
                <w:bCs/>
                <w:color w:val="000000"/>
                <w:szCs w:val="22"/>
              </w:rPr>
            </w:pPr>
            <w:r>
              <w:rPr>
                <w:rFonts w:cs="Times New Roman"/>
                <w:b/>
                <w:bCs/>
                <w:szCs w:val="22"/>
              </w:rPr>
              <w:t>1</w:t>
            </w:r>
            <w:r w:rsidR="003825FA" w:rsidRPr="00210AEF">
              <w:rPr>
                <w:rFonts w:cs="Times New Roman"/>
                <w:b/>
                <w:bCs/>
                <w:szCs w:val="22"/>
              </w:rPr>
              <w:t>%</w:t>
            </w:r>
          </w:p>
        </w:tc>
      </w:tr>
    </w:tbl>
    <w:p w14:paraId="5E713BF1" w14:textId="77777777" w:rsidR="006E3508" w:rsidRPr="00210AEF" w:rsidRDefault="006E3508">
      <w:pPr>
        <w:rPr>
          <w:rFonts w:cs="Times New Roman"/>
          <w:b/>
          <w:szCs w:val="22"/>
        </w:rPr>
      </w:pPr>
    </w:p>
    <w:p w14:paraId="391585B6" w14:textId="77777777" w:rsidR="00FF2140" w:rsidRPr="00210AEF" w:rsidRDefault="00FF2140">
      <w:pPr>
        <w:autoSpaceDE w:val="0"/>
        <w:autoSpaceDN w:val="0"/>
        <w:adjustRightInd w:val="0"/>
        <w:jc w:val="both"/>
        <w:rPr>
          <w:rFonts w:cs="Times New Roman"/>
          <w:szCs w:val="22"/>
        </w:rPr>
      </w:pPr>
      <w:r w:rsidRPr="00210AEF">
        <w:rPr>
          <w:rFonts w:cs="Times New Roman"/>
          <w:szCs w:val="22"/>
        </w:rPr>
        <w:t xml:space="preserve">In addition, QMTs found no quality control failures in the sites visited as seen in the </w:t>
      </w:r>
      <w:r w:rsidR="00F67B27" w:rsidRPr="00210AEF">
        <w:rPr>
          <w:rFonts w:cs="Times New Roman"/>
          <w:szCs w:val="22"/>
        </w:rPr>
        <w:t xml:space="preserve">following </w:t>
      </w:r>
      <w:r w:rsidRPr="00210AEF">
        <w:rPr>
          <w:rFonts w:cs="Times New Roman"/>
          <w:szCs w:val="22"/>
        </w:rPr>
        <w:t>table:</w:t>
      </w:r>
    </w:p>
    <w:p w14:paraId="5BCEABAF" w14:textId="2FB4F419" w:rsidR="00F67B27" w:rsidRPr="00210AEF" w:rsidRDefault="00F67B27">
      <w:pPr>
        <w:rPr>
          <w:rFonts w:cs="Times New Roman"/>
          <w:b/>
          <w:szCs w:val="22"/>
        </w:rPr>
      </w:pPr>
    </w:p>
    <w:p w14:paraId="229D5050" w14:textId="0BC47EC5" w:rsidR="00FF2140" w:rsidRPr="00210AEF" w:rsidRDefault="00FF2140">
      <w:pPr>
        <w:rPr>
          <w:rFonts w:cs="Times New Roman"/>
          <w:b/>
          <w:szCs w:val="22"/>
        </w:rPr>
      </w:pPr>
      <w:r w:rsidRPr="00210AEF">
        <w:rPr>
          <w:rFonts w:cs="Times New Roman"/>
          <w:b/>
          <w:szCs w:val="22"/>
        </w:rPr>
        <w:t xml:space="preserve">Table 5: Quality Control Inspections </w:t>
      </w:r>
      <w:r w:rsidRPr="00581EDC">
        <w:rPr>
          <w:rFonts w:cs="Times New Roman"/>
          <w:b/>
          <w:szCs w:val="22"/>
        </w:rPr>
        <w:t xml:space="preserve">from </w:t>
      </w:r>
      <w:r w:rsidR="00A37D0D" w:rsidRPr="00581EDC">
        <w:rPr>
          <w:rFonts w:cs="Times New Roman"/>
          <w:b/>
          <w:szCs w:val="22"/>
        </w:rPr>
        <w:t>January to Dec</w:t>
      </w:r>
      <w:r w:rsidRPr="00581EDC">
        <w:rPr>
          <w:rFonts w:cs="Times New Roman"/>
          <w:b/>
          <w:szCs w:val="22"/>
        </w:rPr>
        <w:t>ember 201</w:t>
      </w:r>
      <w:r w:rsidR="001B5557">
        <w:rPr>
          <w:rFonts w:cs="Times New Roman"/>
          <w:b/>
          <w:szCs w:val="22"/>
        </w:rPr>
        <w:t>9</w:t>
      </w:r>
      <w:r w:rsidR="00F15BC0">
        <w:rPr>
          <w:rFonts w:cs="Times New Roman"/>
          <w:b/>
          <w:szCs w:val="22"/>
        </w:rPr>
        <w:t xml:space="preserve"> </w:t>
      </w:r>
    </w:p>
    <w:p w14:paraId="081ECA95" w14:textId="77777777" w:rsidR="00FF2140" w:rsidRPr="00210AEF" w:rsidRDefault="00FF2140">
      <w:pPr>
        <w:autoSpaceDE w:val="0"/>
        <w:autoSpaceDN w:val="0"/>
        <w:adjustRightInd w:val="0"/>
        <w:jc w:val="both"/>
        <w:rPr>
          <w:rFonts w:cs="Times New Roman"/>
          <w:szCs w:val="22"/>
        </w:rPr>
      </w:pPr>
    </w:p>
    <w:tbl>
      <w:tblPr>
        <w:tblStyle w:val="TableGrid1"/>
        <w:tblW w:w="5000" w:type="pct"/>
        <w:tblLook w:val="04A0" w:firstRow="1" w:lastRow="0" w:firstColumn="1" w:lastColumn="0" w:noHBand="0" w:noVBand="1"/>
      </w:tblPr>
      <w:tblGrid>
        <w:gridCol w:w="2053"/>
        <w:gridCol w:w="2343"/>
        <w:gridCol w:w="2101"/>
        <w:gridCol w:w="2522"/>
      </w:tblGrid>
      <w:tr w:rsidR="00D51E19" w:rsidRPr="00210AEF" w14:paraId="449251F8" w14:textId="77777777" w:rsidTr="00D51E19">
        <w:trPr>
          <w:trHeight w:val="665"/>
        </w:trPr>
        <w:tc>
          <w:tcPr>
            <w:tcW w:w="1138" w:type="pct"/>
            <w:shd w:val="clear" w:color="auto" w:fill="808080" w:themeFill="background1" w:themeFillShade="80"/>
          </w:tcPr>
          <w:p w14:paraId="204E6E7A" w14:textId="77777777" w:rsidR="00FF2140" w:rsidRPr="00210AEF" w:rsidRDefault="00FF2140">
            <w:pPr>
              <w:autoSpaceDE w:val="0"/>
              <w:autoSpaceDN w:val="0"/>
              <w:adjustRightInd w:val="0"/>
              <w:jc w:val="center"/>
              <w:rPr>
                <w:rFonts w:ascii="Myriad Pro" w:hAnsi="Myriad Pro" w:cs="Times New Roman"/>
                <w:b/>
                <w:bCs/>
                <w:sz w:val="22"/>
                <w:szCs w:val="22"/>
                <w:lang w:val="en-GB"/>
              </w:rPr>
            </w:pPr>
            <w:bookmarkStart w:id="136" w:name="_Hlk519083627"/>
            <w:r w:rsidRPr="00210AEF">
              <w:rPr>
                <w:rFonts w:ascii="Myriad Pro" w:hAnsi="Myriad Pro" w:cs="Times New Roman"/>
                <w:b/>
                <w:bCs/>
                <w:sz w:val="22"/>
                <w:szCs w:val="22"/>
                <w:lang w:val="en-GB"/>
              </w:rPr>
              <w:t>Location</w:t>
            </w:r>
          </w:p>
        </w:tc>
        <w:tc>
          <w:tcPr>
            <w:tcW w:w="1299" w:type="pct"/>
            <w:shd w:val="clear" w:color="auto" w:fill="808080" w:themeFill="background1" w:themeFillShade="80"/>
          </w:tcPr>
          <w:p w14:paraId="7BF10892" w14:textId="77777777" w:rsidR="00FF2140" w:rsidRPr="00210AEF" w:rsidRDefault="00FF2140">
            <w:pPr>
              <w:autoSpaceDE w:val="0"/>
              <w:autoSpaceDN w:val="0"/>
              <w:adjustRightInd w:val="0"/>
              <w:jc w:val="center"/>
              <w:rPr>
                <w:rFonts w:ascii="Myriad Pro" w:hAnsi="Myriad Pro" w:cs="Times New Roman"/>
                <w:b/>
                <w:bCs/>
                <w:sz w:val="22"/>
                <w:szCs w:val="22"/>
                <w:lang w:val="en-GB"/>
              </w:rPr>
            </w:pPr>
            <w:r w:rsidRPr="00210AEF">
              <w:rPr>
                <w:rFonts w:ascii="Myriad Pro" w:hAnsi="Myriad Pro" w:cs="Times New Roman"/>
                <w:b/>
                <w:bCs/>
                <w:sz w:val="22"/>
                <w:szCs w:val="22"/>
                <w:lang w:val="en-GB"/>
              </w:rPr>
              <w:t>Number of QC inspections</w:t>
            </w:r>
          </w:p>
        </w:tc>
        <w:tc>
          <w:tcPr>
            <w:tcW w:w="1165" w:type="pct"/>
            <w:shd w:val="clear" w:color="auto" w:fill="808080" w:themeFill="background1" w:themeFillShade="80"/>
          </w:tcPr>
          <w:p w14:paraId="68E2C977" w14:textId="77777777" w:rsidR="00FF2140" w:rsidRPr="00210AEF" w:rsidRDefault="00FF2140">
            <w:pPr>
              <w:autoSpaceDE w:val="0"/>
              <w:autoSpaceDN w:val="0"/>
              <w:adjustRightInd w:val="0"/>
              <w:jc w:val="center"/>
              <w:rPr>
                <w:rFonts w:ascii="Myriad Pro" w:hAnsi="Myriad Pro" w:cs="Times New Roman"/>
                <w:b/>
                <w:bCs/>
                <w:sz w:val="22"/>
                <w:szCs w:val="22"/>
                <w:lang w:val="en-GB"/>
              </w:rPr>
            </w:pPr>
            <w:r w:rsidRPr="00210AEF">
              <w:rPr>
                <w:rFonts w:ascii="Myriad Pro" w:hAnsi="Myriad Pro" w:cs="Times New Roman"/>
                <w:b/>
                <w:bCs/>
                <w:sz w:val="22"/>
                <w:szCs w:val="22"/>
                <w:lang w:val="en-GB"/>
              </w:rPr>
              <w:t>Area inspected (sqm)</w:t>
            </w:r>
          </w:p>
        </w:tc>
        <w:tc>
          <w:tcPr>
            <w:tcW w:w="1398" w:type="pct"/>
            <w:shd w:val="clear" w:color="auto" w:fill="808080" w:themeFill="background1" w:themeFillShade="80"/>
          </w:tcPr>
          <w:p w14:paraId="5F57C0F5" w14:textId="77777777" w:rsidR="00FF2140" w:rsidRPr="00210AEF" w:rsidRDefault="00FF2140">
            <w:pPr>
              <w:autoSpaceDE w:val="0"/>
              <w:autoSpaceDN w:val="0"/>
              <w:adjustRightInd w:val="0"/>
              <w:jc w:val="center"/>
              <w:rPr>
                <w:rFonts w:ascii="Myriad Pro" w:hAnsi="Myriad Pro" w:cs="Times New Roman"/>
                <w:b/>
                <w:bCs/>
                <w:sz w:val="22"/>
                <w:szCs w:val="22"/>
                <w:lang w:val="en-GB"/>
              </w:rPr>
            </w:pPr>
            <w:r w:rsidRPr="00210AEF">
              <w:rPr>
                <w:rFonts w:ascii="Myriad Pro" w:hAnsi="Myriad Pro" w:cs="Times New Roman"/>
                <w:b/>
                <w:bCs/>
                <w:sz w:val="22"/>
                <w:szCs w:val="22"/>
                <w:lang w:val="en-GB"/>
              </w:rPr>
              <w:t>Number of QC failed</w:t>
            </w:r>
          </w:p>
        </w:tc>
      </w:tr>
      <w:tr w:rsidR="00FF2140" w:rsidRPr="00210AEF" w14:paraId="54FD58B8" w14:textId="77777777" w:rsidTr="008842CD">
        <w:trPr>
          <w:trHeight w:val="325"/>
        </w:trPr>
        <w:tc>
          <w:tcPr>
            <w:tcW w:w="1138" w:type="pct"/>
          </w:tcPr>
          <w:p w14:paraId="3C5F5E34" w14:textId="4E8DB0E6" w:rsidR="00FF2140" w:rsidRPr="00210AEF" w:rsidRDefault="005C6615">
            <w:pPr>
              <w:autoSpaceDE w:val="0"/>
              <w:autoSpaceDN w:val="0"/>
              <w:adjustRightInd w:val="0"/>
              <w:jc w:val="both"/>
              <w:rPr>
                <w:rFonts w:ascii="Myriad Pro" w:hAnsi="Myriad Pro" w:cs="Times New Roman"/>
                <w:sz w:val="22"/>
                <w:szCs w:val="22"/>
                <w:lang w:val="en-GB"/>
              </w:rPr>
            </w:pPr>
            <w:r>
              <w:rPr>
                <w:rFonts w:ascii="Myriad Pro" w:hAnsi="Myriad Pro" w:cs="Times New Roman"/>
                <w:sz w:val="22"/>
                <w:szCs w:val="22"/>
                <w:lang w:val="en-GB"/>
              </w:rPr>
              <w:t>CFR</w:t>
            </w:r>
            <w:r w:rsidR="00FF2140" w:rsidRPr="00210AEF">
              <w:rPr>
                <w:rFonts w:ascii="Myriad Pro" w:hAnsi="Myriad Pro" w:cs="Times New Roman"/>
                <w:sz w:val="22"/>
                <w:szCs w:val="22"/>
                <w:lang w:val="en-GB"/>
              </w:rPr>
              <w:t xml:space="preserve">III sites </w:t>
            </w:r>
          </w:p>
        </w:tc>
        <w:tc>
          <w:tcPr>
            <w:tcW w:w="1299" w:type="pct"/>
          </w:tcPr>
          <w:p w14:paraId="31ADB2D4" w14:textId="40E95C8D" w:rsidR="00FF2140" w:rsidRPr="00210AEF" w:rsidRDefault="0007109F">
            <w:pPr>
              <w:autoSpaceDE w:val="0"/>
              <w:autoSpaceDN w:val="0"/>
              <w:adjustRightInd w:val="0"/>
              <w:jc w:val="center"/>
              <w:rPr>
                <w:rFonts w:ascii="Myriad Pro" w:hAnsi="Myriad Pro" w:cs="Times New Roman"/>
                <w:sz w:val="22"/>
                <w:szCs w:val="22"/>
                <w:lang w:val="en-GB"/>
              </w:rPr>
            </w:pPr>
            <w:r>
              <w:rPr>
                <w:rFonts w:ascii="Myriad Pro" w:hAnsi="Myriad Pro" w:cs="Times New Roman"/>
                <w:sz w:val="22"/>
                <w:szCs w:val="22"/>
                <w:lang w:val="en-GB"/>
              </w:rPr>
              <w:t>69</w:t>
            </w:r>
          </w:p>
        </w:tc>
        <w:tc>
          <w:tcPr>
            <w:tcW w:w="1165" w:type="pct"/>
          </w:tcPr>
          <w:p w14:paraId="6FB242DC" w14:textId="20432867" w:rsidR="00FF2140" w:rsidRPr="00210AEF" w:rsidRDefault="00A37D0D">
            <w:pPr>
              <w:autoSpaceDE w:val="0"/>
              <w:autoSpaceDN w:val="0"/>
              <w:adjustRightInd w:val="0"/>
              <w:jc w:val="center"/>
              <w:rPr>
                <w:rFonts w:ascii="Myriad Pro" w:hAnsi="Myriad Pro" w:cs="Times New Roman"/>
                <w:sz w:val="22"/>
                <w:szCs w:val="22"/>
                <w:lang w:val="en-GB"/>
              </w:rPr>
            </w:pPr>
            <w:r>
              <w:rPr>
                <w:rFonts w:ascii="Myriad Pro" w:hAnsi="Myriad Pro" w:cs="Times New Roman"/>
                <w:sz w:val="22"/>
                <w:szCs w:val="22"/>
                <w:lang w:val="en-GB"/>
              </w:rPr>
              <w:t>9,</w:t>
            </w:r>
            <w:r w:rsidR="0007109F">
              <w:rPr>
                <w:rFonts w:ascii="Myriad Pro" w:hAnsi="Myriad Pro" w:cs="Times New Roman"/>
                <w:sz w:val="22"/>
                <w:szCs w:val="22"/>
                <w:lang w:val="en-GB"/>
              </w:rPr>
              <w:t>9</w:t>
            </w:r>
            <w:r w:rsidR="00FF2140" w:rsidRPr="00210AEF">
              <w:rPr>
                <w:rFonts w:ascii="Myriad Pro" w:hAnsi="Myriad Pro" w:cs="Times New Roman"/>
                <w:sz w:val="22"/>
                <w:szCs w:val="22"/>
                <w:lang w:val="en-GB"/>
              </w:rPr>
              <w:t>00</w:t>
            </w:r>
          </w:p>
        </w:tc>
        <w:tc>
          <w:tcPr>
            <w:tcW w:w="1398" w:type="pct"/>
          </w:tcPr>
          <w:p w14:paraId="24BBD594" w14:textId="77777777" w:rsidR="00FF2140" w:rsidRPr="00210AEF" w:rsidRDefault="00FF2140">
            <w:pPr>
              <w:autoSpaceDE w:val="0"/>
              <w:autoSpaceDN w:val="0"/>
              <w:adjustRightInd w:val="0"/>
              <w:jc w:val="center"/>
              <w:rPr>
                <w:rFonts w:ascii="Myriad Pro" w:hAnsi="Myriad Pro" w:cs="Times New Roman"/>
                <w:sz w:val="22"/>
                <w:szCs w:val="22"/>
                <w:lang w:val="en-GB"/>
              </w:rPr>
            </w:pPr>
            <w:r w:rsidRPr="00210AEF">
              <w:rPr>
                <w:rFonts w:ascii="Myriad Pro" w:hAnsi="Myriad Pro" w:cs="Times New Roman"/>
                <w:sz w:val="22"/>
                <w:szCs w:val="22"/>
                <w:lang w:val="en-GB"/>
              </w:rPr>
              <w:t>0</w:t>
            </w:r>
          </w:p>
        </w:tc>
      </w:tr>
      <w:tr w:rsidR="00FF2140" w:rsidRPr="00210AEF" w14:paraId="24723856" w14:textId="77777777" w:rsidTr="008842CD">
        <w:trPr>
          <w:trHeight w:val="309"/>
        </w:trPr>
        <w:tc>
          <w:tcPr>
            <w:tcW w:w="1138" w:type="pct"/>
          </w:tcPr>
          <w:p w14:paraId="16416F66" w14:textId="1CE2CA70" w:rsidR="00FF2140" w:rsidRPr="00210AEF" w:rsidRDefault="00FF2140">
            <w:pPr>
              <w:autoSpaceDE w:val="0"/>
              <w:autoSpaceDN w:val="0"/>
              <w:adjustRightInd w:val="0"/>
              <w:jc w:val="both"/>
              <w:rPr>
                <w:rFonts w:ascii="Myriad Pro" w:hAnsi="Myriad Pro" w:cs="Times New Roman"/>
                <w:sz w:val="22"/>
                <w:szCs w:val="22"/>
                <w:lang w:val="en-GB"/>
              </w:rPr>
            </w:pPr>
            <w:r w:rsidRPr="00210AEF">
              <w:rPr>
                <w:rFonts w:ascii="Myriad Pro" w:hAnsi="Myriad Pro" w:cs="Times New Roman"/>
                <w:sz w:val="22"/>
                <w:szCs w:val="22"/>
                <w:lang w:val="en-GB"/>
              </w:rPr>
              <w:t xml:space="preserve">Non </w:t>
            </w:r>
            <w:r w:rsidR="005C6615">
              <w:rPr>
                <w:rFonts w:ascii="Myriad Pro" w:hAnsi="Myriad Pro" w:cs="Times New Roman"/>
                <w:sz w:val="22"/>
                <w:szCs w:val="22"/>
                <w:lang w:val="en-GB"/>
              </w:rPr>
              <w:t>CFR</w:t>
            </w:r>
            <w:r w:rsidRPr="00210AEF">
              <w:rPr>
                <w:rFonts w:ascii="Myriad Pro" w:hAnsi="Myriad Pro" w:cs="Times New Roman"/>
                <w:sz w:val="22"/>
                <w:szCs w:val="22"/>
                <w:lang w:val="en-GB"/>
              </w:rPr>
              <w:t xml:space="preserve">III sites </w:t>
            </w:r>
          </w:p>
        </w:tc>
        <w:tc>
          <w:tcPr>
            <w:tcW w:w="1299" w:type="pct"/>
          </w:tcPr>
          <w:p w14:paraId="675B6CC0" w14:textId="1129B86D" w:rsidR="00FF2140" w:rsidRPr="00210AEF" w:rsidRDefault="00FF2140">
            <w:pPr>
              <w:autoSpaceDE w:val="0"/>
              <w:autoSpaceDN w:val="0"/>
              <w:adjustRightInd w:val="0"/>
              <w:jc w:val="center"/>
              <w:rPr>
                <w:rFonts w:ascii="Myriad Pro" w:hAnsi="Myriad Pro" w:cs="Times New Roman"/>
                <w:sz w:val="22"/>
                <w:szCs w:val="22"/>
                <w:lang w:val="en-GB"/>
              </w:rPr>
            </w:pPr>
            <w:r w:rsidRPr="00210AEF">
              <w:rPr>
                <w:rFonts w:ascii="Myriad Pro" w:hAnsi="Myriad Pro" w:cs="Times New Roman"/>
                <w:sz w:val="22"/>
                <w:szCs w:val="22"/>
                <w:lang w:val="en-GB"/>
              </w:rPr>
              <w:t>1</w:t>
            </w:r>
            <w:r w:rsidR="0007109F">
              <w:rPr>
                <w:rFonts w:ascii="Myriad Pro" w:hAnsi="Myriad Pro" w:cs="Times New Roman"/>
                <w:sz w:val="22"/>
                <w:szCs w:val="22"/>
                <w:lang w:val="en-GB"/>
              </w:rPr>
              <w:t>52</w:t>
            </w:r>
          </w:p>
        </w:tc>
        <w:tc>
          <w:tcPr>
            <w:tcW w:w="1165" w:type="pct"/>
          </w:tcPr>
          <w:p w14:paraId="3967F3A4" w14:textId="5CFC1DC3" w:rsidR="00FF2140" w:rsidRPr="00210AEF" w:rsidRDefault="0007109F">
            <w:pPr>
              <w:autoSpaceDE w:val="0"/>
              <w:autoSpaceDN w:val="0"/>
              <w:adjustRightInd w:val="0"/>
              <w:jc w:val="center"/>
              <w:rPr>
                <w:rFonts w:ascii="Myriad Pro" w:hAnsi="Myriad Pro" w:cs="Times New Roman"/>
                <w:sz w:val="22"/>
                <w:szCs w:val="22"/>
                <w:lang w:val="en-GB"/>
              </w:rPr>
            </w:pPr>
            <w:r>
              <w:rPr>
                <w:rFonts w:ascii="Myriad Pro" w:hAnsi="Myriad Pro" w:cs="Times New Roman"/>
                <w:sz w:val="22"/>
                <w:szCs w:val="22"/>
                <w:lang w:val="en-GB"/>
              </w:rPr>
              <w:t>55</w:t>
            </w:r>
            <w:r w:rsidR="00A37D0D">
              <w:rPr>
                <w:rFonts w:ascii="Myriad Pro" w:hAnsi="Myriad Pro" w:cs="Times New Roman"/>
                <w:sz w:val="22"/>
                <w:szCs w:val="22"/>
                <w:lang w:val="en-GB"/>
              </w:rPr>
              <w:t>,</w:t>
            </w:r>
            <w:r>
              <w:rPr>
                <w:rFonts w:ascii="Myriad Pro" w:hAnsi="Myriad Pro" w:cs="Times New Roman"/>
                <w:sz w:val="22"/>
                <w:szCs w:val="22"/>
                <w:lang w:val="en-GB"/>
              </w:rPr>
              <w:t>625</w:t>
            </w:r>
          </w:p>
        </w:tc>
        <w:tc>
          <w:tcPr>
            <w:tcW w:w="1398" w:type="pct"/>
          </w:tcPr>
          <w:p w14:paraId="63FAB803" w14:textId="77777777" w:rsidR="00FF2140" w:rsidRPr="00210AEF" w:rsidRDefault="00FF2140">
            <w:pPr>
              <w:autoSpaceDE w:val="0"/>
              <w:autoSpaceDN w:val="0"/>
              <w:adjustRightInd w:val="0"/>
              <w:jc w:val="center"/>
              <w:rPr>
                <w:rFonts w:ascii="Myriad Pro" w:hAnsi="Myriad Pro" w:cs="Times New Roman"/>
                <w:sz w:val="22"/>
                <w:szCs w:val="22"/>
                <w:lang w:val="en-GB"/>
              </w:rPr>
            </w:pPr>
            <w:r w:rsidRPr="00210AEF">
              <w:rPr>
                <w:rFonts w:ascii="Myriad Pro" w:hAnsi="Myriad Pro" w:cs="Times New Roman"/>
                <w:sz w:val="22"/>
                <w:szCs w:val="22"/>
                <w:lang w:val="en-GB"/>
              </w:rPr>
              <w:t>0</w:t>
            </w:r>
          </w:p>
        </w:tc>
      </w:tr>
      <w:tr w:rsidR="00FF2140" w:rsidRPr="00210AEF" w14:paraId="35637DFB" w14:textId="77777777" w:rsidTr="008842CD">
        <w:trPr>
          <w:trHeight w:val="340"/>
        </w:trPr>
        <w:tc>
          <w:tcPr>
            <w:tcW w:w="1138" w:type="pct"/>
          </w:tcPr>
          <w:p w14:paraId="4CE80EA3" w14:textId="77777777" w:rsidR="00FF2140" w:rsidRPr="00210AEF" w:rsidRDefault="00FF2140" w:rsidP="00E86FD9">
            <w:pPr>
              <w:autoSpaceDE w:val="0"/>
              <w:autoSpaceDN w:val="0"/>
              <w:adjustRightInd w:val="0"/>
              <w:jc w:val="center"/>
              <w:rPr>
                <w:rFonts w:ascii="Myriad Pro" w:hAnsi="Myriad Pro" w:cs="Times New Roman"/>
                <w:b/>
                <w:bCs/>
                <w:sz w:val="22"/>
                <w:szCs w:val="22"/>
                <w:lang w:val="en-GB"/>
              </w:rPr>
            </w:pPr>
            <w:r w:rsidRPr="00210AEF">
              <w:rPr>
                <w:rFonts w:ascii="Myriad Pro" w:hAnsi="Myriad Pro" w:cs="Times New Roman"/>
                <w:b/>
                <w:bCs/>
                <w:sz w:val="22"/>
                <w:szCs w:val="22"/>
                <w:lang w:val="en-GB"/>
              </w:rPr>
              <w:t>Total</w:t>
            </w:r>
          </w:p>
        </w:tc>
        <w:tc>
          <w:tcPr>
            <w:tcW w:w="1299" w:type="pct"/>
          </w:tcPr>
          <w:p w14:paraId="7D86636B" w14:textId="0708985B" w:rsidR="00FF2140" w:rsidRPr="00210AEF" w:rsidRDefault="0007109F">
            <w:pPr>
              <w:autoSpaceDE w:val="0"/>
              <w:autoSpaceDN w:val="0"/>
              <w:adjustRightInd w:val="0"/>
              <w:jc w:val="center"/>
              <w:rPr>
                <w:rFonts w:ascii="Myriad Pro" w:hAnsi="Myriad Pro" w:cs="Times New Roman"/>
                <w:b/>
                <w:bCs/>
                <w:sz w:val="22"/>
                <w:szCs w:val="22"/>
                <w:lang w:val="en-GB"/>
              </w:rPr>
            </w:pPr>
            <w:r>
              <w:rPr>
                <w:rFonts w:ascii="Myriad Pro" w:hAnsi="Myriad Pro" w:cs="Times New Roman"/>
                <w:b/>
                <w:bCs/>
                <w:sz w:val="22"/>
                <w:szCs w:val="22"/>
                <w:lang w:val="en-GB"/>
              </w:rPr>
              <w:t>221</w:t>
            </w:r>
          </w:p>
        </w:tc>
        <w:tc>
          <w:tcPr>
            <w:tcW w:w="1165" w:type="pct"/>
          </w:tcPr>
          <w:p w14:paraId="27A108C4" w14:textId="4DEC4A43" w:rsidR="00FF2140" w:rsidRPr="00210AEF" w:rsidRDefault="00073B39">
            <w:pPr>
              <w:autoSpaceDE w:val="0"/>
              <w:autoSpaceDN w:val="0"/>
              <w:adjustRightInd w:val="0"/>
              <w:jc w:val="center"/>
              <w:rPr>
                <w:rFonts w:ascii="Myriad Pro" w:hAnsi="Myriad Pro" w:cs="Times New Roman"/>
                <w:b/>
                <w:bCs/>
                <w:sz w:val="22"/>
                <w:szCs w:val="22"/>
                <w:lang w:val="en-GB"/>
              </w:rPr>
            </w:pPr>
            <w:r>
              <w:rPr>
                <w:rFonts w:ascii="Myriad Pro" w:hAnsi="Myriad Pro" w:cs="Times New Roman"/>
                <w:b/>
                <w:bCs/>
                <w:sz w:val="22"/>
                <w:szCs w:val="22"/>
                <w:lang w:val="en-GB"/>
              </w:rPr>
              <w:t>65</w:t>
            </w:r>
            <w:r w:rsidR="00A37D0D">
              <w:rPr>
                <w:rFonts w:ascii="Myriad Pro" w:hAnsi="Myriad Pro" w:cs="Times New Roman"/>
                <w:b/>
                <w:bCs/>
                <w:sz w:val="22"/>
                <w:szCs w:val="22"/>
                <w:lang w:val="en-GB"/>
              </w:rPr>
              <w:t>,</w:t>
            </w:r>
            <w:r>
              <w:rPr>
                <w:rFonts w:ascii="Myriad Pro" w:hAnsi="Myriad Pro" w:cs="Times New Roman"/>
                <w:b/>
                <w:bCs/>
                <w:sz w:val="22"/>
                <w:szCs w:val="22"/>
                <w:lang w:val="en-GB"/>
              </w:rPr>
              <w:t>525</w:t>
            </w:r>
          </w:p>
        </w:tc>
        <w:tc>
          <w:tcPr>
            <w:tcW w:w="1398" w:type="pct"/>
          </w:tcPr>
          <w:p w14:paraId="67DA1BA5" w14:textId="77777777" w:rsidR="00FF2140" w:rsidRPr="00210AEF" w:rsidRDefault="00FF2140">
            <w:pPr>
              <w:autoSpaceDE w:val="0"/>
              <w:autoSpaceDN w:val="0"/>
              <w:adjustRightInd w:val="0"/>
              <w:jc w:val="center"/>
              <w:rPr>
                <w:rFonts w:ascii="Myriad Pro" w:hAnsi="Myriad Pro" w:cs="Times New Roman"/>
                <w:b/>
                <w:bCs/>
                <w:sz w:val="22"/>
                <w:szCs w:val="22"/>
                <w:lang w:val="en-GB"/>
              </w:rPr>
            </w:pPr>
            <w:r w:rsidRPr="00210AEF">
              <w:rPr>
                <w:rFonts w:ascii="Myriad Pro" w:hAnsi="Myriad Pro" w:cs="Times New Roman"/>
                <w:b/>
                <w:bCs/>
                <w:sz w:val="22"/>
                <w:szCs w:val="22"/>
                <w:lang w:val="en-GB"/>
              </w:rPr>
              <w:t>0</w:t>
            </w:r>
          </w:p>
        </w:tc>
      </w:tr>
      <w:bookmarkEnd w:id="136"/>
    </w:tbl>
    <w:p w14:paraId="44E4D562" w14:textId="77777777" w:rsidR="00FF2140" w:rsidRPr="00210AEF" w:rsidRDefault="00FF2140">
      <w:pPr>
        <w:autoSpaceDE w:val="0"/>
        <w:autoSpaceDN w:val="0"/>
        <w:adjustRightInd w:val="0"/>
        <w:jc w:val="both"/>
        <w:rPr>
          <w:rFonts w:cs="Times New Roman"/>
          <w:iCs/>
          <w:szCs w:val="22"/>
        </w:rPr>
      </w:pPr>
    </w:p>
    <w:p w14:paraId="4714C1DF" w14:textId="77777777" w:rsidR="006077A8" w:rsidRPr="006077A8" w:rsidRDefault="006077A8" w:rsidP="006077A8">
      <w:pPr>
        <w:pStyle w:val="Heading3"/>
        <w:rPr>
          <w:i/>
          <w:iCs/>
          <w:color w:val="auto"/>
        </w:rPr>
      </w:pPr>
      <w:bookmarkStart w:id="137" w:name="_Toc496019012"/>
      <w:bookmarkStart w:id="138" w:name="_Toc22913082"/>
      <w:bookmarkStart w:id="139" w:name="_Toc29822823"/>
      <w:bookmarkEnd w:id="137"/>
      <w:r w:rsidRPr="006077A8">
        <w:rPr>
          <w:i/>
          <w:iCs/>
          <w:color w:val="auto"/>
        </w:rPr>
        <w:t>Preparation for 2020 contracts, as part of the next phase</w:t>
      </w:r>
      <w:bookmarkEnd w:id="138"/>
      <w:bookmarkEnd w:id="139"/>
    </w:p>
    <w:p w14:paraId="57F59B1B" w14:textId="08E3DA2C" w:rsidR="00671CFB" w:rsidRPr="000415E2" w:rsidRDefault="00BA733B" w:rsidP="00671CFB">
      <w:pPr>
        <w:autoSpaceDE w:val="0"/>
        <w:autoSpaceDN w:val="0"/>
        <w:adjustRightInd w:val="0"/>
        <w:jc w:val="both"/>
        <w:rPr>
          <w:rFonts w:cs="Times New Roman"/>
          <w:szCs w:val="22"/>
        </w:rPr>
      </w:pPr>
      <w:r w:rsidRPr="000415E2">
        <w:rPr>
          <w:rFonts w:cs="Times New Roman"/>
          <w:szCs w:val="22"/>
        </w:rPr>
        <w:t xml:space="preserve">Target villages for </w:t>
      </w:r>
      <w:r w:rsidR="005C6615">
        <w:rPr>
          <w:rFonts w:cs="Times New Roman"/>
          <w:szCs w:val="22"/>
        </w:rPr>
        <w:t>CFR</w:t>
      </w:r>
      <w:r w:rsidRPr="000415E2">
        <w:rPr>
          <w:rFonts w:cs="Times New Roman"/>
          <w:szCs w:val="22"/>
        </w:rPr>
        <w:t>IV from 2020 – 2021 have been identified in June</w:t>
      </w:r>
      <w:r w:rsidR="00331E97">
        <w:rPr>
          <w:rFonts w:cs="Times New Roman"/>
          <w:szCs w:val="22"/>
        </w:rPr>
        <w:t xml:space="preserve"> 2019</w:t>
      </w:r>
      <w:r w:rsidRPr="000415E2">
        <w:rPr>
          <w:rFonts w:cs="Times New Roman"/>
          <w:szCs w:val="22"/>
        </w:rPr>
        <w:t xml:space="preserve">. </w:t>
      </w:r>
      <w:r w:rsidR="00671CFB" w:rsidRPr="000415E2">
        <w:rPr>
          <w:rFonts w:cs="Times New Roman"/>
          <w:szCs w:val="22"/>
        </w:rPr>
        <w:t xml:space="preserve">The LRNTS contract is being implemented by CMAC from October 2019 until January 2020 to release suspected mined areas that require no clearance intervention in the project target villages. When the LRNTS contract is completed, MAPU will </w:t>
      </w:r>
      <w:r w:rsidR="0055403F" w:rsidRPr="000415E2">
        <w:rPr>
          <w:rFonts w:cs="Times New Roman"/>
          <w:szCs w:val="22"/>
        </w:rPr>
        <w:t>process</w:t>
      </w:r>
      <w:r w:rsidR="00671CFB" w:rsidRPr="000415E2">
        <w:rPr>
          <w:rFonts w:cs="Times New Roman"/>
          <w:szCs w:val="22"/>
        </w:rPr>
        <w:t xml:space="preserve"> </w:t>
      </w:r>
      <w:r w:rsidR="002A57AC" w:rsidRPr="000415E2">
        <w:rPr>
          <w:rFonts w:cs="Times New Roman"/>
          <w:szCs w:val="22"/>
        </w:rPr>
        <w:t xml:space="preserve">the </w:t>
      </w:r>
      <w:r w:rsidR="00671CFB" w:rsidRPr="000415E2">
        <w:rPr>
          <w:rFonts w:cs="Times New Roman"/>
          <w:szCs w:val="22"/>
        </w:rPr>
        <w:t>select</w:t>
      </w:r>
      <w:r w:rsidR="002A57AC" w:rsidRPr="000415E2">
        <w:rPr>
          <w:rFonts w:cs="Times New Roman"/>
          <w:szCs w:val="22"/>
        </w:rPr>
        <w:t>ion of</w:t>
      </w:r>
      <w:r w:rsidR="00671CFB" w:rsidRPr="000415E2">
        <w:rPr>
          <w:rFonts w:cs="Times New Roman"/>
          <w:szCs w:val="22"/>
        </w:rPr>
        <w:t xml:space="preserve"> minefields for tendering and subsequent procurement of clearance contracts for 2020. </w:t>
      </w:r>
      <w:r w:rsidR="00B71936">
        <w:rPr>
          <w:rFonts w:cs="Times New Roman"/>
          <w:szCs w:val="22"/>
        </w:rPr>
        <w:t xml:space="preserve">The </w:t>
      </w:r>
      <w:r w:rsidR="00192DA5" w:rsidRPr="000415E2">
        <w:rPr>
          <w:rFonts w:cs="Times New Roman"/>
          <w:szCs w:val="22"/>
        </w:rPr>
        <w:t xml:space="preserve">clearance contract for 2020 </w:t>
      </w:r>
      <w:r w:rsidR="00671CFB" w:rsidRPr="000415E2">
        <w:rPr>
          <w:rFonts w:cs="Times New Roman"/>
          <w:szCs w:val="22"/>
        </w:rPr>
        <w:t xml:space="preserve">will start from </w:t>
      </w:r>
      <w:r w:rsidR="00B71936">
        <w:rPr>
          <w:rFonts w:cs="Times New Roman"/>
          <w:szCs w:val="22"/>
        </w:rPr>
        <w:t xml:space="preserve">the second </w:t>
      </w:r>
      <w:r w:rsidR="00616352">
        <w:rPr>
          <w:rFonts w:cs="Times New Roman"/>
          <w:szCs w:val="22"/>
        </w:rPr>
        <w:t xml:space="preserve">and third </w:t>
      </w:r>
      <w:r w:rsidR="00B71936">
        <w:rPr>
          <w:rFonts w:cs="Times New Roman"/>
          <w:szCs w:val="22"/>
        </w:rPr>
        <w:t xml:space="preserve">quarter </w:t>
      </w:r>
      <w:r w:rsidR="00661A11">
        <w:rPr>
          <w:rFonts w:cs="Times New Roman"/>
          <w:szCs w:val="22"/>
        </w:rPr>
        <w:t>of</w:t>
      </w:r>
      <w:r w:rsidR="00661A11" w:rsidRPr="000415E2">
        <w:rPr>
          <w:rFonts w:cs="Times New Roman"/>
          <w:szCs w:val="22"/>
        </w:rPr>
        <w:t xml:space="preserve"> </w:t>
      </w:r>
      <w:r w:rsidR="00671CFB" w:rsidRPr="000415E2">
        <w:rPr>
          <w:rFonts w:cs="Times New Roman"/>
          <w:szCs w:val="22"/>
        </w:rPr>
        <w:t>2020.</w:t>
      </w:r>
    </w:p>
    <w:p w14:paraId="1647CEED" w14:textId="77777777" w:rsidR="00FF2140" w:rsidRPr="00210AEF" w:rsidRDefault="00FF2140">
      <w:pPr>
        <w:rPr>
          <w:szCs w:val="22"/>
        </w:rPr>
      </w:pPr>
    </w:p>
    <w:p w14:paraId="5BDA2759" w14:textId="77777777" w:rsidR="00FF2140" w:rsidRPr="00210AEF" w:rsidRDefault="00C66FE7" w:rsidP="008842CD">
      <w:pPr>
        <w:pStyle w:val="Heading1"/>
        <w:rPr>
          <w:rFonts w:eastAsia="SimSun"/>
        </w:rPr>
      </w:pPr>
      <w:bookmarkStart w:id="140" w:name="_Toc532910199"/>
      <w:bookmarkStart w:id="141" w:name="_Toc532910244"/>
      <w:bookmarkStart w:id="142" w:name="_Toc532910405"/>
      <w:bookmarkStart w:id="143" w:name="_Toc532910540"/>
      <w:bookmarkStart w:id="144" w:name="_Toc532910706"/>
      <w:bookmarkStart w:id="145" w:name="_Toc532911304"/>
      <w:bookmarkStart w:id="146" w:name="_Toc532911367"/>
      <w:bookmarkStart w:id="147" w:name="_Toc532911429"/>
      <w:bookmarkStart w:id="148" w:name="_Toc532911481"/>
      <w:bookmarkStart w:id="149" w:name="_Toc532911525"/>
      <w:bookmarkStart w:id="150" w:name="_Toc532911568"/>
      <w:bookmarkStart w:id="151" w:name="_Toc532911609"/>
      <w:bookmarkStart w:id="152" w:name="_Toc532911664"/>
      <w:bookmarkStart w:id="153" w:name="_Toc532911824"/>
      <w:bookmarkStart w:id="154" w:name="_Toc532913105"/>
      <w:bookmarkStart w:id="155" w:name="_Toc532914797"/>
      <w:bookmarkStart w:id="156" w:name="_Toc532914861"/>
      <w:bookmarkStart w:id="157" w:name="_Toc532910200"/>
      <w:bookmarkStart w:id="158" w:name="_Toc532910245"/>
      <w:bookmarkStart w:id="159" w:name="_Toc532910406"/>
      <w:bookmarkStart w:id="160" w:name="_Toc532910541"/>
      <w:bookmarkStart w:id="161" w:name="_Toc532910707"/>
      <w:bookmarkStart w:id="162" w:name="_Toc532911305"/>
      <w:bookmarkStart w:id="163" w:name="_Toc532911368"/>
      <w:bookmarkStart w:id="164" w:name="_Toc532911430"/>
      <w:bookmarkStart w:id="165" w:name="_Toc532911482"/>
      <w:bookmarkStart w:id="166" w:name="_Toc532911526"/>
      <w:bookmarkStart w:id="167" w:name="_Toc532911569"/>
      <w:bookmarkStart w:id="168" w:name="_Toc532911610"/>
      <w:bookmarkStart w:id="169" w:name="_Toc532911665"/>
      <w:bookmarkStart w:id="170" w:name="_Toc532911825"/>
      <w:bookmarkStart w:id="171" w:name="_Toc532913106"/>
      <w:bookmarkStart w:id="172" w:name="_Toc532914798"/>
      <w:bookmarkStart w:id="173" w:name="_Toc532914862"/>
      <w:bookmarkStart w:id="174" w:name="_Toc528162209"/>
      <w:bookmarkStart w:id="175" w:name="_Toc29822824"/>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r w:rsidRPr="00210AEF">
        <w:rPr>
          <w:rFonts w:eastAsiaTheme="minorHAnsi" w:cs="Times New Roman"/>
          <w:bCs/>
        </w:rPr>
        <w:t>Progress toward country programme outputs</w:t>
      </w:r>
      <w:bookmarkEnd w:id="174"/>
      <w:bookmarkEnd w:id="175"/>
    </w:p>
    <w:p w14:paraId="5B246596" w14:textId="77777777" w:rsidR="00FF2140" w:rsidRPr="00210AEF" w:rsidRDefault="00FF2140">
      <w:pPr>
        <w:rPr>
          <w:rFonts w:eastAsia="SimSun"/>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5"/>
        <w:gridCol w:w="1117"/>
        <w:gridCol w:w="2156"/>
        <w:gridCol w:w="3831"/>
      </w:tblGrid>
      <w:tr w:rsidR="00FF2140" w:rsidRPr="00210AEF" w14:paraId="7EBF1D38" w14:textId="77777777" w:rsidTr="008842CD">
        <w:trPr>
          <w:trHeight w:val="719"/>
          <w:tblHeader/>
        </w:trPr>
        <w:tc>
          <w:tcPr>
            <w:tcW w:w="5000" w:type="pct"/>
            <w:gridSpan w:val="4"/>
            <w:tcBorders>
              <w:bottom w:val="single" w:sz="4" w:space="0" w:color="auto"/>
            </w:tcBorders>
            <w:shd w:val="clear" w:color="auto" w:fill="808080" w:themeFill="background1" w:themeFillShade="80"/>
          </w:tcPr>
          <w:p w14:paraId="1E5A06AF" w14:textId="77777777" w:rsidR="00FF2140" w:rsidRPr="00210AEF" w:rsidRDefault="00FF2140">
            <w:pPr>
              <w:jc w:val="both"/>
              <w:rPr>
                <w:rFonts w:cs="Times New Roman"/>
                <w:b/>
                <w:color w:val="000000" w:themeColor="text1"/>
                <w:szCs w:val="22"/>
              </w:rPr>
            </w:pPr>
            <w:r w:rsidRPr="00210AEF">
              <w:rPr>
                <w:rFonts w:cs="Times New Roman"/>
                <w:b/>
                <w:bCs/>
                <w:szCs w:val="22"/>
              </w:rPr>
              <w:t xml:space="preserve">CPD/CPAP OUTPUT 1.5: </w:t>
            </w:r>
            <w:r w:rsidRPr="00210AEF">
              <w:rPr>
                <w:rFonts w:cs="Times New Roman"/>
                <w:color w:val="000000" w:themeColor="text1"/>
                <w:szCs w:val="22"/>
              </w:rPr>
              <w:t>Institutional measures are in place to strengthen the contribution of the national mine action programme to the human development of poor communities.</w:t>
            </w:r>
          </w:p>
        </w:tc>
      </w:tr>
      <w:tr w:rsidR="00FF2140" w:rsidRPr="00210AEF" w14:paraId="72DD7087" w14:textId="77777777" w:rsidTr="008842CD">
        <w:trPr>
          <w:trHeight w:val="161"/>
          <w:tblHeader/>
        </w:trPr>
        <w:tc>
          <w:tcPr>
            <w:tcW w:w="1062" w:type="pct"/>
            <w:shd w:val="clear" w:color="auto" w:fill="auto"/>
          </w:tcPr>
          <w:p w14:paraId="04D0EFA6" w14:textId="77777777" w:rsidR="00FF2140" w:rsidRPr="00210AEF" w:rsidRDefault="00FF2140">
            <w:pPr>
              <w:rPr>
                <w:rFonts w:cs="Times New Roman"/>
                <w:b/>
                <w:szCs w:val="22"/>
              </w:rPr>
            </w:pPr>
            <w:r w:rsidRPr="00210AEF">
              <w:rPr>
                <w:rFonts w:cs="Times New Roman"/>
                <w:b/>
                <w:szCs w:val="22"/>
              </w:rPr>
              <w:t xml:space="preserve">Output Indicators </w:t>
            </w:r>
          </w:p>
        </w:tc>
        <w:tc>
          <w:tcPr>
            <w:tcW w:w="619" w:type="pct"/>
            <w:shd w:val="clear" w:color="auto" w:fill="auto"/>
          </w:tcPr>
          <w:p w14:paraId="5E8661FC" w14:textId="77777777" w:rsidR="00FF2140" w:rsidRPr="00210AEF" w:rsidRDefault="00FF2140">
            <w:pPr>
              <w:rPr>
                <w:rFonts w:cs="Times New Roman"/>
                <w:b/>
                <w:bCs/>
                <w:i/>
                <w:szCs w:val="22"/>
              </w:rPr>
            </w:pPr>
            <w:r w:rsidRPr="00210AEF">
              <w:rPr>
                <w:rFonts w:cs="Times New Roman"/>
                <w:b/>
                <w:bCs/>
                <w:i/>
                <w:szCs w:val="22"/>
              </w:rPr>
              <w:t xml:space="preserve">Baseline </w:t>
            </w:r>
          </w:p>
        </w:tc>
        <w:tc>
          <w:tcPr>
            <w:tcW w:w="1195" w:type="pct"/>
            <w:shd w:val="clear" w:color="auto" w:fill="auto"/>
          </w:tcPr>
          <w:p w14:paraId="6469E09A" w14:textId="77777777" w:rsidR="00FF2140" w:rsidRPr="00210AEF" w:rsidRDefault="00FF2140">
            <w:pPr>
              <w:rPr>
                <w:rFonts w:cs="Times New Roman"/>
                <w:b/>
                <w:bCs/>
                <w:i/>
                <w:szCs w:val="22"/>
              </w:rPr>
            </w:pPr>
            <w:r w:rsidRPr="00210AEF">
              <w:rPr>
                <w:rFonts w:cs="Times New Roman"/>
                <w:b/>
                <w:bCs/>
                <w:i/>
                <w:szCs w:val="22"/>
              </w:rPr>
              <w:t>Target (2019)</w:t>
            </w:r>
          </w:p>
        </w:tc>
        <w:tc>
          <w:tcPr>
            <w:tcW w:w="2124" w:type="pct"/>
            <w:shd w:val="clear" w:color="auto" w:fill="auto"/>
          </w:tcPr>
          <w:p w14:paraId="4CDA6EE7" w14:textId="77777777" w:rsidR="00FF2140" w:rsidRPr="00210AEF" w:rsidRDefault="00394920">
            <w:pPr>
              <w:rPr>
                <w:rFonts w:cs="Times New Roman"/>
                <w:b/>
                <w:bCs/>
                <w:i/>
                <w:szCs w:val="22"/>
              </w:rPr>
            </w:pPr>
            <w:r w:rsidRPr="00210AEF">
              <w:rPr>
                <w:rFonts w:cs="Times New Roman"/>
                <w:b/>
                <w:bCs/>
                <w:i/>
                <w:szCs w:val="22"/>
              </w:rPr>
              <w:t>Status</w:t>
            </w:r>
          </w:p>
        </w:tc>
      </w:tr>
      <w:tr w:rsidR="00FF2140" w:rsidRPr="00210AEF" w14:paraId="449D386F" w14:textId="77777777" w:rsidTr="008842CD">
        <w:trPr>
          <w:trHeight w:val="323"/>
        </w:trPr>
        <w:tc>
          <w:tcPr>
            <w:tcW w:w="1062" w:type="pct"/>
            <w:vMerge w:val="restart"/>
            <w:shd w:val="clear" w:color="auto" w:fill="auto"/>
          </w:tcPr>
          <w:p w14:paraId="3432D85D" w14:textId="77777777" w:rsidR="00FF2140" w:rsidRPr="00BE2490" w:rsidRDefault="00FF2140">
            <w:pPr>
              <w:ind w:right="-43"/>
              <w:jc w:val="both"/>
              <w:rPr>
                <w:rFonts w:cs="Times New Roman"/>
                <w:color w:val="000000" w:themeColor="text1"/>
                <w:sz w:val="20"/>
                <w:szCs w:val="20"/>
              </w:rPr>
            </w:pPr>
            <w:r w:rsidRPr="00BE2490">
              <w:rPr>
                <w:rFonts w:cs="Times New Roman"/>
                <w:b/>
                <w:bCs/>
                <w:color w:val="000000" w:themeColor="text1"/>
                <w:sz w:val="20"/>
                <w:szCs w:val="20"/>
              </w:rPr>
              <w:t>CPD Indicator 1.5.1</w:t>
            </w:r>
            <w:r w:rsidRPr="00BE2490">
              <w:rPr>
                <w:rFonts w:cs="Times New Roman"/>
                <w:color w:val="000000" w:themeColor="text1"/>
                <w:sz w:val="20"/>
                <w:szCs w:val="20"/>
              </w:rPr>
              <w:t>:</w:t>
            </w:r>
          </w:p>
          <w:p w14:paraId="1DA3423A" w14:textId="77777777" w:rsidR="00FF2140" w:rsidRPr="00BE2490" w:rsidRDefault="00FF2140">
            <w:pPr>
              <w:ind w:right="-43"/>
              <w:rPr>
                <w:rFonts w:cs="Times New Roman"/>
                <w:b/>
                <w:bCs/>
                <w:color w:val="000000" w:themeColor="text1"/>
                <w:sz w:val="20"/>
                <w:szCs w:val="20"/>
              </w:rPr>
            </w:pPr>
            <w:r w:rsidRPr="00BE2490">
              <w:rPr>
                <w:rFonts w:cs="Times New Roman"/>
                <w:color w:val="000000" w:themeColor="text1"/>
                <w:sz w:val="20"/>
                <w:szCs w:val="20"/>
              </w:rPr>
              <w:lastRenderedPageBreak/>
              <w:t xml:space="preserve">The extent to which mechanisms measure and facilitate the development impact of mine action. </w:t>
            </w:r>
          </w:p>
        </w:tc>
        <w:tc>
          <w:tcPr>
            <w:tcW w:w="619" w:type="pct"/>
            <w:tcBorders>
              <w:bottom w:val="single" w:sz="4" w:space="0" w:color="auto"/>
            </w:tcBorders>
            <w:shd w:val="clear" w:color="auto" w:fill="auto"/>
          </w:tcPr>
          <w:p w14:paraId="1B3067C4" w14:textId="77777777" w:rsidR="00FF2140" w:rsidRPr="00BE2490" w:rsidRDefault="00FF2140">
            <w:pPr>
              <w:rPr>
                <w:rFonts w:cs="Times New Roman"/>
                <w:sz w:val="20"/>
                <w:szCs w:val="20"/>
              </w:rPr>
            </w:pPr>
            <w:r w:rsidRPr="00BE2490">
              <w:rPr>
                <w:rFonts w:cs="Times New Roman"/>
                <w:sz w:val="20"/>
                <w:szCs w:val="20"/>
              </w:rPr>
              <w:lastRenderedPageBreak/>
              <w:t>(Baseline</w:t>
            </w:r>
          </w:p>
          <w:p w14:paraId="2B0982A0" w14:textId="77777777" w:rsidR="00FF2140" w:rsidRPr="00BE2490" w:rsidRDefault="00FF2140">
            <w:pPr>
              <w:rPr>
                <w:rFonts w:cs="Times New Roman"/>
                <w:sz w:val="20"/>
                <w:szCs w:val="20"/>
              </w:rPr>
            </w:pPr>
            <w:r w:rsidRPr="00BE2490">
              <w:rPr>
                <w:rFonts w:cs="Times New Roman"/>
                <w:sz w:val="20"/>
                <w:szCs w:val="20"/>
              </w:rPr>
              <w:t>2016)</w:t>
            </w:r>
          </w:p>
          <w:p w14:paraId="26E50559" w14:textId="77777777" w:rsidR="00FF2140" w:rsidRPr="00BE2490" w:rsidRDefault="00FF2140">
            <w:pPr>
              <w:rPr>
                <w:rFonts w:cs="Times New Roman"/>
                <w:sz w:val="20"/>
                <w:szCs w:val="20"/>
              </w:rPr>
            </w:pPr>
          </w:p>
          <w:p w14:paraId="3B0AFD47" w14:textId="77777777" w:rsidR="00FF2140" w:rsidRPr="00BE2490" w:rsidRDefault="00FF2140">
            <w:pPr>
              <w:rPr>
                <w:rFonts w:cs="Times New Roman"/>
                <w:sz w:val="20"/>
                <w:szCs w:val="20"/>
              </w:rPr>
            </w:pPr>
            <w:r w:rsidRPr="00BE2490">
              <w:rPr>
                <w:rFonts w:cs="Times New Roman"/>
                <w:sz w:val="20"/>
                <w:szCs w:val="20"/>
              </w:rPr>
              <w:t>NMAS 2010-2019</w:t>
            </w:r>
          </w:p>
        </w:tc>
        <w:tc>
          <w:tcPr>
            <w:tcW w:w="1195" w:type="pct"/>
            <w:tcBorders>
              <w:bottom w:val="single" w:sz="4" w:space="0" w:color="auto"/>
            </w:tcBorders>
            <w:shd w:val="clear" w:color="auto" w:fill="auto"/>
          </w:tcPr>
          <w:p w14:paraId="2FA34D62" w14:textId="77777777" w:rsidR="00FF2140" w:rsidRPr="00BE2490" w:rsidRDefault="006E3508">
            <w:pPr>
              <w:rPr>
                <w:rFonts w:cs="Times New Roman"/>
                <w:color w:val="000000" w:themeColor="text1"/>
                <w:sz w:val="20"/>
                <w:szCs w:val="20"/>
              </w:rPr>
            </w:pPr>
            <w:r w:rsidRPr="00BE2490">
              <w:rPr>
                <w:rFonts w:cs="Times New Roman"/>
                <w:color w:val="000000" w:themeColor="text1"/>
                <w:sz w:val="20"/>
                <w:szCs w:val="20"/>
              </w:rPr>
              <w:lastRenderedPageBreak/>
              <w:t xml:space="preserve">Output </w:t>
            </w:r>
            <w:r w:rsidR="00FF2140" w:rsidRPr="00BE2490">
              <w:rPr>
                <w:rFonts w:cs="Times New Roman"/>
                <w:color w:val="000000" w:themeColor="text1"/>
                <w:sz w:val="20"/>
                <w:szCs w:val="20"/>
              </w:rPr>
              <w:t xml:space="preserve">1: </w:t>
            </w:r>
          </w:p>
          <w:p w14:paraId="26DC721C" w14:textId="77777777" w:rsidR="00FF2140" w:rsidRPr="00BE2490" w:rsidRDefault="00FF2140">
            <w:pPr>
              <w:rPr>
                <w:rFonts w:cs="Times New Roman"/>
                <w:sz w:val="20"/>
                <w:szCs w:val="20"/>
              </w:rPr>
            </w:pPr>
            <w:r w:rsidRPr="00BE2490">
              <w:rPr>
                <w:rFonts w:cs="Times New Roman"/>
                <w:color w:val="000000" w:themeColor="text1"/>
                <w:sz w:val="20"/>
                <w:szCs w:val="20"/>
              </w:rPr>
              <w:lastRenderedPageBreak/>
              <w:t>Mine action policies and strategic frameworks are aligned to national and sub-national sectorial policies and planning strategies</w:t>
            </w:r>
          </w:p>
        </w:tc>
        <w:tc>
          <w:tcPr>
            <w:tcW w:w="2124" w:type="pct"/>
            <w:tcBorders>
              <w:bottom w:val="single" w:sz="4" w:space="0" w:color="auto"/>
            </w:tcBorders>
            <w:shd w:val="clear" w:color="auto" w:fill="auto"/>
          </w:tcPr>
          <w:p w14:paraId="721256EA" w14:textId="45F79784" w:rsidR="00FF2140" w:rsidRPr="00BE2490" w:rsidRDefault="006E3508">
            <w:pPr>
              <w:contextualSpacing/>
              <w:rPr>
                <w:rFonts w:cs="Times New Roman"/>
                <w:sz w:val="20"/>
                <w:szCs w:val="20"/>
              </w:rPr>
            </w:pPr>
            <w:r w:rsidRPr="00BE2490">
              <w:rPr>
                <w:rFonts w:cs="Times New Roman"/>
                <w:sz w:val="20"/>
                <w:szCs w:val="20"/>
              </w:rPr>
              <w:lastRenderedPageBreak/>
              <w:t xml:space="preserve">The approved NMAS 2018-2025 was launched on 16 May 2018.  NMAS phase </w:t>
            </w:r>
            <w:r w:rsidRPr="00BE2490">
              <w:rPr>
                <w:rFonts w:cs="Times New Roman"/>
                <w:sz w:val="20"/>
                <w:szCs w:val="20"/>
              </w:rPr>
              <w:lastRenderedPageBreak/>
              <w:t xml:space="preserve">one was initiated, including the </w:t>
            </w:r>
            <w:r w:rsidR="00C75E57" w:rsidRPr="00BE2490">
              <w:rPr>
                <w:rFonts w:cs="Times New Roman"/>
                <w:sz w:val="20"/>
                <w:szCs w:val="20"/>
              </w:rPr>
              <w:t>implementation</w:t>
            </w:r>
            <w:r w:rsidRPr="00BE2490">
              <w:rPr>
                <w:rFonts w:cs="Times New Roman"/>
                <w:sz w:val="20"/>
                <w:szCs w:val="20"/>
              </w:rPr>
              <w:t xml:space="preserve"> of the performance monitoring system, the </w:t>
            </w:r>
            <w:r w:rsidR="00275A03" w:rsidRPr="00BE2490">
              <w:rPr>
                <w:rFonts w:cs="Times New Roman"/>
                <w:sz w:val="20"/>
                <w:szCs w:val="20"/>
              </w:rPr>
              <w:t>approval</w:t>
            </w:r>
            <w:r w:rsidRPr="00BE2490">
              <w:rPr>
                <w:rFonts w:cs="Times New Roman"/>
                <w:sz w:val="20"/>
                <w:szCs w:val="20"/>
              </w:rPr>
              <w:t xml:space="preserve"> of the NMAS resource mobilisation strategy, the approval of the three-year implementation plan and the extension request under Article 5 of the Anti-Personnel Mine Ban Convention.</w:t>
            </w:r>
          </w:p>
        </w:tc>
      </w:tr>
      <w:tr w:rsidR="00FF2140" w:rsidRPr="00210AEF" w14:paraId="72949F9C" w14:textId="77777777" w:rsidTr="008842CD">
        <w:trPr>
          <w:trHeight w:val="2528"/>
        </w:trPr>
        <w:tc>
          <w:tcPr>
            <w:tcW w:w="1062" w:type="pct"/>
            <w:vMerge/>
            <w:shd w:val="clear" w:color="auto" w:fill="auto"/>
          </w:tcPr>
          <w:p w14:paraId="5E8AC3AD" w14:textId="77777777" w:rsidR="00FF2140" w:rsidRPr="00BE2490" w:rsidRDefault="00FF2140">
            <w:pPr>
              <w:ind w:right="-43"/>
              <w:rPr>
                <w:rFonts w:cs="Times New Roman"/>
                <w:b/>
                <w:bCs/>
                <w:color w:val="000000" w:themeColor="text1"/>
                <w:sz w:val="20"/>
                <w:szCs w:val="20"/>
              </w:rPr>
            </w:pPr>
          </w:p>
        </w:tc>
        <w:tc>
          <w:tcPr>
            <w:tcW w:w="619" w:type="pct"/>
            <w:tcBorders>
              <w:bottom w:val="single" w:sz="4" w:space="0" w:color="auto"/>
            </w:tcBorders>
            <w:shd w:val="clear" w:color="auto" w:fill="auto"/>
          </w:tcPr>
          <w:p w14:paraId="0C81BD63" w14:textId="77777777" w:rsidR="00FF2140" w:rsidRPr="00BE2490" w:rsidRDefault="00FF2140">
            <w:pPr>
              <w:rPr>
                <w:rFonts w:cs="Times New Roman"/>
                <w:sz w:val="20"/>
                <w:szCs w:val="20"/>
              </w:rPr>
            </w:pPr>
            <w:r w:rsidRPr="00BE2490">
              <w:rPr>
                <w:rFonts w:cs="Times New Roman"/>
                <w:sz w:val="20"/>
                <w:szCs w:val="20"/>
              </w:rPr>
              <w:t>(Baseline</w:t>
            </w:r>
          </w:p>
          <w:p w14:paraId="684B23E7" w14:textId="343FE497" w:rsidR="00FF2140" w:rsidRPr="00BE2490" w:rsidRDefault="00FF2140">
            <w:pPr>
              <w:rPr>
                <w:rFonts w:cs="Times New Roman"/>
                <w:sz w:val="20"/>
                <w:szCs w:val="20"/>
              </w:rPr>
            </w:pPr>
            <w:r w:rsidRPr="00BE2490">
              <w:rPr>
                <w:rFonts w:cs="Times New Roman"/>
                <w:sz w:val="20"/>
                <w:szCs w:val="20"/>
              </w:rPr>
              <w:t>201</w:t>
            </w:r>
            <w:r w:rsidR="00F246E6" w:rsidRPr="00BE2490">
              <w:rPr>
                <w:rFonts w:cs="Times New Roman"/>
                <w:sz w:val="20"/>
                <w:szCs w:val="20"/>
              </w:rPr>
              <w:t>8</w:t>
            </w:r>
            <w:r w:rsidRPr="00BE2490">
              <w:rPr>
                <w:rFonts w:cs="Times New Roman"/>
                <w:sz w:val="20"/>
                <w:szCs w:val="20"/>
              </w:rPr>
              <w:t>)</w:t>
            </w:r>
          </w:p>
          <w:p w14:paraId="25AD43D0" w14:textId="77777777" w:rsidR="00FF2140" w:rsidRPr="00BE2490" w:rsidRDefault="00FF2140">
            <w:pPr>
              <w:rPr>
                <w:rFonts w:cs="Times New Roman"/>
                <w:sz w:val="20"/>
                <w:szCs w:val="20"/>
              </w:rPr>
            </w:pPr>
          </w:p>
          <w:p w14:paraId="030F55D0" w14:textId="108D36DA" w:rsidR="00FF2140" w:rsidRPr="00BE2490" w:rsidRDefault="00FF2140">
            <w:pPr>
              <w:rPr>
                <w:rFonts w:cs="Times New Roman"/>
                <w:sz w:val="20"/>
                <w:szCs w:val="20"/>
              </w:rPr>
            </w:pPr>
            <w:r w:rsidRPr="00BE2490">
              <w:rPr>
                <w:rFonts w:cs="Times New Roman"/>
                <w:sz w:val="20"/>
                <w:szCs w:val="20"/>
              </w:rPr>
              <w:t>PMS</w:t>
            </w:r>
            <w:r w:rsidR="00F246E6" w:rsidRPr="00BE2490">
              <w:rPr>
                <w:rFonts w:cs="Times New Roman"/>
                <w:sz w:val="20"/>
                <w:szCs w:val="20"/>
              </w:rPr>
              <w:t xml:space="preserve"> Pilot Test</w:t>
            </w:r>
          </w:p>
        </w:tc>
        <w:tc>
          <w:tcPr>
            <w:tcW w:w="1195" w:type="pct"/>
            <w:tcBorders>
              <w:bottom w:val="single" w:sz="4" w:space="0" w:color="auto"/>
            </w:tcBorders>
            <w:shd w:val="clear" w:color="auto" w:fill="auto"/>
          </w:tcPr>
          <w:p w14:paraId="7E5BB878" w14:textId="77777777" w:rsidR="00FF2140" w:rsidRPr="00BE2490" w:rsidRDefault="006E3508">
            <w:pPr>
              <w:rPr>
                <w:rFonts w:cs="Times New Roman"/>
                <w:color w:val="000000" w:themeColor="text1"/>
                <w:sz w:val="20"/>
                <w:szCs w:val="20"/>
              </w:rPr>
            </w:pPr>
            <w:r w:rsidRPr="00BE2490">
              <w:rPr>
                <w:rFonts w:cs="Times New Roman"/>
                <w:color w:val="000000" w:themeColor="text1"/>
                <w:sz w:val="20"/>
                <w:szCs w:val="20"/>
              </w:rPr>
              <w:t>Output</w:t>
            </w:r>
            <w:r w:rsidR="00FF2140" w:rsidRPr="00BE2490">
              <w:rPr>
                <w:rFonts w:cs="Times New Roman"/>
                <w:color w:val="000000" w:themeColor="text1"/>
                <w:sz w:val="20"/>
                <w:szCs w:val="20"/>
              </w:rPr>
              <w:t xml:space="preserve"> 2: </w:t>
            </w:r>
          </w:p>
          <w:p w14:paraId="1FC0BE5F" w14:textId="77777777" w:rsidR="00FF2140" w:rsidRPr="00BE2490" w:rsidRDefault="00FF2140">
            <w:pPr>
              <w:ind w:right="-105"/>
              <w:rPr>
                <w:rFonts w:cs="Times New Roman"/>
                <w:sz w:val="20"/>
                <w:szCs w:val="20"/>
              </w:rPr>
            </w:pPr>
            <w:r w:rsidRPr="00BE2490">
              <w:rPr>
                <w:rFonts w:cs="Times New Roman"/>
                <w:color w:val="000000" w:themeColor="text1"/>
                <w:sz w:val="20"/>
                <w:szCs w:val="20"/>
              </w:rPr>
              <w:t>A CMAA mine action program performance monitoring system exists that delivers quality evidence on sustainable development outcome/impact</w:t>
            </w:r>
          </w:p>
        </w:tc>
        <w:tc>
          <w:tcPr>
            <w:tcW w:w="2124" w:type="pct"/>
            <w:tcBorders>
              <w:bottom w:val="single" w:sz="4" w:space="0" w:color="auto"/>
            </w:tcBorders>
            <w:shd w:val="clear" w:color="auto" w:fill="auto"/>
          </w:tcPr>
          <w:p w14:paraId="405406C6" w14:textId="3A224498" w:rsidR="00FF2140" w:rsidRPr="00BE2490" w:rsidRDefault="006E3508" w:rsidP="00A830E6">
            <w:pPr>
              <w:rPr>
                <w:rFonts w:cs="Times New Roman"/>
                <w:color w:val="000000" w:themeColor="text1"/>
                <w:sz w:val="20"/>
                <w:szCs w:val="20"/>
              </w:rPr>
            </w:pPr>
            <w:r w:rsidRPr="00BE2490">
              <w:rPr>
                <w:rFonts w:cs="Times New Roman"/>
                <w:color w:val="000000" w:themeColor="text1"/>
                <w:sz w:val="20"/>
                <w:szCs w:val="20"/>
              </w:rPr>
              <w:t xml:space="preserve">The approved PMS was launched during the national mine action conference in May 2018. </w:t>
            </w:r>
            <w:r w:rsidR="00A830E6" w:rsidRPr="00BE2490">
              <w:rPr>
                <w:rFonts w:cs="Times New Roman"/>
                <w:color w:val="000000" w:themeColor="text1"/>
                <w:sz w:val="20"/>
                <w:szCs w:val="20"/>
              </w:rPr>
              <w:t xml:space="preserve">With support from MAPU, CMAA collected data to implement PMS during the second and third quarter </w:t>
            </w:r>
            <w:r w:rsidR="00CB4829" w:rsidRPr="00BE2490">
              <w:rPr>
                <w:rFonts w:cs="Times New Roman"/>
                <w:color w:val="000000" w:themeColor="text1"/>
                <w:sz w:val="20"/>
                <w:szCs w:val="20"/>
              </w:rPr>
              <w:t>of 2019</w:t>
            </w:r>
            <w:r w:rsidR="00A830E6" w:rsidRPr="00BE2490">
              <w:rPr>
                <w:rFonts w:cs="Times New Roman"/>
                <w:color w:val="000000" w:themeColor="text1"/>
                <w:sz w:val="20"/>
                <w:szCs w:val="20"/>
              </w:rPr>
              <w:t>. In November</w:t>
            </w:r>
            <w:r w:rsidR="00CB4829" w:rsidRPr="00BE2490">
              <w:rPr>
                <w:rFonts w:cs="Times New Roman"/>
                <w:color w:val="000000" w:themeColor="text1"/>
                <w:sz w:val="20"/>
                <w:szCs w:val="20"/>
              </w:rPr>
              <w:t xml:space="preserve"> 2019</w:t>
            </w:r>
            <w:r w:rsidR="00A830E6" w:rsidRPr="00BE2490">
              <w:rPr>
                <w:rFonts w:cs="Times New Roman"/>
                <w:color w:val="000000" w:themeColor="text1"/>
                <w:sz w:val="20"/>
                <w:szCs w:val="20"/>
              </w:rPr>
              <w:t xml:space="preserve">, </w:t>
            </w:r>
            <w:r w:rsidR="00CB4829" w:rsidRPr="00BE2490">
              <w:rPr>
                <w:rFonts w:cs="Times New Roman"/>
                <w:color w:val="000000" w:themeColor="text1"/>
                <w:sz w:val="20"/>
                <w:szCs w:val="20"/>
              </w:rPr>
              <w:t xml:space="preserve">a </w:t>
            </w:r>
            <w:r w:rsidR="00A830E6" w:rsidRPr="00BE2490">
              <w:rPr>
                <w:rFonts w:cs="Times New Roman"/>
                <w:color w:val="000000" w:themeColor="text1"/>
                <w:sz w:val="20"/>
                <w:szCs w:val="20"/>
              </w:rPr>
              <w:t>consultant for PMS data analysis hired and the PMS report is expected to be drafted by January</w:t>
            </w:r>
            <w:r w:rsidR="00CB4829" w:rsidRPr="00BE2490">
              <w:rPr>
                <w:rFonts w:cs="Times New Roman"/>
                <w:color w:val="000000" w:themeColor="text1"/>
                <w:sz w:val="20"/>
                <w:szCs w:val="20"/>
              </w:rPr>
              <w:t xml:space="preserve"> 2020</w:t>
            </w:r>
            <w:r w:rsidR="00A830E6" w:rsidRPr="00BE2490">
              <w:rPr>
                <w:rFonts w:cs="Times New Roman"/>
                <w:color w:val="000000" w:themeColor="text1"/>
                <w:sz w:val="20"/>
                <w:szCs w:val="20"/>
              </w:rPr>
              <w:t xml:space="preserve">. The consultant will be led to the finalisation of the PMS output and outcome matrixes, data collection tools and the PMS reporting templates.  </w:t>
            </w:r>
          </w:p>
        </w:tc>
      </w:tr>
      <w:tr w:rsidR="00FF2140" w:rsidRPr="00210AEF" w14:paraId="147979B3" w14:textId="77777777" w:rsidTr="008842CD">
        <w:trPr>
          <w:trHeight w:val="1943"/>
        </w:trPr>
        <w:tc>
          <w:tcPr>
            <w:tcW w:w="1062" w:type="pct"/>
            <w:vMerge/>
            <w:tcBorders>
              <w:bottom w:val="single" w:sz="4" w:space="0" w:color="auto"/>
            </w:tcBorders>
            <w:shd w:val="clear" w:color="auto" w:fill="auto"/>
          </w:tcPr>
          <w:p w14:paraId="4ABC2107" w14:textId="77777777" w:rsidR="00FF2140" w:rsidRPr="00210AEF" w:rsidRDefault="00FF2140">
            <w:pPr>
              <w:ind w:right="-43"/>
              <w:rPr>
                <w:rFonts w:cs="Times New Roman"/>
                <w:color w:val="000000" w:themeColor="text1"/>
                <w:szCs w:val="22"/>
              </w:rPr>
            </w:pPr>
          </w:p>
        </w:tc>
        <w:tc>
          <w:tcPr>
            <w:tcW w:w="619" w:type="pct"/>
            <w:tcBorders>
              <w:bottom w:val="single" w:sz="4" w:space="0" w:color="auto"/>
            </w:tcBorders>
            <w:shd w:val="clear" w:color="auto" w:fill="auto"/>
          </w:tcPr>
          <w:p w14:paraId="2E4BDF0A" w14:textId="77777777" w:rsidR="00FF2140" w:rsidRPr="00BE2490" w:rsidRDefault="00FF2140">
            <w:pPr>
              <w:rPr>
                <w:rFonts w:cs="Times New Roman"/>
                <w:sz w:val="20"/>
                <w:szCs w:val="20"/>
              </w:rPr>
            </w:pPr>
            <w:r w:rsidRPr="00BE2490">
              <w:rPr>
                <w:rFonts w:cs="Times New Roman"/>
                <w:sz w:val="20"/>
                <w:szCs w:val="20"/>
              </w:rPr>
              <w:t>(Baseline</w:t>
            </w:r>
          </w:p>
          <w:p w14:paraId="2FB83FC7" w14:textId="396F1CB5" w:rsidR="00FF2140" w:rsidRPr="00BE2490" w:rsidRDefault="00FF2140">
            <w:pPr>
              <w:rPr>
                <w:rFonts w:cs="Times New Roman"/>
                <w:sz w:val="20"/>
                <w:szCs w:val="20"/>
              </w:rPr>
            </w:pPr>
            <w:r w:rsidRPr="00BE2490">
              <w:rPr>
                <w:rFonts w:cs="Times New Roman"/>
                <w:sz w:val="20"/>
                <w:szCs w:val="20"/>
              </w:rPr>
              <w:t>Dec 201</w:t>
            </w:r>
            <w:r w:rsidR="00C6562B" w:rsidRPr="00BE2490">
              <w:rPr>
                <w:rFonts w:cs="Times New Roman"/>
                <w:sz w:val="20"/>
                <w:szCs w:val="20"/>
              </w:rPr>
              <w:t>8</w:t>
            </w:r>
            <w:r w:rsidRPr="00BE2490">
              <w:rPr>
                <w:rFonts w:cs="Times New Roman"/>
                <w:sz w:val="20"/>
                <w:szCs w:val="20"/>
              </w:rPr>
              <w:t>)</w:t>
            </w:r>
          </w:p>
          <w:p w14:paraId="4A737129" w14:textId="77777777" w:rsidR="00FF2140" w:rsidRPr="00BE2490" w:rsidRDefault="00FF2140">
            <w:pPr>
              <w:rPr>
                <w:rFonts w:cs="Times New Roman"/>
                <w:color w:val="000000"/>
                <w:sz w:val="20"/>
                <w:szCs w:val="20"/>
              </w:rPr>
            </w:pPr>
          </w:p>
          <w:p w14:paraId="49C910C1" w14:textId="77777777" w:rsidR="00FF2140" w:rsidRPr="00BE2490" w:rsidRDefault="00FF2140">
            <w:pPr>
              <w:rPr>
                <w:rFonts w:cs="Times New Roman"/>
                <w:color w:val="000000"/>
                <w:sz w:val="20"/>
                <w:szCs w:val="20"/>
                <w:vertAlign w:val="superscript"/>
              </w:rPr>
            </w:pPr>
            <w:r w:rsidRPr="00BE2490">
              <w:rPr>
                <w:rFonts w:cs="Times New Roman"/>
                <w:color w:val="000000"/>
                <w:sz w:val="20"/>
                <w:szCs w:val="20"/>
              </w:rPr>
              <w:t>216.08 km</w:t>
            </w:r>
            <w:r w:rsidRPr="00BE2490">
              <w:rPr>
                <w:rFonts w:cs="Times New Roman"/>
                <w:color w:val="000000"/>
                <w:sz w:val="20"/>
                <w:szCs w:val="20"/>
                <w:vertAlign w:val="superscript"/>
              </w:rPr>
              <w:t>2</w:t>
            </w:r>
          </w:p>
          <w:p w14:paraId="4194944E" w14:textId="77777777" w:rsidR="00FF2140" w:rsidRPr="00BE2490" w:rsidRDefault="00FF2140">
            <w:pPr>
              <w:rPr>
                <w:rFonts w:cs="Times New Roman"/>
                <w:sz w:val="20"/>
                <w:szCs w:val="20"/>
              </w:rPr>
            </w:pPr>
          </w:p>
        </w:tc>
        <w:tc>
          <w:tcPr>
            <w:tcW w:w="1195" w:type="pct"/>
            <w:tcBorders>
              <w:bottom w:val="single" w:sz="4" w:space="0" w:color="auto"/>
            </w:tcBorders>
            <w:shd w:val="clear" w:color="auto" w:fill="auto"/>
          </w:tcPr>
          <w:p w14:paraId="7C0A4627" w14:textId="77777777" w:rsidR="00FF2140" w:rsidRPr="00BE2490" w:rsidRDefault="006E3508">
            <w:pPr>
              <w:rPr>
                <w:rFonts w:cs="Times New Roman"/>
                <w:color w:val="000000" w:themeColor="text1"/>
                <w:sz w:val="20"/>
                <w:szCs w:val="20"/>
              </w:rPr>
            </w:pPr>
            <w:r w:rsidRPr="00BE2490">
              <w:rPr>
                <w:rFonts w:cs="Times New Roman"/>
                <w:color w:val="000000" w:themeColor="text1"/>
                <w:sz w:val="20"/>
                <w:szCs w:val="20"/>
              </w:rPr>
              <w:t xml:space="preserve">Output </w:t>
            </w:r>
            <w:r w:rsidR="00FF2140" w:rsidRPr="00BE2490">
              <w:rPr>
                <w:rFonts w:cs="Times New Roman"/>
                <w:color w:val="000000" w:themeColor="text1"/>
                <w:sz w:val="20"/>
                <w:szCs w:val="20"/>
              </w:rPr>
              <w:t xml:space="preserve">3:  </w:t>
            </w:r>
          </w:p>
          <w:p w14:paraId="0DC54383" w14:textId="32F6E4DC" w:rsidR="00934702" w:rsidRPr="00BE2490" w:rsidRDefault="00FF2140" w:rsidP="00934702">
            <w:pPr>
              <w:ind w:right="-105"/>
              <w:rPr>
                <w:rFonts w:cs="Times New Roman"/>
                <w:color w:val="000000" w:themeColor="text1"/>
                <w:sz w:val="20"/>
                <w:szCs w:val="20"/>
              </w:rPr>
            </w:pPr>
            <w:r w:rsidRPr="00BE2490">
              <w:rPr>
                <w:rFonts w:cs="Times New Roman"/>
                <w:color w:val="000000" w:themeColor="text1"/>
                <w:sz w:val="20"/>
                <w:szCs w:val="20"/>
              </w:rPr>
              <w:t xml:space="preserve">A minimum of </w:t>
            </w:r>
            <w:r w:rsidR="006F6B3B" w:rsidRPr="00BE2490">
              <w:rPr>
                <w:rFonts w:cs="Times New Roman"/>
                <w:color w:val="000000" w:themeColor="text1"/>
                <w:sz w:val="20"/>
                <w:szCs w:val="20"/>
              </w:rPr>
              <w:t>6</w:t>
            </w:r>
            <w:r w:rsidRPr="00BE2490">
              <w:rPr>
                <w:rFonts w:cs="Times New Roman"/>
                <w:color w:val="000000" w:themeColor="text1"/>
                <w:sz w:val="20"/>
                <w:szCs w:val="20"/>
              </w:rPr>
              <w:t>Km</w:t>
            </w:r>
            <w:r w:rsidRPr="00BE2490">
              <w:rPr>
                <w:rFonts w:cs="Times New Roman"/>
                <w:color w:val="000000" w:themeColor="text1"/>
                <w:sz w:val="20"/>
                <w:szCs w:val="20"/>
                <w:vertAlign w:val="superscript"/>
              </w:rPr>
              <w:t xml:space="preserve">2 </w:t>
            </w:r>
            <w:r w:rsidRPr="00BE2490">
              <w:rPr>
                <w:rFonts w:cs="Times New Roman"/>
                <w:color w:val="000000" w:themeColor="text1"/>
                <w:sz w:val="20"/>
                <w:szCs w:val="20"/>
              </w:rPr>
              <w:t xml:space="preserve">of the total mine/ERW contaminated areas located in the most affected and poorest provinces are impact-free </w:t>
            </w:r>
            <w:r w:rsidR="008A1592" w:rsidRPr="00BE2490">
              <w:rPr>
                <w:rFonts w:cs="Times New Roman"/>
                <w:color w:val="000000" w:themeColor="text1"/>
                <w:sz w:val="20"/>
                <w:szCs w:val="20"/>
              </w:rPr>
              <w:t xml:space="preserve"> </w:t>
            </w:r>
          </w:p>
          <w:p w14:paraId="313253DC" w14:textId="32E1951C" w:rsidR="00FF2140" w:rsidRPr="00BE2490" w:rsidRDefault="00FF2140" w:rsidP="008A1592">
            <w:pPr>
              <w:rPr>
                <w:rFonts w:cs="Times New Roman"/>
                <w:sz w:val="20"/>
                <w:szCs w:val="20"/>
                <w:highlight w:val="magenta"/>
              </w:rPr>
            </w:pPr>
          </w:p>
        </w:tc>
        <w:tc>
          <w:tcPr>
            <w:tcW w:w="2124" w:type="pct"/>
            <w:tcBorders>
              <w:bottom w:val="single" w:sz="4" w:space="0" w:color="auto"/>
            </w:tcBorders>
            <w:shd w:val="clear" w:color="auto" w:fill="auto"/>
          </w:tcPr>
          <w:p w14:paraId="72C7E4FA" w14:textId="34FBC084" w:rsidR="00B90F08" w:rsidRPr="00BE2490" w:rsidRDefault="001000C3">
            <w:pPr>
              <w:rPr>
                <w:rFonts w:cs="Times New Roman"/>
                <w:color w:val="000000"/>
                <w:sz w:val="20"/>
                <w:szCs w:val="20"/>
              </w:rPr>
            </w:pPr>
            <w:r w:rsidRPr="00BE2490">
              <w:rPr>
                <w:rFonts w:cs="Times New Roman"/>
                <w:color w:val="000000"/>
                <w:sz w:val="20"/>
                <w:szCs w:val="20"/>
              </w:rPr>
              <w:t>January- Dece</w:t>
            </w:r>
            <w:r w:rsidR="00B90F08" w:rsidRPr="00BE2490">
              <w:rPr>
                <w:rFonts w:cs="Times New Roman"/>
                <w:color w:val="000000"/>
                <w:sz w:val="20"/>
                <w:szCs w:val="20"/>
              </w:rPr>
              <w:t>mber 201</w:t>
            </w:r>
            <w:r w:rsidR="00C75E57" w:rsidRPr="00BE2490">
              <w:rPr>
                <w:rFonts w:cs="Times New Roman"/>
                <w:color w:val="000000"/>
                <w:sz w:val="20"/>
                <w:szCs w:val="20"/>
              </w:rPr>
              <w:t>9</w:t>
            </w:r>
            <w:r w:rsidR="00B90F08" w:rsidRPr="00BE2490">
              <w:rPr>
                <w:rFonts w:cs="Times New Roman"/>
                <w:color w:val="000000"/>
                <w:sz w:val="20"/>
                <w:szCs w:val="20"/>
              </w:rPr>
              <w:t xml:space="preserve">: </w:t>
            </w:r>
          </w:p>
          <w:p w14:paraId="79A844A7" w14:textId="5C9CCBF4" w:rsidR="00B90F08" w:rsidRPr="00BE2490" w:rsidRDefault="001000C3">
            <w:pPr>
              <w:rPr>
                <w:rFonts w:cs="Times New Roman"/>
                <w:color w:val="000000" w:themeColor="text1"/>
                <w:sz w:val="20"/>
                <w:szCs w:val="20"/>
              </w:rPr>
            </w:pPr>
            <w:r w:rsidRPr="00BE2490">
              <w:rPr>
                <w:rFonts w:cs="Times New Roman"/>
                <w:color w:val="000000" w:themeColor="text1"/>
                <w:sz w:val="20"/>
                <w:szCs w:val="20"/>
              </w:rPr>
              <w:t xml:space="preserve">-Clearance: </w:t>
            </w:r>
            <w:r w:rsidR="00AD2359" w:rsidRPr="00BE2490">
              <w:rPr>
                <w:rFonts w:cs="Times New Roman"/>
                <w:color w:val="000000" w:themeColor="text1"/>
                <w:sz w:val="20"/>
                <w:szCs w:val="20"/>
              </w:rPr>
              <w:t>8.87</w:t>
            </w:r>
            <w:r w:rsidR="00B90F08" w:rsidRPr="00BE2490">
              <w:rPr>
                <w:rFonts w:cs="Times New Roman"/>
                <w:color w:val="000000" w:themeColor="text1"/>
                <w:sz w:val="20"/>
                <w:szCs w:val="20"/>
              </w:rPr>
              <w:t xml:space="preserve"> km</w:t>
            </w:r>
            <w:r w:rsidR="00B90F08" w:rsidRPr="00BE2490">
              <w:rPr>
                <w:rFonts w:cs="Times New Roman"/>
                <w:color w:val="000000" w:themeColor="text1"/>
                <w:sz w:val="20"/>
                <w:szCs w:val="20"/>
                <w:vertAlign w:val="superscript"/>
              </w:rPr>
              <w:t xml:space="preserve">2 </w:t>
            </w:r>
          </w:p>
          <w:p w14:paraId="475EA1FE" w14:textId="6C879CCD" w:rsidR="00FF2140" w:rsidRPr="00BE2490" w:rsidRDefault="00B90F08">
            <w:pPr>
              <w:contextualSpacing/>
              <w:rPr>
                <w:rFonts w:cs="Times New Roman"/>
                <w:sz w:val="20"/>
                <w:szCs w:val="20"/>
                <w:highlight w:val="magenta"/>
              </w:rPr>
            </w:pPr>
            <w:r w:rsidRPr="00BE2490">
              <w:rPr>
                <w:rFonts w:cs="Times New Roman"/>
                <w:color w:val="000000" w:themeColor="text1"/>
                <w:sz w:val="20"/>
                <w:szCs w:val="20"/>
              </w:rPr>
              <w:t xml:space="preserve">-LRNTS: </w:t>
            </w:r>
            <w:r w:rsidR="00AD2359" w:rsidRPr="00BE2490">
              <w:rPr>
                <w:rFonts w:cs="Times New Roman"/>
                <w:color w:val="000000" w:themeColor="text1"/>
                <w:sz w:val="20"/>
                <w:szCs w:val="20"/>
              </w:rPr>
              <w:t xml:space="preserve">0.80 </w:t>
            </w:r>
            <w:r w:rsidRPr="00BE2490">
              <w:rPr>
                <w:rFonts w:cs="Times New Roman"/>
                <w:color w:val="000000" w:themeColor="text1"/>
                <w:sz w:val="20"/>
                <w:szCs w:val="20"/>
              </w:rPr>
              <w:t>km</w:t>
            </w:r>
            <w:r w:rsidRPr="00BE2490">
              <w:rPr>
                <w:rFonts w:cs="Times New Roman"/>
                <w:color w:val="000000" w:themeColor="text1"/>
                <w:sz w:val="20"/>
                <w:szCs w:val="20"/>
                <w:vertAlign w:val="superscript"/>
              </w:rPr>
              <w:t>2</w:t>
            </w:r>
          </w:p>
        </w:tc>
      </w:tr>
    </w:tbl>
    <w:p w14:paraId="133E7523" w14:textId="77777777" w:rsidR="00FF2140" w:rsidRPr="00210AEF" w:rsidRDefault="00FF2140">
      <w:pPr>
        <w:ind w:left="720"/>
        <w:rPr>
          <w:rFonts w:cs="Times New Roman"/>
          <w:szCs w:val="22"/>
        </w:rPr>
      </w:pPr>
    </w:p>
    <w:p w14:paraId="5E208087" w14:textId="77777777" w:rsidR="00FF2140" w:rsidRPr="00210AEF" w:rsidRDefault="00FF2140">
      <w:pPr>
        <w:ind w:left="720"/>
        <w:rPr>
          <w:rFonts w:cs="Times New Roman"/>
          <w:szCs w:val="22"/>
        </w:rPr>
      </w:pPr>
    </w:p>
    <w:p w14:paraId="1FEF9974" w14:textId="77777777" w:rsidR="00FF2140" w:rsidRPr="00210AEF" w:rsidRDefault="00FF2140" w:rsidP="008842CD">
      <w:pPr>
        <w:pStyle w:val="Heading1"/>
        <w:rPr>
          <w:b w:val="0"/>
        </w:rPr>
      </w:pPr>
      <w:bookmarkStart w:id="176" w:name="_Toc29822825"/>
      <w:r w:rsidRPr="00210AEF">
        <w:t>Gender Mainstreaming and Women’s Empowerment</w:t>
      </w:r>
      <w:bookmarkEnd w:id="176"/>
    </w:p>
    <w:p w14:paraId="1811BE3C" w14:textId="591B49F0" w:rsidR="00D57186" w:rsidRPr="00C94AB8" w:rsidRDefault="00D57186" w:rsidP="00D57186">
      <w:pPr>
        <w:jc w:val="both"/>
        <w:rPr>
          <w:rFonts w:cs="Times New Roman"/>
          <w:bCs/>
          <w:szCs w:val="22"/>
          <w:lang w:bidi="ar-SA"/>
        </w:rPr>
      </w:pPr>
      <w:r w:rsidRPr="00C94AB8">
        <w:rPr>
          <w:rFonts w:cs="Times New Roman"/>
          <w:bCs/>
          <w:szCs w:val="22"/>
          <w:lang w:bidi="ar-SA"/>
        </w:rPr>
        <w:t xml:space="preserve">On 19 June 2019, the CMAA gender team met the GICHD gender and diversity assessment team at CMAA. The GICHD team proposed the following suggestions: developing the gender guidelines on Prevention and Protection from Sexual Exploitation and Abuse (PSEA) for mine action sector; strengthening the capacity of CMAA’s gender team, MAPUs, operators, sub-national and local organizations to implement the gender mainstreaming guidelines and activities; and increasing the budget for gender mainstreaming policy in mine action. These actions will be further discussed between CMAA gender team, GICHD and the </w:t>
      </w:r>
      <w:r w:rsidR="005C6615">
        <w:rPr>
          <w:rFonts w:cs="Times New Roman"/>
          <w:bCs/>
          <w:szCs w:val="22"/>
          <w:lang w:bidi="ar-SA"/>
        </w:rPr>
        <w:t>CFR</w:t>
      </w:r>
      <w:r w:rsidR="007F197D" w:rsidRPr="00C94AB8">
        <w:rPr>
          <w:rFonts w:cs="Times New Roman"/>
          <w:bCs/>
          <w:szCs w:val="22"/>
          <w:lang w:bidi="ar-SA"/>
        </w:rPr>
        <w:t>III</w:t>
      </w:r>
      <w:r w:rsidRPr="00C94AB8">
        <w:rPr>
          <w:rFonts w:cs="Times New Roman"/>
          <w:bCs/>
          <w:szCs w:val="22"/>
          <w:lang w:bidi="ar-SA"/>
        </w:rPr>
        <w:t xml:space="preserve"> project. </w:t>
      </w:r>
    </w:p>
    <w:p w14:paraId="7E9AE56D" w14:textId="77777777" w:rsidR="005154EA" w:rsidRDefault="005154EA" w:rsidP="008842CD">
      <w:pPr>
        <w:jc w:val="both"/>
        <w:rPr>
          <w:rFonts w:cs="Times New Roman"/>
          <w:bCs/>
          <w:szCs w:val="22"/>
          <w:lang w:bidi="ar-SA"/>
        </w:rPr>
      </w:pPr>
    </w:p>
    <w:p w14:paraId="17607917" w14:textId="61831DA9" w:rsidR="005154EA" w:rsidRPr="00C94AB8" w:rsidRDefault="005154EA" w:rsidP="00C94AB8">
      <w:pPr>
        <w:jc w:val="both"/>
        <w:rPr>
          <w:rFonts w:cs="Times New Roman"/>
          <w:bCs/>
          <w:szCs w:val="22"/>
          <w:lang w:bidi="ar-SA"/>
        </w:rPr>
      </w:pPr>
      <w:r w:rsidRPr="00C94AB8">
        <w:rPr>
          <w:rFonts w:cs="Times New Roman"/>
          <w:bCs/>
          <w:szCs w:val="22"/>
          <w:lang w:bidi="ar-SA"/>
        </w:rPr>
        <w:t xml:space="preserve">Gender disaggregated data have been collected and recorded. From January to December 2019, the project recorded gender-disaggregated data of </w:t>
      </w:r>
      <w:r w:rsidR="00671CFB" w:rsidRPr="00C94AB8">
        <w:rPr>
          <w:rFonts w:cs="Times New Roman"/>
          <w:bCs/>
          <w:szCs w:val="22"/>
          <w:lang w:bidi="ar-SA"/>
        </w:rPr>
        <w:t>28,506</w:t>
      </w:r>
      <w:r w:rsidRPr="00C94AB8">
        <w:rPr>
          <w:rFonts w:cs="Times New Roman"/>
          <w:bCs/>
          <w:szCs w:val="22"/>
          <w:lang w:bidi="ar-SA"/>
        </w:rPr>
        <w:t xml:space="preserve"> people benefiting from land cleared, including </w:t>
      </w:r>
      <w:r w:rsidR="00671CFB" w:rsidRPr="00C94AB8">
        <w:rPr>
          <w:rFonts w:cs="Times New Roman"/>
          <w:bCs/>
          <w:szCs w:val="22"/>
          <w:lang w:bidi="ar-SA"/>
        </w:rPr>
        <w:t>14,095</w:t>
      </w:r>
      <w:r w:rsidRPr="00C94AB8">
        <w:rPr>
          <w:rFonts w:cs="Times New Roman"/>
          <w:bCs/>
          <w:szCs w:val="22"/>
          <w:lang w:bidi="ar-SA"/>
        </w:rPr>
        <w:t xml:space="preserve"> females and </w:t>
      </w:r>
      <w:r w:rsidR="00B801C8" w:rsidRPr="00C94AB8">
        <w:rPr>
          <w:rFonts w:cs="Times New Roman"/>
          <w:bCs/>
          <w:szCs w:val="22"/>
          <w:lang w:bidi="ar-SA"/>
        </w:rPr>
        <w:t>357</w:t>
      </w:r>
      <w:r w:rsidRPr="00C94AB8">
        <w:rPr>
          <w:rFonts w:cs="Times New Roman"/>
          <w:bCs/>
          <w:szCs w:val="22"/>
          <w:lang w:bidi="ar-SA"/>
        </w:rPr>
        <w:t xml:space="preserve"> people living with disabilities. Gender-specific mine risk education activities reached </w:t>
      </w:r>
      <w:r w:rsidR="00B801C8" w:rsidRPr="00C94AB8">
        <w:rPr>
          <w:rFonts w:cs="Times New Roman"/>
          <w:bCs/>
          <w:szCs w:val="22"/>
          <w:lang w:bidi="ar-SA"/>
        </w:rPr>
        <w:t>38,497</w:t>
      </w:r>
      <w:r w:rsidRPr="00C94AB8">
        <w:rPr>
          <w:rFonts w:cs="Times New Roman"/>
          <w:bCs/>
          <w:szCs w:val="22"/>
          <w:lang w:bidi="ar-SA"/>
        </w:rPr>
        <w:t xml:space="preserve"> people, including </w:t>
      </w:r>
      <w:r w:rsidR="00B801C8" w:rsidRPr="00C94AB8">
        <w:rPr>
          <w:rFonts w:cs="Times New Roman"/>
          <w:bCs/>
          <w:szCs w:val="22"/>
          <w:lang w:bidi="ar-SA"/>
        </w:rPr>
        <w:t>20,175</w:t>
      </w:r>
      <w:r w:rsidRPr="00C94AB8">
        <w:rPr>
          <w:rFonts w:cs="Times New Roman"/>
          <w:bCs/>
          <w:szCs w:val="22"/>
          <w:lang w:bidi="ar-SA"/>
        </w:rPr>
        <w:t xml:space="preserve"> females and </w:t>
      </w:r>
      <w:r w:rsidR="00B801C8" w:rsidRPr="00C94AB8">
        <w:rPr>
          <w:rFonts w:cs="Times New Roman"/>
          <w:bCs/>
          <w:szCs w:val="22"/>
          <w:lang w:bidi="ar-SA"/>
        </w:rPr>
        <w:t>519</w:t>
      </w:r>
      <w:r w:rsidRPr="00C94AB8">
        <w:rPr>
          <w:rFonts w:cs="Times New Roman"/>
          <w:bCs/>
          <w:szCs w:val="22"/>
          <w:lang w:bidi="ar-SA"/>
        </w:rPr>
        <w:t xml:space="preserve"> people living with disabilities. </w:t>
      </w:r>
    </w:p>
    <w:p w14:paraId="2BA616E8" w14:textId="6189CD6E" w:rsidR="00B44411" w:rsidRPr="00210AEF" w:rsidRDefault="004A792A" w:rsidP="008842CD">
      <w:pPr>
        <w:jc w:val="both"/>
        <w:rPr>
          <w:szCs w:val="22"/>
        </w:rPr>
      </w:pPr>
      <w:r w:rsidRPr="00210AEF">
        <w:rPr>
          <w:rFonts w:cs="Times New Roman"/>
          <w:bCs/>
          <w:szCs w:val="22"/>
          <w:lang w:bidi="ar-SA"/>
        </w:rPr>
        <w:t xml:space="preserve"> </w:t>
      </w:r>
    </w:p>
    <w:p w14:paraId="1DC99E85" w14:textId="77777777" w:rsidR="00A321E7" w:rsidRPr="00210AEF" w:rsidRDefault="00A321E7" w:rsidP="008842CD">
      <w:pPr>
        <w:pStyle w:val="Heading1"/>
      </w:pPr>
      <w:bookmarkStart w:id="177" w:name="_Toc29822826"/>
      <w:r w:rsidRPr="00210AEF">
        <w:t>Victim Assistance Activities</w:t>
      </w:r>
      <w:bookmarkEnd w:id="177"/>
    </w:p>
    <w:p w14:paraId="430A4535" w14:textId="4A0657B6" w:rsidR="00275A37" w:rsidRPr="00456873" w:rsidRDefault="00963066" w:rsidP="00275A37">
      <w:pPr>
        <w:jc w:val="both"/>
        <w:rPr>
          <w:rFonts w:cs="Times New Roman"/>
          <w:bCs/>
          <w:szCs w:val="22"/>
          <w:lang w:bidi="ar-SA"/>
        </w:rPr>
      </w:pPr>
      <w:r>
        <w:rPr>
          <w:rFonts w:cs="Times New Roman"/>
          <w:bCs/>
          <w:szCs w:val="22"/>
          <w:lang w:bidi="ar-SA"/>
        </w:rPr>
        <w:t>W</w:t>
      </w:r>
      <w:r w:rsidR="00275A37" w:rsidRPr="00C94AB8">
        <w:rPr>
          <w:rFonts w:cs="Times New Roman"/>
          <w:bCs/>
          <w:szCs w:val="22"/>
          <w:lang w:bidi="ar-SA"/>
        </w:rPr>
        <w:t xml:space="preserve">ith the data from the quality of life survey and the support from </w:t>
      </w:r>
      <w:r w:rsidR="005C6615">
        <w:rPr>
          <w:rFonts w:cs="Times New Roman"/>
          <w:bCs/>
          <w:szCs w:val="22"/>
          <w:lang w:bidi="ar-SA"/>
        </w:rPr>
        <w:t>CFR</w:t>
      </w:r>
      <w:r w:rsidR="00275A37" w:rsidRPr="00C94AB8">
        <w:rPr>
          <w:rFonts w:cs="Times New Roman"/>
          <w:bCs/>
          <w:szCs w:val="22"/>
          <w:lang w:bidi="ar-SA"/>
        </w:rPr>
        <w:t>III, the CMAA survivor network work was able to work with other survivors in their areas of responsibilities, to raise awareness among survivors about their rights, and to refer them to various services available in the provinces.</w:t>
      </w:r>
      <w:r w:rsidR="00275A37" w:rsidRPr="00456873">
        <w:rPr>
          <w:rFonts w:cs="Times New Roman"/>
          <w:bCs/>
          <w:szCs w:val="22"/>
          <w:lang w:bidi="ar-SA"/>
        </w:rPr>
        <w:t xml:space="preserve"> </w:t>
      </w:r>
      <w:r w:rsidR="00A6318F" w:rsidRPr="00456873">
        <w:rPr>
          <w:rFonts w:cs="Times New Roman"/>
          <w:bCs/>
          <w:szCs w:val="22"/>
          <w:lang w:bidi="ar-SA"/>
        </w:rPr>
        <w:t>In 2019</w:t>
      </w:r>
      <w:r w:rsidR="00275A37" w:rsidRPr="00456873">
        <w:rPr>
          <w:rFonts w:cs="Times New Roman"/>
          <w:bCs/>
          <w:szCs w:val="22"/>
          <w:lang w:bidi="ar-SA"/>
        </w:rPr>
        <w:t xml:space="preserve">, 48 members of the volunteer survivor network reached </w:t>
      </w:r>
      <w:r w:rsidR="009863EA" w:rsidRPr="00456873">
        <w:rPr>
          <w:rFonts w:cs="Times New Roman"/>
          <w:bCs/>
          <w:szCs w:val="22"/>
          <w:lang w:bidi="ar-SA"/>
        </w:rPr>
        <w:t>552</w:t>
      </w:r>
      <w:r w:rsidR="00275A37" w:rsidRPr="00456873">
        <w:rPr>
          <w:rFonts w:cs="Times New Roman"/>
          <w:bCs/>
          <w:szCs w:val="22"/>
          <w:lang w:bidi="ar-SA"/>
        </w:rPr>
        <w:t xml:space="preserve"> mine/ERW survivors, including </w:t>
      </w:r>
      <w:r w:rsidR="00275A37" w:rsidRPr="00456873">
        <w:rPr>
          <w:rFonts w:cs="Times New Roman"/>
          <w:bCs/>
          <w:szCs w:val="22"/>
          <w:lang w:bidi="ar-SA"/>
        </w:rPr>
        <w:lastRenderedPageBreak/>
        <w:t>1</w:t>
      </w:r>
      <w:r w:rsidR="009863EA" w:rsidRPr="00456873">
        <w:rPr>
          <w:rFonts w:cs="Times New Roman"/>
          <w:bCs/>
          <w:szCs w:val="22"/>
          <w:lang w:bidi="ar-SA"/>
        </w:rPr>
        <w:t>15</w:t>
      </w:r>
      <w:r w:rsidR="00275A37" w:rsidRPr="00456873">
        <w:rPr>
          <w:rFonts w:cs="Times New Roman"/>
          <w:bCs/>
          <w:szCs w:val="22"/>
          <w:lang w:bidi="ar-SA"/>
        </w:rPr>
        <w:t xml:space="preserve"> females and </w:t>
      </w:r>
      <w:r w:rsidR="009863EA" w:rsidRPr="00456873">
        <w:rPr>
          <w:rFonts w:cs="Times New Roman"/>
          <w:bCs/>
          <w:szCs w:val="22"/>
          <w:lang w:bidi="ar-SA"/>
        </w:rPr>
        <w:t>451</w:t>
      </w:r>
      <w:r w:rsidR="00275A37" w:rsidRPr="00456873">
        <w:rPr>
          <w:rFonts w:cs="Times New Roman"/>
          <w:bCs/>
          <w:szCs w:val="22"/>
          <w:lang w:bidi="ar-SA"/>
        </w:rPr>
        <w:t xml:space="preserve"> people living with disabilities resulted from mine/ERW accidents in </w:t>
      </w:r>
      <w:r w:rsidR="009863EA" w:rsidRPr="00456873">
        <w:rPr>
          <w:rFonts w:cs="Times New Roman"/>
          <w:bCs/>
          <w:szCs w:val="22"/>
          <w:lang w:bidi="ar-SA"/>
        </w:rPr>
        <w:t>388</w:t>
      </w:r>
      <w:r w:rsidR="00275A37" w:rsidRPr="00456873">
        <w:rPr>
          <w:rFonts w:cs="Times New Roman"/>
          <w:bCs/>
          <w:szCs w:val="22"/>
          <w:lang w:bidi="ar-SA"/>
        </w:rPr>
        <w:t xml:space="preserve"> villages in 25 provinces. </w:t>
      </w:r>
    </w:p>
    <w:p w14:paraId="21315388" w14:textId="77777777" w:rsidR="009863EA" w:rsidRDefault="009863EA" w:rsidP="00275A37">
      <w:pPr>
        <w:jc w:val="both"/>
        <w:rPr>
          <w:rFonts w:cs="Times New Roman"/>
          <w:bCs/>
          <w:sz w:val="24"/>
          <w:szCs w:val="24"/>
          <w:lang w:bidi="ar-SA"/>
        </w:rPr>
      </w:pPr>
    </w:p>
    <w:p w14:paraId="5C5F67A0" w14:textId="5FE83F8F" w:rsidR="004D2407" w:rsidRDefault="00344807" w:rsidP="004D2407">
      <w:pPr>
        <w:pStyle w:val="Heading1"/>
        <w:rPr>
          <w:lang w:bidi="ar-SA"/>
        </w:rPr>
      </w:pPr>
      <w:bookmarkStart w:id="178" w:name="_Toc29822827"/>
      <w:r>
        <w:rPr>
          <w:lang w:bidi="ar-SA"/>
        </w:rPr>
        <w:t>Capacity Development Needs Assessment</w:t>
      </w:r>
      <w:r w:rsidR="00B720A7">
        <w:rPr>
          <w:lang w:bidi="ar-SA"/>
        </w:rPr>
        <w:t xml:space="preserve"> (CDNA)</w:t>
      </w:r>
      <w:bookmarkEnd w:id="178"/>
    </w:p>
    <w:p w14:paraId="0C883C8F" w14:textId="25F2DA97" w:rsidR="00E2236F" w:rsidRPr="00C94AB8" w:rsidRDefault="00AC1625" w:rsidP="00C94AB8">
      <w:pPr>
        <w:jc w:val="both"/>
        <w:rPr>
          <w:rFonts w:cs="Times New Roman"/>
          <w:bCs/>
          <w:szCs w:val="22"/>
          <w:lang w:bidi="ar-SA"/>
        </w:rPr>
      </w:pPr>
      <w:r>
        <w:rPr>
          <w:rFonts w:cs="Times New Roman"/>
          <w:bCs/>
          <w:szCs w:val="22"/>
          <w:lang w:bidi="ar-SA"/>
        </w:rPr>
        <w:t>The</w:t>
      </w:r>
      <w:r w:rsidR="00E2236F" w:rsidRPr="00C94AB8">
        <w:rPr>
          <w:rFonts w:cs="Times New Roman"/>
          <w:bCs/>
          <w:szCs w:val="22"/>
          <w:lang w:bidi="ar-SA"/>
        </w:rPr>
        <w:t xml:space="preserve"> </w:t>
      </w:r>
      <w:r w:rsidR="003D5FBD" w:rsidRPr="00C94AB8">
        <w:rPr>
          <w:rFonts w:cs="Times New Roman"/>
          <w:bCs/>
          <w:szCs w:val="22"/>
          <w:lang w:bidi="ar-SA"/>
        </w:rPr>
        <w:t xml:space="preserve">Capacity Development Needs Assessment (CDNA) </w:t>
      </w:r>
      <w:r>
        <w:rPr>
          <w:rFonts w:cs="Times New Roman"/>
          <w:bCs/>
          <w:szCs w:val="22"/>
          <w:lang w:bidi="ar-SA"/>
        </w:rPr>
        <w:t>report</w:t>
      </w:r>
      <w:r w:rsidR="00E2236F" w:rsidRPr="00C94AB8">
        <w:rPr>
          <w:rFonts w:cs="Times New Roman"/>
          <w:bCs/>
          <w:szCs w:val="22"/>
          <w:lang w:bidi="ar-SA"/>
        </w:rPr>
        <w:t xml:space="preserve"> </w:t>
      </w:r>
      <w:r w:rsidR="00517586" w:rsidRPr="00C94AB8">
        <w:rPr>
          <w:rFonts w:cs="Times New Roman"/>
          <w:bCs/>
          <w:szCs w:val="22"/>
          <w:lang w:bidi="ar-SA"/>
        </w:rPr>
        <w:t xml:space="preserve">has been </w:t>
      </w:r>
      <w:r w:rsidR="00E2236F" w:rsidRPr="00C94AB8">
        <w:rPr>
          <w:rFonts w:cs="Times New Roman"/>
          <w:bCs/>
          <w:szCs w:val="22"/>
          <w:lang w:bidi="ar-SA"/>
        </w:rPr>
        <w:t>submitted during the fourth quarter of 2019</w:t>
      </w:r>
      <w:r w:rsidR="00517586" w:rsidRPr="00C94AB8">
        <w:rPr>
          <w:rFonts w:cs="Times New Roman"/>
          <w:bCs/>
          <w:szCs w:val="22"/>
          <w:lang w:bidi="ar-SA"/>
        </w:rPr>
        <w:t xml:space="preserve"> and open to </w:t>
      </w:r>
      <w:r w:rsidR="00664C80" w:rsidRPr="00C94AB8">
        <w:rPr>
          <w:rFonts w:cs="Times New Roman"/>
          <w:bCs/>
          <w:szCs w:val="22"/>
          <w:lang w:bidi="ar-SA"/>
        </w:rPr>
        <w:t xml:space="preserve">share with </w:t>
      </w:r>
      <w:r w:rsidR="00517586" w:rsidRPr="00C94AB8">
        <w:rPr>
          <w:rFonts w:cs="Times New Roman"/>
          <w:bCs/>
          <w:szCs w:val="22"/>
          <w:lang w:bidi="ar-SA"/>
        </w:rPr>
        <w:t xml:space="preserve">relevant </w:t>
      </w:r>
      <w:r w:rsidR="00A667D7" w:rsidRPr="00C94AB8">
        <w:rPr>
          <w:rFonts w:cs="Times New Roman"/>
          <w:bCs/>
          <w:szCs w:val="22"/>
          <w:lang w:bidi="ar-SA"/>
        </w:rPr>
        <w:t>partners</w:t>
      </w:r>
      <w:r w:rsidR="00E2236F" w:rsidRPr="00C94AB8">
        <w:rPr>
          <w:rFonts w:cs="Times New Roman"/>
          <w:bCs/>
          <w:szCs w:val="22"/>
          <w:lang w:bidi="ar-SA"/>
        </w:rPr>
        <w:t xml:space="preserve">. The purpose of this assessment </w:t>
      </w:r>
      <w:r w:rsidR="00517586" w:rsidRPr="00C94AB8">
        <w:rPr>
          <w:rFonts w:cs="Times New Roman"/>
          <w:bCs/>
          <w:szCs w:val="22"/>
          <w:lang w:bidi="ar-SA"/>
        </w:rPr>
        <w:t>was</w:t>
      </w:r>
      <w:r w:rsidR="00E2236F" w:rsidRPr="00C94AB8">
        <w:rPr>
          <w:rFonts w:cs="Times New Roman"/>
          <w:bCs/>
          <w:szCs w:val="22"/>
          <w:lang w:bidi="ar-SA"/>
        </w:rPr>
        <w:t xml:space="preserve"> to support the design and implementation of a Capacity Development Plan for CMAA</w:t>
      </w:r>
      <w:r w:rsidR="00C142DC">
        <w:rPr>
          <w:rFonts w:cs="Times New Roman"/>
          <w:bCs/>
          <w:szCs w:val="22"/>
          <w:lang w:bidi="ar-SA"/>
        </w:rPr>
        <w:t xml:space="preserve"> and PMAC/MAPU</w:t>
      </w:r>
      <w:r w:rsidR="00E2236F" w:rsidRPr="00C94AB8">
        <w:rPr>
          <w:rFonts w:cs="Times New Roman"/>
          <w:bCs/>
          <w:szCs w:val="22"/>
          <w:lang w:bidi="ar-SA"/>
        </w:rPr>
        <w:t xml:space="preserve"> to further improve the management of the mine action sector. </w:t>
      </w:r>
    </w:p>
    <w:p w14:paraId="60B26043" w14:textId="77777777" w:rsidR="00E2236F" w:rsidRDefault="00E2236F" w:rsidP="00E2236F">
      <w:pPr>
        <w:pStyle w:val="ListParagraph"/>
        <w:spacing w:after="0" w:line="240" w:lineRule="auto"/>
        <w:ind w:left="0"/>
        <w:jc w:val="both"/>
        <w:rPr>
          <w:rFonts w:ascii="Myriad Pro" w:hAnsi="Myriad Pro" w:cs="Times New Roman"/>
          <w:sz w:val="24"/>
          <w:szCs w:val="24"/>
        </w:rPr>
      </w:pPr>
    </w:p>
    <w:p w14:paraId="02D74378" w14:textId="5100DD5E" w:rsidR="00E2236F" w:rsidRDefault="00E2236F" w:rsidP="00E2236F">
      <w:pPr>
        <w:pStyle w:val="Heading1"/>
      </w:pPr>
      <w:bookmarkStart w:id="179" w:name="_Toc29822828"/>
      <w:r>
        <w:t>Final Project Evaluation</w:t>
      </w:r>
      <w:bookmarkEnd w:id="179"/>
    </w:p>
    <w:p w14:paraId="59072F65" w14:textId="6E51A1F8" w:rsidR="00517586" w:rsidRPr="00C94AB8" w:rsidRDefault="00AC1625" w:rsidP="00C94AB8">
      <w:pPr>
        <w:jc w:val="both"/>
        <w:rPr>
          <w:rFonts w:cs="Times New Roman"/>
          <w:bCs/>
          <w:szCs w:val="22"/>
          <w:lang w:bidi="ar-SA"/>
        </w:rPr>
      </w:pPr>
      <w:r>
        <w:rPr>
          <w:rFonts w:cs="Times New Roman"/>
          <w:bCs/>
          <w:szCs w:val="22"/>
          <w:lang w:bidi="ar-SA"/>
        </w:rPr>
        <w:t>T</w:t>
      </w:r>
      <w:r w:rsidR="00DD017D">
        <w:rPr>
          <w:rFonts w:cs="Times New Roman"/>
          <w:bCs/>
          <w:szCs w:val="22"/>
          <w:lang w:bidi="ar-SA"/>
        </w:rPr>
        <w:t xml:space="preserve">he final evaluation </w:t>
      </w:r>
      <w:r w:rsidR="00795B06" w:rsidRPr="00C94AB8">
        <w:rPr>
          <w:rFonts w:cs="Times New Roman"/>
          <w:bCs/>
          <w:szCs w:val="22"/>
          <w:lang w:bidi="ar-SA"/>
        </w:rPr>
        <w:t xml:space="preserve">report has been submitted </w:t>
      </w:r>
      <w:r w:rsidR="00A071B3" w:rsidRPr="00C94AB8">
        <w:rPr>
          <w:rFonts w:cs="Times New Roman"/>
          <w:bCs/>
          <w:szCs w:val="22"/>
          <w:lang w:bidi="ar-SA"/>
        </w:rPr>
        <w:t xml:space="preserve">to UNDP </w:t>
      </w:r>
      <w:r w:rsidR="00795B06" w:rsidRPr="00C94AB8">
        <w:rPr>
          <w:rFonts w:cs="Times New Roman"/>
          <w:bCs/>
          <w:szCs w:val="22"/>
          <w:lang w:bidi="ar-SA"/>
        </w:rPr>
        <w:t xml:space="preserve">in December and </w:t>
      </w:r>
      <w:r w:rsidR="00A071B3" w:rsidRPr="00C94AB8">
        <w:rPr>
          <w:rFonts w:cs="Times New Roman"/>
          <w:bCs/>
          <w:szCs w:val="22"/>
          <w:lang w:bidi="ar-SA"/>
        </w:rPr>
        <w:t xml:space="preserve">is now open to </w:t>
      </w:r>
      <w:r w:rsidR="00967D95" w:rsidRPr="00C94AB8">
        <w:rPr>
          <w:rFonts w:cs="Times New Roman"/>
          <w:bCs/>
          <w:szCs w:val="22"/>
          <w:lang w:bidi="ar-SA"/>
        </w:rPr>
        <w:t>relevant</w:t>
      </w:r>
      <w:r w:rsidR="00A071B3" w:rsidRPr="00C94AB8">
        <w:rPr>
          <w:rFonts w:cs="Times New Roman"/>
          <w:bCs/>
          <w:szCs w:val="22"/>
          <w:lang w:bidi="ar-SA"/>
        </w:rPr>
        <w:t xml:space="preserve"> partners. </w:t>
      </w:r>
      <w:r w:rsidR="00517586" w:rsidRPr="00C94AB8">
        <w:rPr>
          <w:rFonts w:cs="Times New Roman"/>
          <w:bCs/>
          <w:szCs w:val="22"/>
          <w:lang w:bidi="ar-SA"/>
        </w:rPr>
        <w:t>The review focuses on the relevance, effectiveness, results, and efficiency of the project to-date, as well as assessing the sustainability and impact of results in the long-term.</w:t>
      </w:r>
    </w:p>
    <w:p w14:paraId="2939479A" w14:textId="77777777" w:rsidR="00E2236F" w:rsidRPr="00E2236F" w:rsidRDefault="00E2236F" w:rsidP="00E2236F"/>
    <w:p w14:paraId="782C86B1" w14:textId="77777777" w:rsidR="00A321E7" w:rsidRPr="00210AEF" w:rsidRDefault="00A321E7" w:rsidP="008842CD">
      <w:pPr>
        <w:pStyle w:val="Heading1"/>
      </w:pPr>
      <w:bookmarkStart w:id="180" w:name="_Toc29822829"/>
      <w:r w:rsidRPr="00210AEF">
        <w:t>Communication/Visibility</w:t>
      </w:r>
      <w:bookmarkEnd w:id="180"/>
    </w:p>
    <w:p w14:paraId="5F3828D0" w14:textId="614BDCF4" w:rsidR="00B44411" w:rsidRPr="00210AEF" w:rsidRDefault="00B44411" w:rsidP="008842CD">
      <w:pPr>
        <w:jc w:val="both"/>
        <w:rPr>
          <w:rFonts w:cs="Times New Roman"/>
          <w:bCs/>
          <w:szCs w:val="22"/>
          <w:lang w:bidi="ar-SA"/>
        </w:rPr>
      </w:pPr>
      <w:r w:rsidRPr="00210AEF">
        <w:rPr>
          <w:rFonts w:cs="Times New Roman"/>
          <w:bCs/>
          <w:szCs w:val="22"/>
          <w:lang w:bidi="ar-SA"/>
        </w:rPr>
        <w:t>Mine action remained visible to the public in 201</w:t>
      </w:r>
      <w:r w:rsidR="00610AE1">
        <w:rPr>
          <w:rFonts w:cs="Times New Roman"/>
          <w:bCs/>
          <w:szCs w:val="22"/>
          <w:lang w:bidi="ar-SA"/>
        </w:rPr>
        <w:t>9</w:t>
      </w:r>
      <w:r w:rsidRPr="00210AEF">
        <w:rPr>
          <w:rFonts w:cs="Times New Roman"/>
          <w:bCs/>
          <w:szCs w:val="22"/>
          <w:lang w:bidi="ar-SA"/>
        </w:rPr>
        <w:t xml:space="preserve">, with stories highlighting successes, key events of mine actions and field visits of key donors, regularly released on both the internet and social media. </w:t>
      </w:r>
    </w:p>
    <w:p w14:paraId="08829ECA" w14:textId="77777777" w:rsidR="00F67B27" w:rsidRPr="00210AEF" w:rsidRDefault="00F67B27" w:rsidP="008842CD">
      <w:pPr>
        <w:jc w:val="both"/>
        <w:rPr>
          <w:rFonts w:cs="Times New Roman"/>
          <w:bCs/>
          <w:szCs w:val="22"/>
          <w:lang w:bidi="ar-SA"/>
        </w:rPr>
      </w:pPr>
    </w:p>
    <w:p w14:paraId="089E9AA2" w14:textId="55FAF716" w:rsidR="003B437D" w:rsidRDefault="003B437D" w:rsidP="00C94AB8">
      <w:pPr>
        <w:jc w:val="both"/>
        <w:rPr>
          <w:rFonts w:cs="Times New Roman"/>
          <w:highlight w:val="yellow"/>
        </w:rPr>
      </w:pPr>
      <w:r w:rsidRPr="00C94AB8">
        <w:rPr>
          <w:rFonts w:cs="Times New Roman"/>
          <w:bCs/>
          <w:szCs w:val="22"/>
          <w:lang w:bidi="ar-SA"/>
        </w:rPr>
        <w:t xml:space="preserve">With technical support from both the project team and UNDP country office, the public relations department of CMAA </w:t>
      </w:r>
      <w:r w:rsidRPr="00AC6BA5">
        <w:rPr>
          <w:rFonts w:cs="Times New Roman"/>
          <w:bCs/>
          <w:szCs w:val="22"/>
          <w:lang w:bidi="ar-SA"/>
        </w:rPr>
        <w:t xml:space="preserve">uploaded </w:t>
      </w:r>
      <w:r w:rsidR="002171F2" w:rsidRPr="00AC6BA5">
        <w:rPr>
          <w:rFonts w:cs="Times New Roman"/>
          <w:bCs/>
          <w:szCs w:val="22"/>
          <w:lang w:bidi="ar-SA"/>
        </w:rPr>
        <w:t>three hundred and eighty</w:t>
      </w:r>
      <w:r w:rsidRPr="00AC6BA5">
        <w:rPr>
          <w:rFonts w:cs="Times New Roman"/>
          <w:bCs/>
          <w:szCs w:val="22"/>
          <w:lang w:bidi="ar-SA"/>
        </w:rPr>
        <w:t>-</w:t>
      </w:r>
      <w:r w:rsidR="00AC6BA5" w:rsidRPr="00AC6BA5">
        <w:rPr>
          <w:rFonts w:cs="Times New Roman"/>
          <w:bCs/>
          <w:szCs w:val="22"/>
          <w:lang w:bidi="ar-SA"/>
        </w:rPr>
        <w:t>six</w:t>
      </w:r>
      <w:r w:rsidRPr="00AC6BA5">
        <w:rPr>
          <w:rFonts w:cs="Times New Roman"/>
          <w:bCs/>
          <w:szCs w:val="22"/>
          <w:lang w:bidi="ar-SA"/>
        </w:rPr>
        <w:t xml:space="preserve"> </w:t>
      </w:r>
      <w:r w:rsidR="00482D2B" w:rsidRPr="00AC6BA5">
        <w:rPr>
          <w:rFonts w:cs="Times New Roman"/>
          <w:bCs/>
          <w:szCs w:val="22"/>
          <w:lang w:bidi="ar-SA"/>
        </w:rPr>
        <w:t>posts</w:t>
      </w:r>
      <w:r w:rsidRPr="00AC6BA5">
        <w:rPr>
          <w:rFonts w:cs="Times New Roman"/>
          <w:bCs/>
          <w:szCs w:val="22"/>
          <w:lang w:bidi="ar-SA"/>
        </w:rPr>
        <w:t xml:space="preserve"> and </w:t>
      </w:r>
      <w:r w:rsidR="00AC6BA5" w:rsidRPr="00AC6BA5">
        <w:rPr>
          <w:rFonts w:cs="Times New Roman"/>
          <w:bCs/>
          <w:szCs w:val="22"/>
          <w:lang w:bidi="ar-SA"/>
        </w:rPr>
        <w:t>five</w:t>
      </w:r>
      <w:r w:rsidR="000C3808" w:rsidRPr="00AC6BA5">
        <w:rPr>
          <w:rFonts w:cs="Times New Roman"/>
          <w:bCs/>
          <w:szCs w:val="22"/>
          <w:lang w:bidi="ar-SA"/>
        </w:rPr>
        <w:t xml:space="preserve"> </w:t>
      </w:r>
      <w:r w:rsidR="005C6615" w:rsidRPr="00AC6BA5">
        <w:rPr>
          <w:rFonts w:cs="Times New Roman"/>
          <w:bCs/>
          <w:szCs w:val="22"/>
          <w:lang w:bidi="ar-SA"/>
        </w:rPr>
        <w:t>CFR</w:t>
      </w:r>
      <w:r w:rsidRPr="00AC6BA5">
        <w:rPr>
          <w:rFonts w:cs="Times New Roman"/>
          <w:bCs/>
          <w:szCs w:val="22"/>
          <w:lang w:bidi="ar-SA"/>
        </w:rPr>
        <w:t xml:space="preserve">III bidding </w:t>
      </w:r>
      <w:r w:rsidRPr="00C94AB8">
        <w:rPr>
          <w:rFonts w:cs="Times New Roman"/>
          <w:bCs/>
          <w:szCs w:val="22"/>
          <w:lang w:bidi="ar-SA"/>
        </w:rPr>
        <w:t>advertisements on the CMAA website and on Facebook</w:t>
      </w:r>
      <w:r w:rsidRPr="0047484A">
        <w:rPr>
          <w:rStyle w:val="FootnoteReference"/>
          <w:rFonts w:cs="Times New Roman"/>
        </w:rPr>
        <w:footnoteReference w:id="12"/>
      </w:r>
      <w:r w:rsidRPr="0047484A">
        <w:rPr>
          <w:rFonts w:cs="Times New Roman"/>
        </w:rPr>
        <w:t>.</w:t>
      </w:r>
    </w:p>
    <w:p w14:paraId="479EE9B4" w14:textId="77777777" w:rsidR="003B437D" w:rsidRDefault="003B437D" w:rsidP="003B437D">
      <w:pPr>
        <w:autoSpaceDE w:val="0"/>
        <w:autoSpaceDN w:val="0"/>
        <w:adjustRightInd w:val="0"/>
        <w:jc w:val="both"/>
        <w:rPr>
          <w:rFonts w:cs="Times New Roman"/>
        </w:rPr>
      </w:pPr>
      <w:r w:rsidRPr="00B623DA">
        <w:rPr>
          <w:rFonts w:cs="Times New Roman"/>
        </w:rPr>
        <w:t xml:space="preserve">   </w:t>
      </w:r>
    </w:p>
    <w:p w14:paraId="367888B7" w14:textId="1EA0B35B" w:rsidR="003B437D" w:rsidRPr="00C94AB8" w:rsidRDefault="003B437D" w:rsidP="003B437D">
      <w:pPr>
        <w:autoSpaceDE w:val="0"/>
        <w:autoSpaceDN w:val="0"/>
        <w:adjustRightInd w:val="0"/>
        <w:jc w:val="both"/>
        <w:rPr>
          <w:rFonts w:cs="Times New Roman"/>
          <w:bCs/>
          <w:szCs w:val="22"/>
          <w:lang w:bidi="ar-SA"/>
        </w:rPr>
      </w:pPr>
      <w:r w:rsidRPr="00C94AB8">
        <w:rPr>
          <w:rFonts w:cs="Times New Roman"/>
          <w:bCs/>
          <w:szCs w:val="22"/>
          <w:lang w:bidi="ar-SA"/>
        </w:rPr>
        <w:t>Also, UNDP supported CMAA communication activities on its Facebook and Twitter pages</w:t>
      </w:r>
      <w:r w:rsidRPr="00F9390A">
        <w:rPr>
          <w:iCs/>
          <w:sz w:val="24"/>
          <w:szCs w:val="24"/>
          <w:vertAlign w:val="superscript"/>
        </w:rPr>
        <w:footnoteReference w:id="13"/>
      </w:r>
      <w:r w:rsidRPr="00F9390A">
        <w:rPr>
          <w:rFonts w:cs="Times New Roman"/>
          <w:iCs/>
          <w:sz w:val="24"/>
          <w:szCs w:val="24"/>
        </w:rPr>
        <w:t xml:space="preserve">, </w:t>
      </w:r>
      <w:r w:rsidRPr="00C94AB8">
        <w:rPr>
          <w:rFonts w:cs="Times New Roman"/>
          <w:bCs/>
          <w:szCs w:val="22"/>
          <w:lang w:bidi="ar-SA"/>
        </w:rPr>
        <w:t>including activities during the National Mine Awareness Day event in February and donor field visit in March</w:t>
      </w:r>
      <w:r w:rsidR="000C3808" w:rsidRPr="00C94AB8">
        <w:rPr>
          <w:rFonts w:cs="Times New Roman"/>
          <w:bCs/>
          <w:szCs w:val="22"/>
          <w:lang w:bidi="ar-SA"/>
        </w:rPr>
        <w:t xml:space="preserve">, June, and October </w:t>
      </w:r>
      <w:r w:rsidRPr="00C94AB8">
        <w:rPr>
          <w:rFonts w:cs="Times New Roman"/>
          <w:bCs/>
          <w:szCs w:val="22"/>
          <w:lang w:bidi="ar-SA"/>
        </w:rPr>
        <w:t>2019.</w:t>
      </w:r>
    </w:p>
    <w:p w14:paraId="59639461" w14:textId="77777777" w:rsidR="00F67B27" w:rsidRPr="00210AEF" w:rsidRDefault="00F67B27" w:rsidP="008842CD">
      <w:pPr>
        <w:jc w:val="both"/>
        <w:rPr>
          <w:rFonts w:cs="Times New Roman"/>
          <w:bCs/>
          <w:szCs w:val="22"/>
          <w:lang w:bidi="ar-SA"/>
        </w:rPr>
      </w:pPr>
    </w:p>
    <w:p w14:paraId="0520A8BA" w14:textId="213E88B4" w:rsidR="00203962" w:rsidRDefault="00203962" w:rsidP="00203962">
      <w:pPr>
        <w:pStyle w:val="Default"/>
        <w:spacing w:after="0" w:line="240" w:lineRule="auto"/>
        <w:jc w:val="both"/>
        <w:rPr>
          <w:rFonts w:ascii="Myriad Pro" w:hAnsi="Myriad Pro" w:cs="Times New Roman"/>
          <w:lang w:val="en-GB"/>
        </w:rPr>
      </w:pPr>
      <w:r w:rsidRPr="00C94AB8">
        <w:rPr>
          <w:rFonts w:ascii="Myriad Pro" w:eastAsia="Batang" w:hAnsi="Myriad Pro" w:cs="Times New Roman"/>
          <w:bCs/>
          <w:color w:val="auto"/>
          <w:sz w:val="22"/>
          <w:szCs w:val="22"/>
          <w:lang w:val="en-GB" w:bidi="ar-SA"/>
        </w:rPr>
        <w:t xml:space="preserve">In </w:t>
      </w:r>
      <w:r w:rsidR="00654FE2" w:rsidRPr="00C94AB8">
        <w:rPr>
          <w:rFonts w:ascii="Myriad Pro" w:eastAsia="Batang" w:hAnsi="Myriad Pro" w:cs="Times New Roman"/>
          <w:bCs/>
          <w:color w:val="auto"/>
          <w:sz w:val="22"/>
          <w:szCs w:val="22"/>
          <w:lang w:val="en-GB" w:bidi="ar-SA"/>
        </w:rPr>
        <w:t>the third</w:t>
      </w:r>
      <w:r w:rsidRPr="00C94AB8">
        <w:rPr>
          <w:rFonts w:ascii="Myriad Pro" w:eastAsia="Batang" w:hAnsi="Myriad Pro" w:cs="Times New Roman"/>
          <w:bCs/>
          <w:color w:val="auto"/>
          <w:sz w:val="22"/>
          <w:szCs w:val="22"/>
          <w:lang w:val="en-GB" w:bidi="ar-SA"/>
        </w:rPr>
        <w:t xml:space="preserve"> quarter, UNDP communication team released three articles from the donor field monitoring visit in June 2019. One of three articles was published in a local news.</w:t>
      </w:r>
      <w:r>
        <w:rPr>
          <w:rFonts w:ascii="Myriad Pro" w:hAnsi="Myriad Pro" w:cs="Times New Roman"/>
          <w:lang w:val="en-GB"/>
        </w:rPr>
        <w:t xml:space="preserve"> </w:t>
      </w:r>
      <w:r>
        <w:rPr>
          <w:rStyle w:val="FootnoteReference"/>
          <w:rFonts w:ascii="Myriad Pro" w:hAnsi="Myriad Pro" w:cs="Times New Roman"/>
          <w:lang w:val="en-GB"/>
        </w:rPr>
        <w:footnoteReference w:id="14"/>
      </w:r>
      <w:r>
        <w:rPr>
          <w:rFonts w:ascii="Myriad Pro" w:hAnsi="Myriad Pro" w:cs="Times New Roman"/>
          <w:lang w:val="en-GB"/>
        </w:rPr>
        <w:t xml:space="preserve"> </w:t>
      </w:r>
    </w:p>
    <w:p w14:paraId="23F15E66" w14:textId="77777777" w:rsidR="00B44411" w:rsidRPr="00210AEF" w:rsidRDefault="00B44411">
      <w:pPr>
        <w:jc w:val="both"/>
        <w:rPr>
          <w:rFonts w:cs="Times New Roman"/>
          <w:bCs/>
          <w:szCs w:val="22"/>
          <w:lang w:bidi="ar-SA"/>
        </w:rPr>
      </w:pPr>
    </w:p>
    <w:p w14:paraId="7DBF23A7" w14:textId="77777777" w:rsidR="00FF2140" w:rsidRPr="00210AEF" w:rsidRDefault="00FF2140" w:rsidP="008842CD">
      <w:pPr>
        <w:pStyle w:val="Heading1"/>
        <w:rPr>
          <w:b w:val="0"/>
        </w:rPr>
      </w:pPr>
      <w:bookmarkStart w:id="181" w:name="_Toc532910204"/>
      <w:bookmarkStart w:id="182" w:name="_Toc532910249"/>
      <w:bookmarkStart w:id="183" w:name="_Toc532910410"/>
      <w:bookmarkStart w:id="184" w:name="_Toc532910545"/>
      <w:bookmarkStart w:id="185" w:name="_Toc532910711"/>
      <w:bookmarkStart w:id="186" w:name="_Toc532911309"/>
      <w:bookmarkStart w:id="187" w:name="_Toc532911372"/>
      <w:bookmarkStart w:id="188" w:name="_Toc532911434"/>
      <w:bookmarkStart w:id="189" w:name="_Toc532911486"/>
      <w:bookmarkStart w:id="190" w:name="_Toc532911529"/>
      <w:bookmarkStart w:id="191" w:name="_Toc532911572"/>
      <w:bookmarkStart w:id="192" w:name="_Toc532911613"/>
      <w:bookmarkStart w:id="193" w:name="_Toc532911668"/>
      <w:bookmarkStart w:id="194" w:name="_Toc532911828"/>
      <w:bookmarkStart w:id="195" w:name="_Toc532913113"/>
      <w:bookmarkStart w:id="196" w:name="_Toc532914804"/>
      <w:bookmarkStart w:id="197" w:name="_Toc532914868"/>
      <w:bookmarkStart w:id="198" w:name="_Toc532910205"/>
      <w:bookmarkStart w:id="199" w:name="_Toc532910250"/>
      <w:bookmarkStart w:id="200" w:name="_Toc532910411"/>
      <w:bookmarkStart w:id="201" w:name="_Toc532910546"/>
      <w:bookmarkStart w:id="202" w:name="_Toc532910712"/>
      <w:bookmarkStart w:id="203" w:name="_Toc532911310"/>
      <w:bookmarkStart w:id="204" w:name="_Toc532911373"/>
      <w:bookmarkStart w:id="205" w:name="_Toc532911435"/>
      <w:bookmarkStart w:id="206" w:name="_Toc532911487"/>
      <w:bookmarkStart w:id="207" w:name="_Toc532911530"/>
      <w:bookmarkStart w:id="208" w:name="_Toc532911573"/>
      <w:bookmarkStart w:id="209" w:name="_Toc532911614"/>
      <w:bookmarkStart w:id="210" w:name="_Toc532911669"/>
      <w:bookmarkStart w:id="211" w:name="_Toc532911829"/>
      <w:bookmarkStart w:id="212" w:name="_Toc532913114"/>
      <w:bookmarkStart w:id="213" w:name="_Toc532914805"/>
      <w:bookmarkStart w:id="214" w:name="_Toc532914869"/>
      <w:bookmarkStart w:id="215" w:name="_Toc532910207"/>
      <w:bookmarkStart w:id="216" w:name="_Toc532910252"/>
      <w:bookmarkStart w:id="217" w:name="_Toc532910413"/>
      <w:bookmarkStart w:id="218" w:name="_Toc532910548"/>
      <w:bookmarkStart w:id="219" w:name="_Toc532910714"/>
      <w:bookmarkStart w:id="220" w:name="_Toc532911312"/>
      <w:bookmarkStart w:id="221" w:name="_Toc532911375"/>
      <w:bookmarkStart w:id="222" w:name="_Toc532911437"/>
      <w:bookmarkStart w:id="223" w:name="_Toc532911489"/>
      <w:bookmarkStart w:id="224" w:name="_Toc532911532"/>
      <w:bookmarkStart w:id="225" w:name="_Toc532911575"/>
      <w:bookmarkStart w:id="226" w:name="_Toc532911616"/>
      <w:bookmarkStart w:id="227" w:name="_Toc532911671"/>
      <w:bookmarkStart w:id="228" w:name="_Toc532911831"/>
      <w:bookmarkStart w:id="229" w:name="_Toc532913116"/>
      <w:bookmarkStart w:id="230" w:name="_Toc532914807"/>
      <w:bookmarkStart w:id="231" w:name="_Toc532914871"/>
      <w:bookmarkStart w:id="232" w:name="_Toc532910208"/>
      <w:bookmarkStart w:id="233" w:name="_Toc532910253"/>
      <w:bookmarkStart w:id="234" w:name="_Toc532910414"/>
      <w:bookmarkStart w:id="235" w:name="_Toc532910549"/>
      <w:bookmarkStart w:id="236" w:name="_Toc532910715"/>
      <w:bookmarkStart w:id="237" w:name="_Toc532911313"/>
      <w:bookmarkStart w:id="238" w:name="_Toc532911376"/>
      <w:bookmarkStart w:id="239" w:name="_Toc532911438"/>
      <w:bookmarkStart w:id="240" w:name="_Toc532911490"/>
      <w:bookmarkStart w:id="241" w:name="_Toc532911533"/>
      <w:bookmarkStart w:id="242" w:name="_Toc532911576"/>
      <w:bookmarkStart w:id="243" w:name="_Toc532911617"/>
      <w:bookmarkStart w:id="244" w:name="_Toc532911672"/>
      <w:bookmarkStart w:id="245" w:name="_Toc532911832"/>
      <w:bookmarkStart w:id="246" w:name="_Toc532913117"/>
      <w:bookmarkStart w:id="247" w:name="_Toc532914808"/>
      <w:bookmarkStart w:id="248" w:name="_Toc532914872"/>
      <w:bookmarkStart w:id="249" w:name="_Toc532910209"/>
      <w:bookmarkStart w:id="250" w:name="_Toc532910254"/>
      <w:bookmarkStart w:id="251" w:name="_Toc532910415"/>
      <w:bookmarkStart w:id="252" w:name="_Toc532910550"/>
      <w:bookmarkStart w:id="253" w:name="_Toc532910716"/>
      <w:bookmarkStart w:id="254" w:name="_Toc532911314"/>
      <w:bookmarkStart w:id="255" w:name="_Toc532911377"/>
      <w:bookmarkStart w:id="256" w:name="_Toc532911439"/>
      <w:bookmarkStart w:id="257" w:name="_Toc532911491"/>
      <w:bookmarkStart w:id="258" w:name="_Toc532911534"/>
      <w:bookmarkStart w:id="259" w:name="_Toc532911577"/>
      <w:bookmarkStart w:id="260" w:name="_Toc532911618"/>
      <w:bookmarkStart w:id="261" w:name="_Toc532911673"/>
      <w:bookmarkStart w:id="262" w:name="_Toc532911833"/>
      <w:bookmarkStart w:id="263" w:name="_Toc532913118"/>
      <w:bookmarkStart w:id="264" w:name="_Toc532914809"/>
      <w:bookmarkStart w:id="265" w:name="_Toc532914873"/>
      <w:bookmarkStart w:id="266" w:name="_Toc2982283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r w:rsidRPr="00210AEF">
        <w:t>Capacity Development</w:t>
      </w:r>
      <w:bookmarkEnd w:id="266"/>
    </w:p>
    <w:p w14:paraId="28C7AB24" w14:textId="47D719C5" w:rsidR="00FF2140" w:rsidRPr="00210AEF" w:rsidRDefault="00B028F5">
      <w:pPr>
        <w:jc w:val="both"/>
        <w:rPr>
          <w:rFonts w:cs="Times New Roman"/>
          <w:bCs/>
          <w:szCs w:val="22"/>
          <w:lang w:bidi="ar-SA"/>
        </w:rPr>
      </w:pPr>
      <w:r>
        <w:rPr>
          <w:rFonts w:cs="Times New Roman"/>
          <w:bCs/>
          <w:szCs w:val="22"/>
          <w:lang w:bidi="ar-SA"/>
        </w:rPr>
        <w:t xml:space="preserve">With the engagement with KOICA by the </w:t>
      </w:r>
      <w:r w:rsidR="005C6615">
        <w:rPr>
          <w:rFonts w:cs="Times New Roman"/>
          <w:bCs/>
          <w:szCs w:val="22"/>
          <w:lang w:bidi="ar-SA"/>
        </w:rPr>
        <w:t>CFR</w:t>
      </w:r>
      <w:r>
        <w:rPr>
          <w:rFonts w:cs="Times New Roman"/>
          <w:bCs/>
          <w:szCs w:val="22"/>
          <w:lang w:bidi="ar-SA"/>
        </w:rPr>
        <w:t>III project, a</w:t>
      </w:r>
      <w:r w:rsidR="00FF2140" w:rsidRPr="00210AEF">
        <w:rPr>
          <w:rFonts w:cs="Times New Roman"/>
          <w:bCs/>
          <w:szCs w:val="22"/>
          <w:lang w:bidi="ar-SA"/>
        </w:rPr>
        <w:t xml:space="preserve"> total of </w:t>
      </w:r>
      <w:r w:rsidR="00F32641">
        <w:rPr>
          <w:rFonts w:cs="Times New Roman"/>
          <w:bCs/>
          <w:szCs w:val="22"/>
          <w:lang w:bidi="ar-SA"/>
        </w:rPr>
        <w:t>five</w:t>
      </w:r>
      <w:r w:rsidR="00FF2140" w:rsidRPr="00210AEF">
        <w:rPr>
          <w:rFonts w:cs="Times New Roman"/>
          <w:bCs/>
          <w:szCs w:val="22"/>
          <w:lang w:bidi="ar-SA"/>
        </w:rPr>
        <w:t xml:space="preserve"> CMAA personnel </w:t>
      </w:r>
      <w:r>
        <w:rPr>
          <w:rFonts w:cs="Times New Roman"/>
          <w:bCs/>
          <w:szCs w:val="22"/>
          <w:lang w:bidi="ar-SA"/>
        </w:rPr>
        <w:t>invited</w:t>
      </w:r>
      <w:r w:rsidR="00FF2140" w:rsidRPr="00210AEF">
        <w:rPr>
          <w:rFonts w:cs="Times New Roman"/>
          <w:bCs/>
          <w:szCs w:val="22"/>
          <w:lang w:bidi="ar-SA"/>
        </w:rPr>
        <w:t xml:space="preserve"> to attend the </w:t>
      </w:r>
      <w:r w:rsidR="00F32641">
        <w:rPr>
          <w:rFonts w:cs="Times New Roman"/>
          <w:bCs/>
          <w:szCs w:val="22"/>
          <w:lang w:bidi="ar-SA"/>
        </w:rPr>
        <w:t>five-day</w:t>
      </w:r>
      <w:r w:rsidR="00FF2140" w:rsidRPr="00210AEF">
        <w:rPr>
          <w:rFonts w:cs="Times New Roman"/>
          <w:bCs/>
          <w:szCs w:val="22"/>
          <w:lang w:bidi="ar-SA"/>
        </w:rPr>
        <w:t xml:space="preserve"> technical </w:t>
      </w:r>
      <w:r w:rsidR="00CD40E1">
        <w:rPr>
          <w:rFonts w:cs="Times New Roman"/>
          <w:bCs/>
          <w:szCs w:val="22"/>
          <w:lang w:bidi="ar-SA"/>
        </w:rPr>
        <w:t>and share-knowledge workshop</w:t>
      </w:r>
      <w:r w:rsidR="00DF69B4">
        <w:rPr>
          <w:rFonts w:cs="Times New Roman"/>
          <w:bCs/>
          <w:szCs w:val="22"/>
          <w:lang w:bidi="ar-SA"/>
        </w:rPr>
        <w:t xml:space="preserve"> in tit</w:t>
      </w:r>
      <w:r w:rsidR="005C54E5">
        <w:rPr>
          <w:rFonts w:cs="Times New Roman"/>
          <w:bCs/>
          <w:szCs w:val="22"/>
          <w:lang w:bidi="ar-SA"/>
        </w:rPr>
        <w:t>l</w:t>
      </w:r>
      <w:r w:rsidR="00DF69B4">
        <w:rPr>
          <w:rFonts w:cs="Times New Roman"/>
          <w:bCs/>
          <w:szCs w:val="22"/>
          <w:lang w:bidi="ar-SA"/>
        </w:rPr>
        <w:t>e with</w:t>
      </w:r>
      <w:r w:rsidR="00DF69B4" w:rsidRPr="00C94AB8">
        <w:rPr>
          <w:rFonts w:cs="Times New Roman"/>
          <w:bCs/>
          <w:szCs w:val="22"/>
          <w:lang w:bidi="ar-SA"/>
        </w:rPr>
        <w:t xml:space="preserve"> KOICA- Mekong Peace and Development Forum</w:t>
      </w:r>
      <w:r w:rsidR="00FF2140" w:rsidRPr="00210AEF">
        <w:rPr>
          <w:rFonts w:cs="Times New Roman"/>
          <w:bCs/>
          <w:szCs w:val="22"/>
          <w:lang w:bidi="ar-SA"/>
        </w:rPr>
        <w:t xml:space="preserve"> in mine action</w:t>
      </w:r>
      <w:r w:rsidR="001D4C35">
        <w:rPr>
          <w:rFonts w:cs="Times New Roman"/>
          <w:bCs/>
          <w:szCs w:val="22"/>
          <w:lang w:bidi="ar-SA"/>
        </w:rPr>
        <w:t>-</w:t>
      </w:r>
      <w:r w:rsidR="00FF2140" w:rsidRPr="00210AEF">
        <w:rPr>
          <w:rFonts w:cs="Times New Roman"/>
          <w:bCs/>
          <w:szCs w:val="22"/>
          <w:lang w:bidi="ar-SA"/>
        </w:rPr>
        <w:t xml:space="preserve"> in</w:t>
      </w:r>
      <w:r w:rsidR="007B6D08">
        <w:rPr>
          <w:rFonts w:cs="Times New Roman"/>
          <w:bCs/>
          <w:szCs w:val="22"/>
          <w:lang w:bidi="ar-SA"/>
        </w:rPr>
        <w:t xml:space="preserve"> Seoul, </w:t>
      </w:r>
      <w:r w:rsidR="00F32641">
        <w:rPr>
          <w:rFonts w:cs="Times New Roman"/>
          <w:bCs/>
          <w:szCs w:val="22"/>
          <w:lang w:bidi="ar-SA"/>
        </w:rPr>
        <w:t>the Republic of Korea</w:t>
      </w:r>
      <w:r w:rsidR="005E2A59">
        <w:rPr>
          <w:rFonts w:cs="Times New Roman"/>
          <w:bCs/>
          <w:szCs w:val="22"/>
          <w:lang w:bidi="ar-SA"/>
        </w:rPr>
        <w:t xml:space="preserve"> in November</w:t>
      </w:r>
      <w:r w:rsidR="00FF2140" w:rsidRPr="00210AEF">
        <w:rPr>
          <w:rFonts w:cs="Times New Roman"/>
          <w:bCs/>
          <w:szCs w:val="22"/>
          <w:lang w:bidi="ar-SA"/>
        </w:rPr>
        <w:t xml:space="preserve">. The </w:t>
      </w:r>
      <w:r w:rsidR="002B3D46">
        <w:rPr>
          <w:rFonts w:cs="Times New Roman"/>
          <w:bCs/>
          <w:szCs w:val="22"/>
          <w:lang w:bidi="ar-SA"/>
        </w:rPr>
        <w:t>forum</w:t>
      </w:r>
      <w:r w:rsidR="00FF2140" w:rsidRPr="00210AEF">
        <w:rPr>
          <w:rFonts w:cs="Times New Roman"/>
          <w:bCs/>
          <w:szCs w:val="22"/>
          <w:lang w:bidi="ar-SA"/>
        </w:rPr>
        <w:t xml:space="preserve"> was funded by </w:t>
      </w:r>
      <w:r w:rsidR="00E7682F">
        <w:rPr>
          <w:rFonts w:cs="Times New Roman"/>
          <w:bCs/>
          <w:szCs w:val="22"/>
          <w:lang w:bidi="ar-SA"/>
        </w:rPr>
        <w:t>KOICA and other relevant stakeholders</w:t>
      </w:r>
      <w:r w:rsidR="00FF2140" w:rsidRPr="00210AEF">
        <w:rPr>
          <w:rFonts w:cs="Times New Roman"/>
          <w:bCs/>
          <w:szCs w:val="22"/>
          <w:lang w:bidi="ar-SA"/>
        </w:rPr>
        <w:t xml:space="preserve"> aimed to</w:t>
      </w:r>
      <w:r w:rsidR="002B3D46">
        <w:rPr>
          <w:rFonts w:cs="Times New Roman"/>
          <w:bCs/>
          <w:szCs w:val="22"/>
          <w:lang w:bidi="ar-SA"/>
        </w:rPr>
        <w:t xml:space="preserve"> strengthen</w:t>
      </w:r>
      <w:r w:rsidR="00FF2140" w:rsidRPr="00210AEF">
        <w:rPr>
          <w:rFonts w:cs="Times New Roman"/>
          <w:bCs/>
          <w:szCs w:val="22"/>
          <w:lang w:bidi="ar-SA"/>
        </w:rPr>
        <w:t xml:space="preserve"> </w:t>
      </w:r>
      <w:r w:rsidR="002B3D46" w:rsidRPr="00C94AB8">
        <w:rPr>
          <w:rFonts w:cs="Times New Roman"/>
          <w:bCs/>
          <w:szCs w:val="22"/>
          <w:lang w:bidi="ar-SA"/>
        </w:rPr>
        <w:t>engagements with countries in the Mekong region and reviewed the results coming from bilateral cooperation between partner countries of the Mekong basin and the ROK</w:t>
      </w:r>
      <w:r w:rsidR="00A6744F">
        <w:rPr>
          <w:rFonts w:cs="Times New Roman"/>
          <w:bCs/>
          <w:szCs w:val="22"/>
          <w:lang w:bidi="ar-SA"/>
        </w:rPr>
        <w:t xml:space="preserve">. During the forum, with the </w:t>
      </w:r>
      <w:r w:rsidR="002933E3">
        <w:rPr>
          <w:rFonts w:cs="Times New Roman"/>
          <w:bCs/>
          <w:szCs w:val="22"/>
          <w:lang w:bidi="ar-SA"/>
        </w:rPr>
        <w:t xml:space="preserve">technical </w:t>
      </w:r>
      <w:r w:rsidR="00A6744F">
        <w:rPr>
          <w:rFonts w:cs="Times New Roman"/>
          <w:bCs/>
          <w:szCs w:val="22"/>
          <w:lang w:bidi="ar-SA"/>
        </w:rPr>
        <w:t xml:space="preserve">support of </w:t>
      </w:r>
      <w:r w:rsidR="005C6615">
        <w:rPr>
          <w:rFonts w:cs="Times New Roman"/>
          <w:bCs/>
          <w:szCs w:val="22"/>
          <w:lang w:bidi="ar-SA"/>
        </w:rPr>
        <w:t>CFR</w:t>
      </w:r>
      <w:r w:rsidR="00A6744F">
        <w:rPr>
          <w:rFonts w:cs="Times New Roman"/>
          <w:bCs/>
          <w:szCs w:val="22"/>
          <w:lang w:bidi="ar-SA"/>
        </w:rPr>
        <w:t xml:space="preserve">III project, CMAA presented </w:t>
      </w:r>
      <w:r w:rsidR="00DF270B">
        <w:rPr>
          <w:rFonts w:cs="Times New Roman"/>
          <w:bCs/>
          <w:szCs w:val="22"/>
          <w:lang w:bidi="ar-SA"/>
        </w:rPr>
        <w:t xml:space="preserve">the </w:t>
      </w:r>
      <w:r w:rsidR="00DF270B" w:rsidRPr="00C94AB8">
        <w:rPr>
          <w:rFonts w:cs="Times New Roman"/>
          <w:bCs/>
          <w:szCs w:val="22"/>
          <w:lang w:bidi="ar-SA"/>
        </w:rPr>
        <w:t xml:space="preserve">current status and development plan of Mine/UXOs </w:t>
      </w:r>
      <w:r w:rsidR="00BA4FBC" w:rsidRPr="00C94AB8">
        <w:rPr>
          <w:rFonts w:cs="Times New Roman"/>
          <w:bCs/>
          <w:szCs w:val="22"/>
          <w:lang w:bidi="ar-SA"/>
        </w:rPr>
        <w:t>a</w:t>
      </w:r>
      <w:r w:rsidR="00DF270B" w:rsidRPr="00C94AB8">
        <w:rPr>
          <w:rFonts w:cs="Times New Roman"/>
          <w:bCs/>
          <w:szCs w:val="22"/>
          <w:lang w:bidi="ar-SA"/>
        </w:rPr>
        <w:t>ction</w:t>
      </w:r>
      <w:r w:rsidR="008F01A4" w:rsidRPr="00C94AB8">
        <w:rPr>
          <w:rFonts w:cs="Times New Roman"/>
          <w:bCs/>
          <w:szCs w:val="22"/>
          <w:lang w:bidi="ar-SA"/>
        </w:rPr>
        <w:t xml:space="preserve">, especially in victim assistance, rural development, and </w:t>
      </w:r>
      <w:r w:rsidR="00BA4FBC" w:rsidRPr="00C94AB8">
        <w:rPr>
          <w:rFonts w:cs="Times New Roman"/>
          <w:bCs/>
          <w:szCs w:val="22"/>
          <w:lang w:bidi="ar-SA"/>
        </w:rPr>
        <w:t>information system</w:t>
      </w:r>
      <w:r w:rsidR="008F01A4" w:rsidRPr="00C94AB8">
        <w:rPr>
          <w:rFonts w:cs="Times New Roman"/>
          <w:bCs/>
          <w:szCs w:val="22"/>
          <w:lang w:bidi="ar-SA"/>
        </w:rPr>
        <w:t xml:space="preserve"> </w:t>
      </w:r>
      <w:r w:rsidR="00DF270B" w:rsidRPr="00C94AB8">
        <w:rPr>
          <w:rFonts w:cs="Times New Roman"/>
          <w:bCs/>
          <w:szCs w:val="22"/>
          <w:lang w:bidi="ar-SA"/>
        </w:rPr>
        <w:t>in Cambodia</w:t>
      </w:r>
      <w:r w:rsidR="00BA4FBC" w:rsidRPr="00C94AB8">
        <w:rPr>
          <w:rFonts w:cs="Times New Roman"/>
          <w:bCs/>
          <w:szCs w:val="22"/>
          <w:lang w:bidi="ar-SA"/>
        </w:rPr>
        <w:t xml:space="preserve">. </w:t>
      </w:r>
      <w:r w:rsidR="00FF2140" w:rsidRPr="00210AEF">
        <w:rPr>
          <w:rFonts w:cs="Times New Roman"/>
          <w:bCs/>
          <w:szCs w:val="22"/>
          <w:lang w:bidi="ar-SA"/>
        </w:rPr>
        <w:t xml:space="preserve"> </w:t>
      </w:r>
    </w:p>
    <w:p w14:paraId="0EFD4618" w14:textId="77777777" w:rsidR="00FF2140" w:rsidRPr="00210AEF" w:rsidRDefault="00FF2140">
      <w:pPr>
        <w:rPr>
          <w:rFonts w:cs="Times New Roman"/>
          <w:szCs w:val="22"/>
        </w:rPr>
      </w:pPr>
    </w:p>
    <w:p w14:paraId="2576BB2C" w14:textId="77777777" w:rsidR="00FF2140" w:rsidRPr="00210AEF" w:rsidRDefault="00FF2140" w:rsidP="008842CD">
      <w:pPr>
        <w:pStyle w:val="Heading1"/>
        <w:rPr>
          <w:rFonts w:cs="Times New Roman"/>
          <w:b w:val="0"/>
          <w:bCs/>
        </w:rPr>
      </w:pPr>
      <w:bookmarkStart w:id="267" w:name="_Toc29822831"/>
      <w:r w:rsidRPr="00210AEF">
        <w:rPr>
          <w:rFonts w:cs="Times New Roman"/>
          <w:bCs/>
        </w:rPr>
        <w:t>Innovation</w:t>
      </w:r>
      <w:bookmarkEnd w:id="267"/>
    </w:p>
    <w:p w14:paraId="56F74027" w14:textId="48D013D2" w:rsidR="00FF2140" w:rsidRPr="00210AEF" w:rsidRDefault="00FF2140">
      <w:pPr>
        <w:jc w:val="both"/>
        <w:rPr>
          <w:rFonts w:cs="Times New Roman"/>
          <w:bCs/>
          <w:szCs w:val="22"/>
          <w:lang w:bidi="ar-SA"/>
        </w:rPr>
      </w:pPr>
      <w:r w:rsidRPr="00210AEF">
        <w:rPr>
          <w:rFonts w:cs="Times New Roman"/>
          <w:bCs/>
          <w:szCs w:val="22"/>
          <w:lang w:bidi="ar-SA"/>
        </w:rPr>
        <w:t xml:space="preserve">The project provided technical </w:t>
      </w:r>
      <w:r w:rsidR="005952A2">
        <w:rPr>
          <w:rFonts w:cs="Times New Roman"/>
          <w:bCs/>
          <w:szCs w:val="22"/>
          <w:lang w:bidi="ar-SA"/>
        </w:rPr>
        <w:t>advice</w:t>
      </w:r>
      <w:r w:rsidRPr="00210AEF">
        <w:rPr>
          <w:rFonts w:cs="Times New Roman"/>
          <w:bCs/>
          <w:szCs w:val="22"/>
          <w:lang w:bidi="ar-SA"/>
        </w:rPr>
        <w:t xml:space="preserve"> to Demine Robotics to develop test protocols in line with International Mine Action Standards on equipment testing.</w:t>
      </w:r>
    </w:p>
    <w:p w14:paraId="666508B5" w14:textId="77777777" w:rsidR="00FF2140" w:rsidRPr="00C94AB8" w:rsidRDefault="00FF2140" w:rsidP="00C94AB8">
      <w:pPr>
        <w:jc w:val="both"/>
        <w:rPr>
          <w:rFonts w:cs="Times New Roman"/>
          <w:bCs/>
          <w:szCs w:val="22"/>
          <w:lang w:bidi="ar-SA"/>
        </w:rPr>
      </w:pPr>
    </w:p>
    <w:p w14:paraId="52F9B337" w14:textId="33B98C2E" w:rsidR="006A38BD" w:rsidRPr="00B623DA" w:rsidRDefault="006A38BD" w:rsidP="006A38BD">
      <w:pPr>
        <w:pStyle w:val="Heading1"/>
      </w:pPr>
      <w:bookmarkStart w:id="268" w:name="_Toc7787704"/>
      <w:bookmarkStart w:id="269" w:name="_Toc29822832"/>
      <w:r w:rsidRPr="00B623DA">
        <w:t>P</w:t>
      </w:r>
      <w:r>
        <w:t>roject Management-Project Board Meeting</w:t>
      </w:r>
      <w:bookmarkEnd w:id="268"/>
      <w:r w:rsidR="00D4093A">
        <w:t xml:space="preserve"> and Donor </w:t>
      </w:r>
      <w:r w:rsidR="00904B98">
        <w:t xml:space="preserve">Monitoring </w:t>
      </w:r>
      <w:r w:rsidR="00D4093A">
        <w:t>Field Visit</w:t>
      </w:r>
      <w:bookmarkEnd w:id="269"/>
    </w:p>
    <w:p w14:paraId="462E1F74" w14:textId="51CB2435" w:rsidR="003F78D2" w:rsidRPr="00C94AB8" w:rsidRDefault="006A38BD" w:rsidP="00202E75">
      <w:pPr>
        <w:jc w:val="both"/>
        <w:rPr>
          <w:rFonts w:cs="Times New Roman"/>
          <w:bCs/>
          <w:szCs w:val="22"/>
          <w:lang w:bidi="ar-SA"/>
        </w:rPr>
      </w:pPr>
      <w:r w:rsidRPr="00C94AB8">
        <w:rPr>
          <w:rFonts w:cs="Times New Roman"/>
          <w:bCs/>
          <w:szCs w:val="22"/>
          <w:lang w:bidi="ar-SA"/>
        </w:rPr>
        <w:lastRenderedPageBreak/>
        <w:t xml:space="preserve">The 2018 annual report and the 2019 budget and work plan were approved at the project board meeting held in January 2019. </w:t>
      </w:r>
    </w:p>
    <w:p w14:paraId="39963A07" w14:textId="77777777" w:rsidR="003F78D2" w:rsidRPr="00C94AB8" w:rsidRDefault="003F78D2" w:rsidP="00202E75">
      <w:pPr>
        <w:jc w:val="both"/>
        <w:rPr>
          <w:rFonts w:cs="Times New Roman"/>
          <w:bCs/>
          <w:szCs w:val="22"/>
          <w:lang w:bidi="ar-SA"/>
        </w:rPr>
      </w:pPr>
    </w:p>
    <w:p w14:paraId="0FF7B184" w14:textId="335EAACC" w:rsidR="00202E75" w:rsidRPr="00C94AB8" w:rsidRDefault="00202E75" w:rsidP="00202E75">
      <w:pPr>
        <w:jc w:val="both"/>
        <w:rPr>
          <w:rFonts w:cs="Times New Roman"/>
          <w:bCs/>
          <w:szCs w:val="22"/>
          <w:lang w:bidi="ar-SA"/>
        </w:rPr>
      </w:pPr>
      <w:r w:rsidRPr="00C94AB8">
        <w:rPr>
          <w:rFonts w:cs="Times New Roman"/>
          <w:bCs/>
          <w:szCs w:val="22"/>
          <w:lang w:bidi="ar-SA"/>
        </w:rPr>
        <w:t xml:space="preserve">A joint monitoring visit took place in March (Canada), June and October with the participation from SDC, DFAT, Canada, CMAA and UNDP/Cambodia country office. The team visited clearance sites and affected communities in </w:t>
      </w:r>
      <w:proofErr w:type="spellStart"/>
      <w:r w:rsidRPr="00C94AB8">
        <w:rPr>
          <w:rFonts w:cs="Times New Roman"/>
          <w:bCs/>
          <w:szCs w:val="22"/>
          <w:lang w:bidi="ar-SA"/>
        </w:rPr>
        <w:t>Pailin</w:t>
      </w:r>
      <w:proofErr w:type="spellEnd"/>
      <w:r w:rsidRPr="00C94AB8">
        <w:rPr>
          <w:rFonts w:cs="Times New Roman"/>
          <w:bCs/>
          <w:szCs w:val="22"/>
          <w:lang w:bidi="ar-SA"/>
        </w:rPr>
        <w:t xml:space="preserve"> and Battambang. The donor field monitoring visit aimed to understand the impact of mine clearance activities in assisting the affected villages, and to further understand the challenges these communities continue to face. During the monitoring visit,</w:t>
      </w:r>
      <w:r w:rsidR="00356771">
        <w:rPr>
          <w:rFonts w:cs="Times New Roman"/>
          <w:bCs/>
          <w:szCs w:val="22"/>
          <w:lang w:bidi="ar-SA"/>
        </w:rPr>
        <w:t xml:space="preserve"> joint monitoring team</w:t>
      </w:r>
      <w:r w:rsidRPr="00C94AB8">
        <w:rPr>
          <w:rFonts w:cs="Times New Roman"/>
          <w:bCs/>
          <w:szCs w:val="22"/>
          <w:lang w:bidi="ar-SA"/>
        </w:rPr>
        <w:t xml:space="preserve"> spoke with men and women from the villages that are declared mine-free. They expressed their happiness, gratitude and relief in knowing their village is mine-free, and that they could use the land safely.  </w:t>
      </w:r>
    </w:p>
    <w:p w14:paraId="2C61DFCF" w14:textId="77777777" w:rsidR="00202E75" w:rsidRPr="00C94AB8" w:rsidRDefault="00202E75" w:rsidP="00202E75">
      <w:pPr>
        <w:jc w:val="both"/>
        <w:rPr>
          <w:rFonts w:cs="Times New Roman"/>
          <w:bCs/>
          <w:szCs w:val="22"/>
          <w:lang w:bidi="ar-SA"/>
        </w:rPr>
      </w:pPr>
    </w:p>
    <w:p w14:paraId="2245AF81" w14:textId="537EE073" w:rsidR="006A38BD" w:rsidRPr="00C94AB8" w:rsidRDefault="00202E75" w:rsidP="00CF174B">
      <w:pPr>
        <w:jc w:val="both"/>
        <w:rPr>
          <w:rFonts w:cs="Times New Roman"/>
          <w:bCs/>
          <w:szCs w:val="22"/>
          <w:lang w:bidi="ar-SA"/>
        </w:rPr>
      </w:pPr>
      <w:r w:rsidRPr="00C94AB8">
        <w:rPr>
          <w:rFonts w:cs="Times New Roman"/>
          <w:bCs/>
          <w:szCs w:val="22"/>
          <w:lang w:bidi="ar-SA"/>
        </w:rPr>
        <w:t xml:space="preserve">Recommendations from the donors’ visit and the project’s responding actions </w:t>
      </w:r>
      <w:r w:rsidR="009529E7" w:rsidRPr="00C94AB8">
        <w:rPr>
          <w:rFonts w:cs="Times New Roman"/>
          <w:bCs/>
          <w:szCs w:val="22"/>
          <w:lang w:bidi="ar-SA"/>
        </w:rPr>
        <w:t xml:space="preserve">was reflected to </w:t>
      </w:r>
      <w:r w:rsidR="007A6342" w:rsidRPr="00C94AB8">
        <w:rPr>
          <w:rFonts w:cs="Times New Roman"/>
          <w:bCs/>
          <w:szCs w:val="22"/>
          <w:lang w:bidi="ar-SA"/>
        </w:rPr>
        <w:t xml:space="preserve">the </w:t>
      </w:r>
      <w:r w:rsidR="00E67496" w:rsidRPr="00C94AB8">
        <w:rPr>
          <w:rFonts w:cs="Times New Roman"/>
          <w:bCs/>
          <w:szCs w:val="22"/>
          <w:lang w:bidi="ar-SA"/>
        </w:rPr>
        <w:t xml:space="preserve">further </w:t>
      </w:r>
      <w:r w:rsidR="009529E7" w:rsidRPr="00C94AB8">
        <w:rPr>
          <w:rFonts w:cs="Times New Roman"/>
          <w:bCs/>
          <w:szCs w:val="22"/>
          <w:lang w:bidi="ar-SA"/>
        </w:rPr>
        <w:t xml:space="preserve">project </w:t>
      </w:r>
      <w:r w:rsidR="00E67496" w:rsidRPr="00C94AB8">
        <w:rPr>
          <w:rFonts w:cs="Times New Roman"/>
          <w:bCs/>
          <w:szCs w:val="22"/>
          <w:lang w:bidi="ar-SA"/>
        </w:rPr>
        <w:t xml:space="preserve">implementation. </w:t>
      </w:r>
    </w:p>
    <w:p w14:paraId="2A307314" w14:textId="77777777" w:rsidR="00FF2140" w:rsidRPr="00210AEF" w:rsidRDefault="00FF2140">
      <w:pPr>
        <w:contextualSpacing/>
        <w:jc w:val="both"/>
        <w:rPr>
          <w:rFonts w:cs="Times New Roman"/>
          <w:bCs/>
          <w:szCs w:val="22"/>
          <w:lang w:bidi="ar-SA"/>
        </w:rPr>
      </w:pPr>
    </w:p>
    <w:p w14:paraId="1FBB9923" w14:textId="77777777" w:rsidR="00FF2140" w:rsidRPr="00210AEF" w:rsidRDefault="00FF2140" w:rsidP="008842CD">
      <w:pPr>
        <w:pStyle w:val="Heading1"/>
        <w:rPr>
          <w:b w:val="0"/>
        </w:rPr>
      </w:pPr>
      <w:bookmarkStart w:id="270" w:name="_Toc532910213"/>
      <w:bookmarkStart w:id="271" w:name="_Toc532910258"/>
      <w:bookmarkStart w:id="272" w:name="_Toc532910419"/>
      <w:bookmarkStart w:id="273" w:name="_Toc532910554"/>
      <w:bookmarkStart w:id="274" w:name="_Toc532910720"/>
      <w:bookmarkStart w:id="275" w:name="_Toc532911318"/>
      <w:bookmarkStart w:id="276" w:name="_Toc532911381"/>
      <w:bookmarkStart w:id="277" w:name="_Toc532911443"/>
      <w:bookmarkStart w:id="278" w:name="_Toc532911495"/>
      <w:bookmarkStart w:id="279" w:name="_Toc532911538"/>
      <w:bookmarkStart w:id="280" w:name="_Toc532911581"/>
      <w:bookmarkStart w:id="281" w:name="_Toc532911622"/>
      <w:bookmarkStart w:id="282" w:name="_Toc532911677"/>
      <w:bookmarkStart w:id="283" w:name="_Toc532911837"/>
      <w:bookmarkStart w:id="284" w:name="_Toc532913122"/>
      <w:bookmarkStart w:id="285" w:name="_Toc532914813"/>
      <w:bookmarkStart w:id="286" w:name="_Toc532914877"/>
      <w:bookmarkStart w:id="287" w:name="_Toc29822833"/>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r w:rsidRPr="00210AEF">
        <w:t>South-South and Triangular Cooperation</w:t>
      </w:r>
      <w:bookmarkEnd w:id="287"/>
    </w:p>
    <w:p w14:paraId="3DDBD282" w14:textId="0BAD8DF3" w:rsidR="0039315B" w:rsidRPr="00C94AB8" w:rsidRDefault="005C6615" w:rsidP="00C94AB8">
      <w:pPr>
        <w:jc w:val="both"/>
        <w:rPr>
          <w:rFonts w:cs="Times New Roman"/>
          <w:bCs/>
          <w:szCs w:val="22"/>
          <w:lang w:bidi="ar-SA"/>
        </w:rPr>
      </w:pPr>
      <w:r>
        <w:rPr>
          <w:rFonts w:cs="Times New Roman"/>
          <w:bCs/>
          <w:szCs w:val="22"/>
          <w:lang w:bidi="ar-SA"/>
        </w:rPr>
        <w:t>CFR</w:t>
      </w:r>
      <w:r w:rsidR="00263E9E" w:rsidRPr="00C94AB8">
        <w:rPr>
          <w:rFonts w:cs="Times New Roman"/>
          <w:bCs/>
          <w:szCs w:val="22"/>
          <w:lang w:bidi="ar-SA"/>
        </w:rPr>
        <w:t>III had informal dialogues with UNDP Vietnam to discuss possible areas of cooperation and support amongst the three country programmes.</w:t>
      </w:r>
      <w:r w:rsidR="00AF411D">
        <w:rPr>
          <w:rFonts w:cs="Times New Roman"/>
          <w:bCs/>
          <w:szCs w:val="22"/>
          <w:lang w:bidi="ar-SA"/>
        </w:rPr>
        <w:t xml:space="preserve"> I</w:t>
      </w:r>
      <w:r w:rsidR="00FF2140" w:rsidRPr="00C94AB8">
        <w:rPr>
          <w:rFonts w:cs="Times New Roman"/>
          <w:bCs/>
          <w:szCs w:val="22"/>
          <w:lang w:bidi="ar-SA"/>
        </w:rPr>
        <w:t xml:space="preserve">n addition, </w:t>
      </w:r>
      <w:r>
        <w:rPr>
          <w:rFonts w:cs="Times New Roman"/>
          <w:bCs/>
          <w:szCs w:val="22"/>
          <w:lang w:bidi="ar-SA"/>
        </w:rPr>
        <w:t>CFR</w:t>
      </w:r>
      <w:r w:rsidR="0039315B" w:rsidRPr="00C94AB8">
        <w:rPr>
          <w:rFonts w:cs="Times New Roman"/>
          <w:bCs/>
          <w:szCs w:val="22"/>
          <w:lang w:bidi="ar-SA"/>
        </w:rPr>
        <w:t xml:space="preserve">III has been supporting and contributing to ARMAC’s activities to raise awareness about mine and to share experiences with the region. </w:t>
      </w:r>
    </w:p>
    <w:p w14:paraId="35279E51" w14:textId="77777777" w:rsidR="0039315B" w:rsidRDefault="0039315B" w:rsidP="0039315B">
      <w:pPr>
        <w:shd w:val="clear" w:color="auto" w:fill="FFFFFF"/>
        <w:jc w:val="both"/>
        <w:rPr>
          <w:rFonts w:cs="Times New Roman"/>
          <w:color w:val="000000"/>
          <w:sz w:val="24"/>
          <w:szCs w:val="24"/>
        </w:rPr>
      </w:pPr>
    </w:p>
    <w:p w14:paraId="4BF16224" w14:textId="03E6C132" w:rsidR="0039315B" w:rsidRDefault="00636A05" w:rsidP="00C94AB8">
      <w:pPr>
        <w:jc w:val="both"/>
        <w:rPr>
          <w:rFonts w:cs="Times New Roman"/>
          <w:bCs/>
          <w:szCs w:val="22"/>
          <w:lang w:bidi="ar-SA"/>
        </w:rPr>
      </w:pPr>
      <w:r w:rsidRPr="00C94AB8">
        <w:rPr>
          <w:rFonts w:cs="Times New Roman"/>
          <w:bCs/>
          <w:szCs w:val="22"/>
          <w:lang w:bidi="ar-SA"/>
        </w:rPr>
        <w:t xml:space="preserve">The project has continued to support CMAA to share experiences and knowledge to other countries and collaborate with ARMAC to raise awareness about mine action at ASEAN level. </w:t>
      </w:r>
      <w:r w:rsidR="0039315B" w:rsidRPr="00C94AB8">
        <w:rPr>
          <w:rFonts w:cs="Times New Roman"/>
          <w:bCs/>
          <w:szCs w:val="22"/>
          <w:lang w:bidi="ar-SA"/>
        </w:rPr>
        <w:t xml:space="preserve">CMAA and UNDP representatives participated in the Commemoration of the 2019 International Day for Mine Awareness and Assistance in Mine Action, under the theme “Raising Mine/ERW Awareness for Peace, Stability and Resilience in ASEAN through Youth Participation” on 4 April 2019 at Cambodia-Korea Cooperation Centre in Phnom Penh. This event was hosted by ASEAN Regional Mine Action Centre (ARMAC), with funding support from the Clearing for Result Project, Government of Norway, the Royal Thai Government, and the Government of Ireland. The event was attended by Royal Government of Cambodia officials, foreign embassies, senior representatives from national and international mine action operators, UN officials, mine action experts, and youth population. Participants shared their activities and progresses in mine action and emphasized the issue and danger of landmine/ERW to the youth and local population. </w:t>
      </w:r>
    </w:p>
    <w:p w14:paraId="65615B92" w14:textId="6302EAC6" w:rsidR="00691B2B" w:rsidRDefault="00691B2B" w:rsidP="00C94AB8">
      <w:pPr>
        <w:jc w:val="both"/>
        <w:rPr>
          <w:rFonts w:cs="Times New Roman"/>
          <w:bCs/>
          <w:szCs w:val="22"/>
          <w:lang w:bidi="ar-SA"/>
        </w:rPr>
      </w:pPr>
    </w:p>
    <w:p w14:paraId="442139D5" w14:textId="0BC0B81B" w:rsidR="00691B2B" w:rsidRPr="00C94AB8" w:rsidRDefault="00CC6007" w:rsidP="00691B2B">
      <w:pPr>
        <w:jc w:val="both"/>
        <w:rPr>
          <w:rFonts w:cs="Times New Roman"/>
          <w:bCs/>
          <w:szCs w:val="22"/>
          <w:lang w:bidi="ar-SA"/>
        </w:rPr>
      </w:pPr>
      <w:r>
        <w:rPr>
          <w:rFonts w:cs="Times New Roman"/>
          <w:bCs/>
          <w:szCs w:val="22"/>
          <w:lang w:bidi="ar-SA"/>
        </w:rPr>
        <w:t xml:space="preserve">Also, </w:t>
      </w:r>
      <w:r w:rsidR="00691B2B" w:rsidRPr="00C94AB8">
        <w:rPr>
          <w:rFonts w:cs="Times New Roman"/>
          <w:bCs/>
          <w:szCs w:val="22"/>
          <w:lang w:bidi="ar-SA"/>
        </w:rPr>
        <w:t xml:space="preserve">in an ARMAC’s Regional Seminar on Full and Effective Operationalization of ARMAC: Enhancing Regional Efforts in Addressing ERW through Integrated Approach, UNDP delivered a statement on ARMAC’s Full Operationalization: Toward Financial Sustainability to promote regional financial cooperation within ASEAN member states and among relevant international institutions working on the elimination of mine and other ERW. Through this workshop, CMAA and UNDP built a platform for dialogue to support the CMAA’s capacity development with ASEAN member states.  </w:t>
      </w:r>
    </w:p>
    <w:p w14:paraId="0C510907" w14:textId="77777777" w:rsidR="00DE435D" w:rsidRDefault="00DE435D" w:rsidP="00C94AB8">
      <w:pPr>
        <w:jc w:val="both"/>
        <w:rPr>
          <w:rFonts w:cs="Times New Roman"/>
          <w:bCs/>
          <w:szCs w:val="22"/>
          <w:lang w:bidi="ar-SA"/>
        </w:rPr>
      </w:pPr>
    </w:p>
    <w:p w14:paraId="024D998E" w14:textId="04C4C89E" w:rsidR="006D571E" w:rsidRPr="00C94AB8" w:rsidRDefault="00E450A8" w:rsidP="00C94AB8">
      <w:pPr>
        <w:jc w:val="both"/>
        <w:rPr>
          <w:rFonts w:cs="Times New Roman"/>
          <w:bCs/>
          <w:szCs w:val="22"/>
          <w:lang w:bidi="ar-SA"/>
        </w:rPr>
      </w:pPr>
      <w:r w:rsidRPr="00C94AB8">
        <w:rPr>
          <w:rFonts w:cs="Times New Roman"/>
          <w:bCs/>
          <w:szCs w:val="22"/>
          <w:lang w:bidi="ar-SA"/>
        </w:rPr>
        <w:t>In the third quarter, w</w:t>
      </w:r>
      <w:r w:rsidR="006D571E" w:rsidRPr="00C94AB8">
        <w:rPr>
          <w:rFonts w:cs="Times New Roman"/>
          <w:bCs/>
          <w:szCs w:val="22"/>
          <w:lang w:bidi="ar-SA"/>
        </w:rPr>
        <w:t>ith financial support from the Department of State of the United States and organised by NPA, Cambodian delegations</w:t>
      </w:r>
      <w:r w:rsidRPr="00C94AB8">
        <w:rPr>
          <w:rFonts w:cs="Times New Roman"/>
          <w:bCs/>
          <w:szCs w:val="22"/>
          <w:lang w:bidi="ar-SA"/>
        </w:rPr>
        <w:t xml:space="preserve">, including </w:t>
      </w:r>
      <w:r w:rsidR="005C6615">
        <w:rPr>
          <w:rFonts w:cs="Times New Roman"/>
          <w:bCs/>
          <w:szCs w:val="22"/>
          <w:lang w:bidi="ar-SA"/>
        </w:rPr>
        <w:t>CFR</w:t>
      </w:r>
      <w:r w:rsidR="00B25DE8" w:rsidRPr="00C94AB8">
        <w:rPr>
          <w:rFonts w:cs="Times New Roman"/>
          <w:bCs/>
          <w:szCs w:val="22"/>
          <w:lang w:bidi="ar-SA"/>
        </w:rPr>
        <w:t xml:space="preserve"> project team,</w:t>
      </w:r>
      <w:r w:rsidR="006D571E" w:rsidRPr="00C94AB8">
        <w:rPr>
          <w:rFonts w:cs="Times New Roman"/>
          <w:bCs/>
          <w:szCs w:val="22"/>
          <w:lang w:bidi="ar-SA"/>
        </w:rPr>
        <w:t xml:space="preserve"> led by CMAA Secretary-General attended a workshop on Cluster Munition Remnant Survey (CMRS) in Quang Tri province in Vietnam. During the workshop, operators and the national authorities from Cambodia, Laos, and Vietnam agreed on key principles, best practices, and methodologies of CMRS and shared their various methods and lessons learned from CMRS implementation in three countries.   </w:t>
      </w:r>
    </w:p>
    <w:p w14:paraId="7218D622" w14:textId="77777777" w:rsidR="0039315B" w:rsidRDefault="0039315B" w:rsidP="0039315B">
      <w:pPr>
        <w:pStyle w:val="ListParagraph"/>
        <w:spacing w:after="0" w:line="240" w:lineRule="auto"/>
        <w:ind w:left="0"/>
        <w:jc w:val="both"/>
        <w:rPr>
          <w:rFonts w:ascii="Myriad Pro" w:hAnsi="Myriad Pro" w:cs="Times New Roman"/>
          <w:color w:val="000000"/>
          <w:sz w:val="22"/>
          <w:szCs w:val="22"/>
        </w:rPr>
      </w:pPr>
    </w:p>
    <w:p w14:paraId="03FF5B0F" w14:textId="32742C4A" w:rsidR="00FF2140" w:rsidRPr="00210AEF" w:rsidRDefault="00FF2140" w:rsidP="0039315B">
      <w:pPr>
        <w:pStyle w:val="Heading1"/>
      </w:pPr>
      <w:bookmarkStart w:id="288" w:name="_Toc29822834"/>
      <w:r w:rsidRPr="00210AEF">
        <w:t>Lessons Learned</w:t>
      </w:r>
      <w:bookmarkEnd w:id="288"/>
    </w:p>
    <w:p w14:paraId="76E1FCAF" w14:textId="2809A9C5" w:rsidR="00504AEC" w:rsidRPr="00C94AB8" w:rsidRDefault="0046297A" w:rsidP="00C94AB8">
      <w:pPr>
        <w:jc w:val="both"/>
        <w:rPr>
          <w:rFonts w:cs="Times New Roman"/>
          <w:bCs/>
          <w:szCs w:val="22"/>
          <w:lang w:bidi="ar-SA"/>
        </w:rPr>
      </w:pPr>
      <w:r w:rsidRPr="00C94AB8">
        <w:rPr>
          <w:rFonts w:cs="Times New Roman"/>
          <w:bCs/>
          <w:szCs w:val="22"/>
          <w:lang w:bidi="ar-SA"/>
        </w:rPr>
        <w:t xml:space="preserve">CMAA highly committed to utilize its own capacity to facilitate, coordinate, and proceed the tasks when it believes to substantially affect the benefit of the whole mine action sector and its own profile.  The progress of PMS in the first quarter </w:t>
      </w:r>
      <w:r w:rsidR="008F3AD5" w:rsidRPr="00C94AB8">
        <w:rPr>
          <w:rFonts w:cs="Times New Roman"/>
          <w:bCs/>
          <w:szCs w:val="22"/>
          <w:lang w:bidi="ar-SA"/>
        </w:rPr>
        <w:t xml:space="preserve">and the preparation of TWG-MA meeting during the </w:t>
      </w:r>
      <w:r w:rsidR="008F3AD5" w:rsidRPr="00C94AB8">
        <w:rPr>
          <w:rFonts w:cs="Times New Roman"/>
          <w:bCs/>
          <w:szCs w:val="22"/>
          <w:lang w:bidi="ar-SA"/>
        </w:rPr>
        <w:lastRenderedPageBreak/>
        <w:t>second quarter were</w:t>
      </w:r>
      <w:r w:rsidRPr="00C94AB8">
        <w:rPr>
          <w:rFonts w:cs="Times New Roman"/>
          <w:bCs/>
          <w:szCs w:val="22"/>
          <w:lang w:bidi="ar-SA"/>
        </w:rPr>
        <w:t xml:space="preserve"> the good examples to demonstrate this.  When it comes to its ownership, CMAA could mobilize and apply its potentials to achieve the assigned tasks in a professional and accountable manner.  </w:t>
      </w:r>
      <w:r w:rsidR="00852064" w:rsidRPr="00C94AB8">
        <w:rPr>
          <w:rFonts w:cs="Times New Roman"/>
          <w:bCs/>
          <w:szCs w:val="22"/>
          <w:lang w:bidi="ar-SA"/>
        </w:rPr>
        <w:t xml:space="preserve">Also, </w:t>
      </w:r>
      <w:r w:rsidR="00504AEC" w:rsidRPr="00C94AB8">
        <w:rPr>
          <w:rFonts w:cs="Times New Roman"/>
          <w:bCs/>
          <w:szCs w:val="22"/>
          <w:lang w:bidi="ar-SA"/>
        </w:rPr>
        <w:t xml:space="preserve">CMAA seeks to apply its potential to achieve the assigned tasks in implementing its work plan in gender, victim assistance, and performance monitoring system at a high level.  </w:t>
      </w:r>
    </w:p>
    <w:p w14:paraId="5C90744D" w14:textId="1310251C" w:rsidR="0046297A" w:rsidRPr="000C33E4" w:rsidRDefault="0046297A" w:rsidP="0046297A">
      <w:pPr>
        <w:pStyle w:val="ListParagraph"/>
        <w:spacing w:after="0" w:line="240" w:lineRule="auto"/>
        <w:ind w:left="0"/>
        <w:jc w:val="both"/>
        <w:rPr>
          <w:rFonts w:ascii="Myriad Pro" w:hAnsi="Myriad Pro" w:cs="Times New Roman"/>
          <w:color w:val="000000"/>
          <w:sz w:val="24"/>
          <w:szCs w:val="24"/>
        </w:rPr>
      </w:pPr>
    </w:p>
    <w:p w14:paraId="497D470C" w14:textId="0002F5CD" w:rsidR="005B03B0" w:rsidRPr="00C94AB8" w:rsidRDefault="005B03B0" w:rsidP="00C94AB8">
      <w:pPr>
        <w:jc w:val="both"/>
        <w:rPr>
          <w:rFonts w:cs="Times New Roman"/>
          <w:bCs/>
          <w:szCs w:val="22"/>
          <w:lang w:bidi="ar-SA"/>
        </w:rPr>
      </w:pPr>
      <w:r w:rsidRPr="00C94AB8">
        <w:rPr>
          <w:rFonts w:cs="Times New Roman"/>
          <w:bCs/>
          <w:szCs w:val="22"/>
          <w:lang w:bidi="ar-SA"/>
        </w:rPr>
        <w:t>Tendering of clearance services strengthens CMAA leadership and management role</w:t>
      </w:r>
      <w:r w:rsidR="00C94AB8">
        <w:rPr>
          <w:rFonts w:cs="Times New Roman"/>
          <w:bCs/>
          <w:szCs w:val="22"/>
          <w:lang w:bidi="ar-SA"/>
        </w:rPr>
        <w:t xml:space="preserve"> </w:t>
      </w:r>
      <w:r w:rsidRPr="00C94AB8">
        <w:rPr>
          <w:rFonts w:cs="Times New Roman"/>
          <w:bCs/>
          <w:szCs w:val="22"/>
          <w:lang w:bidi="ar-SA"/>
        </w:rPr>
        <w:t>and creates competition in the mine action sector. The tendering process strengthens</w:t>
      </w:r>
      <w:r w:rsidR="00C94AB8">
        <w:rPr>
          <w:rFonts w:cs="Times New Roman"/>
          <w:bCs/>
          <w:szCs w:val="22"/>
          <w:lang w:bidi="ar-SA"/>
        </w:rPr>
        <w:t xml:space="preserve"> </w:t>
      </w:r>
      <w:r w:rsidRPr="00C94AB8">
        <w:rPr>
          <w:rFonts w:cs="Times New Roman"/>
          <w:bCs/>
          <w:szCs w:val="22"/>
          <w:lang w:bidi="ar-SA"/>
        </w:rPr>
        <w:t>CMAA’s position to direct mine action resources to where they are needed most. In addition, to minimize the risk of being a price-taker, the project introduced procurement tendering for</w:t>
      </w:r>
      <w:r w:rsidR="00504AEC" w:rsidRPr="00C94AB8">
        <w:rPr>
          <w:rFonts w:cs="Times New Roman"/>
          <w:bCs/>
          <w:szCs w:val="22"/>
          <w:lang w:bidi="ar-SA"/>
        </w:rPr>
        <w:t xml:space="preserve"> </w:t>
      </w:r>
      <w:r w:rsidRPr="00C94AB8">
        <w:rPr>
          <w:rFonts w:cs="Times New Roman"/>
          <w:bCs/>
          <w:szCs w:val="22"/>
          <w:lang w:bidi="ar-SA"/>
        </w:rPr>
        <w:t>clearance contracts, with all accredited clearance operators invited to participate. This encourages bidders to deliver the most outputs with fewer costs, creating better value for</w:t>
      </w:r>
      <w:r w:rsidR="00C94AB8">
        <w:rPr>
          <w:rFonts w:cs="Times New Roman"/>
          <w:bCs/>
          <w:szCs w:val="22"/>
          <w:lang w:bidi="ar-SA"/>
        </w:rPr>
        <w:t xml:space="preserve"> </w:t>
      </w:r>
      <w:r w:rsidRPr="00C94AB8">
        <w:rPr>
          <w:rFonts w:cs="Times New Roman"/>
          <w:bCs/>
          <w:szCs w:val="22"/>
          <w:lang w:bidi="ar-SA"/>
        </w:rPr>
        <w:t>money. Enhanced procurement processes also lead to greater transparency within CMAA</w:t>
      </w:r>
      <w:r w:rsidR="00C94AB8">
        <w:rPr>
          <w:rFonts w:cs="Times New Roman"/>
          <w:bCs/>
          <w:szCs w:val="22"/>
          <w:lang w:bidi="ar-SA"/>
        </w:rPr>
        <w:t xml:space="preserve"> </w:t>
      </w:r>
      <w:r w:rsidRPr="00C94AB8">
        <w:rPr>
          <w:rFonts w:cs="Times New Roman"/>
          <w:bCs/>
          <w:szCs w:val="22"/>
          <w:lang w:bidi="ar-SA"/>
        </w:rPr>
        <w:t xml:space="preserve">and the sector. </w:t>
      </w:r>
    </w:p>
    <w:p w14:paraId="661B7491" w14:textId="77777777" w:rsidR="005B03B0" w:rsidRPr="00C94AB8" w:rsidRDefault="005B03B0" w:rsidP="00C94AB8">
      <w:pPr>
        <w:jc w:val="both"/>
        <w:rPr>
          <w:rFonts w:cs="Times New Roman"/>
          <w:bCs/>
          <w:szCs w:val="22"/>
          <w:lang w:bidi="ar-SA"/>
        </w:rPr>
      </w:pPr>
    </w:p>
    <w:p w14:paraId="4653DD61" w14:textId="178ACBF9" w:rsidR="005B03B0" w:rsidRPr="00C94AB8" w:rsidRDefault="005B03B0" w:rsidP="00C94AB8">
      <w:pPr>
        <w:jc w:val="both"/>
        <w:rPr>
          <w:rFonts w:cs="Times New Roman"/>
          <w:bCs/>
          <w:szCs w:val="22"/>
          <w:lang w:bidi="ar-SA"/>
        </w:rPr>
      </w:pPr>
      <w:r w:rsidRPr="00C94AB8">
        <w:rPr>
          <w:rFonts w:cs="Times New Roman"/>
          <w:bCs/>
          <w:szCs w:val="22"/>
          <w:lang w:bidi="ar-SA"/>
        </w:rPr>
        <w:t xml:space="preserve">With savings from other budget lines of 2019, the project was able to top-up </w:t>
      </w:r>
      <w:r w:rsidR="00453CCB">
        <w:rPr>
          <w:rFonts w:cs="Times New Roman"/>
          <w:bCs/>
          <w:szCs w:val="22"/>
          <w:lang w:bidi="ar-SA"/>
        </w:rPr>
        <w:t xml:space="preserve">three </w:t>
      </w:r>
      <w:r w:rsidRPr="00C94AB8">
        <w:rPr>
          <w:rFonts w:cs="Times New Roman"/>
          <w:bCs/>
          <w:szCs w:val="22"/>
          <w:lang w:bidi="ar-SA"/>
        </w:rPr>
        <w:t xml:space="preserve">clearance </w:t>
      </w:r>
      <w:r w:rsidR="0094323E">
        <w:rPr>
          <w:rFonts w:cs="Times New Roman"/>
          <w:bCs/>
          <w:szCs w:val="22"/>
          <w:lang w:bidi="ar-SA"/>
        </w:rPr>
        <w:t>and LRNT</w:t>
      </w:r>
      <w:r w:rsidR="0086251B">
        <w:rPr>
          <w:rFonts w:cs="Times New Roman"/>
          <w:bCs/>
          <w:szCs w:val="22"/>
          <w:lang w:bidi="ar-SA"/>
        </w:rPr>
        <w:t>S</w:t>
      </w:r>
      <w:r w:rsidR="0094323E">
        <w:rPr>
          <w:rFonts w:cs="Times New Roman"/>
          <w:bCs/>
          <w:szCs w:val="22"/>
          <w:lang w:bidi="ar-SA"/>
        </w:rPr>
        <w:t>+BLS contracts</w:t>
      </w:r>
      <w:r w:rsidR="0094323E" w:rsidRPr="00C94AB8">
        <w:rPr>
          <w:rFonts w:cs="Times New Roman"/>
          <w:bCs/>
          <w:szCs w:val="22"/>
          <w:lang w:bidi="ar-SA"/>
        </w:rPr>
        <w:t xml:space="preserve"> </w:t>
      </w:r>
      <w:r w:rsidRPr="00C94AB8">
        <w:rPr>
          <w:rFonts w:cs="Times New Roman"/>
          <w:bCs/>
          <w:szCs w:val="22"/>
          <w:lang w:bidi="ar-SA"/>
        </w:rPr>
        <w:t>with a total amount of US$</w:t>
      </w:r>
      <w:r w:rsidR="001A5BA5">
        <w:rPr>
          <w:rFonts w:cs="Times New Roman"/>
          <w:bCs/>
          <w:szCs w:val="22"/>
          <w:lang w:bidi="ar-SA"/>
        </w:rPr>
        <w:t>644,514</w:t>
      </w:r>
      <w:r w:rsidR="00463589">
        <w:rPr>
          <w:rFonts w:cs="Times New Roman"/>
          <w:bCs/>
          <w:szCs w:val="22"/>
          <w:lang w:bidi="ar-SA"/>
        </w:rPr>
        <w:t xml:space="preserve"> </w:t>
      </w:r>
      <w:r w:rsidR="0094323E">
        <w:rPr>
          <w:rFonts w:cs="Times New Roman"/>
          <w:bCs/>
          <w:szCs w:val="22"/>
          <w:lang w:bidi="ar-SA"/>
        </w:rPr>
        <w:t>and US$</w:t>
      </w:r>
      <w:r w:rsidR="006E3C3F">
        <w:rPr>
          <w:rFonts w:cs="Times New Roman"/>
          <w:bCs/>
          <w:szCs w:val="22"/>
          <w:lang w:bidi="ar-SA"/>
        </w:rPr>
        <w:t>71</w:t>
      </w:r>
      <w:r w:rsidR="002A6435">
        <w:rPr>
          <w:rFonts w:cs="Times New Roman"/>
          <w:bCs/>
          <w:szCs w:val="22"/>
          <w:lang w:bidi="ar-SA"/>
        </w:rPr>
        <w:t>,</w:t>
      </w:r>
      <w:r w:rsidR="006E3C3F">
        <w:rPr>
          <w:rFonts w:cs="Times New Roman"/>
          <w:bCs/>
          <w:szCs w:val="22"/>
          <w:lang w:bidi="ar-SA"/>
        </w:rPr>
        <w:t>850</w:t>
      </w:r>
      <w:r w:rsidR="001A5BA5">
        <w:rPr>
          <w:rFonts w:cs="Times New Roman"/>
          <w:bCs/>
          <w:szCs w:val="22"/>
          <w:lang w:bidi="ar-SA"/>
        </w:rPr>
        <w:t>.</w:t>
      </w:r>
      <w:r w:rsidR="00B575F1">
        <w:rPr>
          <w:rFonts w:cs="Times New Roman"/>
          <w:bCs/>
          <w:szCs w:val="22"/>
          <w:lang w:bidi="ar-SA"/>
        </w:rPr>
        <w:t xml:space="preserve"> </w:t>
      </w:r>
      <w:r w:rsidRPr="00C94AB8">
        <w:rPr>
          <w:rFonts w:cs="Times New Roman"/>
          <w:bCs/>
          <w:szCs w:val="22"/>
          <w:lang w:bidi="ar-SA"/>
        </w:rPr>
        <w:t>The donors were informed and approved for this top-up arrangement.</w:t>
      </w:r>
    </w:p>
    <w:p w14:paraId="1A60B200" w14:textId="77777777" w:rsidR="005B03B0" w:rsidRPr="00C94AB8" w:rsidRDefault="005B03B0" w:rsidP="00C94AB8">
      <w:pPr>
        <w:jc w:val="both"/>
        <w:rPr>
          <w:rFonts w:cs="Times New Roman"/>
          <w:bCs/>
          <w:szCs w:val="22"/>
          <w:lang w:bidi="ar-SA"/>
        </w:rPr>
      </w:pPr>
    </w:p>
    <w:p w14:paraId="2988F803" w14:textId="727B19CD" w:rsidR="005B03B0" w:rsidRPr="00C94AB8" w:rsidRDefault="005B03B0" w:rsidP="00C94AB8">
      <w:pPr>
        <w:jc w:val="both"/>
        <w:rPr>
          <w:rFonts w:cs="Times New Roman"/>
          <w:bCs/>
          <w:szCs w:val="22"/>
          <w:lang w:bidi="ar-SA"/>
        </w:rPr>
      </w:pPr>
      <w:r w:rsidRPr="00C94AB8">
        <w:rPr>
          <w:rFonts w:cs="Times New Roman"/>
          <w:bCs/>
          <w:szCs w:val="22"/>
          <w:lang w:bidi="ar-SA"/>
        </w:rPr>
        <w:t xml:space="preserve">Though CMAA requires continued technical support from the project team, CMAA’s capacity is remarkably strong in terms of coordination. The </w:t>
      </w:r>
      <w:r w:rsidR="005C6615">
        <w:rPr>
          <w:rFonts w:cs="Times New Roman"/>
          <w:bCs/>
          <w:szCs w:val="22"/>
          <w:lang w:bidi="ar-SA"/>
        </w:rPr>
        <w:t>CFR</w:t>
      </w:r>
      <w:r w:rsidRPr="00C94AB8">
        <w:rPr>
          <w:rFonts w:cs="Times New Roman"/>
          <w:bCs/>
          <w:szCs w:val="22"/>
          <w:lang w:bidi="ar-SA"/>
        </w:rPr>
        <w:t xml:space="preserve"> project can leverage this capacity to achieve its results in a broader scale. </w:t>
      </w:r>
    </w:p>
    <w:p w14:paraId="069F4D2E" w14:textId="77777777" w:rsidR="005B03B0" w:rsidRDefault="005B03B0" w:rsidP="005B03B0">
      <w:pPr>
        <w:pStyle w:val="ListParagraph"/>
        <w:spacing w:after="0" w:line="240" w:lineRule="auto"/>
        <w:ind w:left="0"/>
        <w:jc w:val="both"/>
        <w:rPr>
          <w:rFonts w:ascii="Myriad Pro" w:hAnsi="Myriad Pro" w:cs="Times New Roman"/>
          <w:color w:val="000000"/>
          <w:sz w:val="24"/>
          <w:szCs w:val="24"/>
        </w:rPr>
      </w:pPr>
    </w:p>
    <w:p w14:paraId="119513CC" w14:textId="77777777" w:rsidR="00FF2140" w:rsidRPr="00210AEF" w:rsidRDefault="00FF2140" w:rsidP="00B34EF2">
      <w:pPr>
        <w:pStyle w:val="Heading1"/>
      </w:pPr>
      <w:bookmarkStart w:id="289" w:name="_Toc29822835"/>
      <w:r w:rsidRPr="00210AEF">
        <w:t>Project Implementation Challenges</w:t>
      </w:r>
      <w:bookmarkEnd w:id="289"/>
    </w:p>
    <w:p w14:paraId="1F2531D5" w14:textId="77777777" w:rsidR="00FF2140" w:rsidRPr="00210AEF" w:rsidRDefault="00FF2140">
      <w:pPr>
        <w:ind w:left="720"/>
        <w:rPr>
          <w:rFonts w:cs="Times New Roman"/>
          <w:b/>
          <w:bCs/>
          <w:szCs w:val="22"/>
        </w:rPr>
      </w:pPr>
    </w:p>
    <w:p w14:paraId="70F57F1C" w14:textId="77777777" w:rsidR="00FF2140" w:rsidRPr="00210AEF" w:rsidRDefault="00FF2140" w:rsidP="008842CD">
      <w:pPr>
        <w:pStyle w:val="Heading2"/>
        <w:rPr>
          <w:b w:val="0"/>
          <w:bCs w:val="0"/>
        </w:rPr>
      </w:pPr>
      <w:bookmarkStart w:id="290" w:name="_Toc29822836"/>
      <w:r w:rsidRPr="00210AEF">
        <w:t>Updated Project Risks and Actions</w:t>
      </w:r>
      <w:bookmarkEnd w:id="290"/>
    </w:p>
    <w:p w14:paraId="215ABAB8" w14:textId="77777777" w:rsidR="00963C74" w:rsidRDefault="00963C74">
      <w:pPr>
        <w:ind w:left="360"/>
        <w:rPr>
          <w:rFonts w:eastAsia="SimSun"/>
          <w:szCs w:val="22"/>
        </w:rPr>
      </w:pPr>
    </w:p>
    <w:p w14:paraId="151A40FF" w14:textId="60D9DF5C" w:rsidR="00FF2140" w:rsidRPr="00210AEF" w:rsidRDefault="00FF2140">
      <w:pPr>
        <w:ind w:left="360"/>
        <w:rPr>
          <w:rFonts w:eastAsia="SimSun"/>
          <w:szCs w:val="22"/>
        </w:rPr>
      </w:pPr>
      <w:r w:rsidRPr="00210AEF">
        <w:rPr>
          <w:rFonts w:eastAsia="SimSun"/>
          <w:szCs w:val="22"/>
        </w:rPr>
        <w:t>The project reviewed and updated the list of project risk and issue.  Updated project risk and issue log is attached here as the Annex 1 of this report.</w:t>
      </w:r>
    </w:p>
    <w:p w14:paraId="381B4EB9" w14:textId="77777777" w:rsidR="008A346B" w:rsidRPr="00210AEF" w:rsidRDefault="008A346B">
      <w:pPr>
        <w:ind w:left="720"/>
        <w:rPr>
          <w:rFonts w:cs="Times New Roman"/>
          <w:szCs w:val="22"/>
        </w:rPr>
      </w:pPr>
    </w:p>
    <w:p w14:paraId="30A188FC" w14:textId="77777777" w:rsidR="00FF2140" w:rsidRPr="00210AEF" w:rsidRDefault="00FF2140" w:rsidP="008842CD">
      <w:pPr>
        <w:pStyle w:val="Heading1"/>
        <w:rPr>
          <w:b w:val="0"/>
        </w:rPr>
      </w:pPr>
      <w:bookmarkStart w:id="291" w:name="_Toc29822837"/>
      <w:r w:rsidRPr="00210AEF">
        <w:t>Financial Status and Utilisation</w:t>
      </w:r>
      <w:bookmarkEnd w:id="291"/>
      <w:r w:rsidRPr="00210AEF">
        <w:t xml:space="preserve">  </w:t>
      </w:r>
    </w:p>
    <w:p w14:paraId="4010F3C7" w14:textId="77777777" w:rsidR="00FF2140" w:rsidRPr="00210AEF" w:rsidRDefault="00FF2140">
      <w:pPr>
        <w:jc w:val="both"/>
        <w:rPr>
          <w:rFonts w:cs="Times New Roman"/>
          <w:szCs w:val="22"/>
        </w:rPr>
      </w:pPr>
      <w:r w:rsidRPr="00C94AB8">
        <w:rPr>
          <w:rFonts w:cs="Times New Roman"/>
          <w:bCs/>
          <w:szCs w:val="22"/>
          <w:lang w:bidi="ar-SA"/>
        </w:rPr>
        <w:t>Funds received are subject to the UN operational rate of exchange at the time funds were received (if contribution was in a currency other than the US dollar). Expected funds are in accordance with the donor agreement and presented in US dollars at the UN operational rate of exchange at the time the last tranche of funding was received. Required funds show the funds needed to deliver the project as outlined in the project document.</w:t>
      </w:r>
    </w:p>
    <w:p w14:paraId="6564F707" w14:textId="77777777" w:rsidR="00FF2140" w:rsidRPr="00210AEF" w:rsidRDefault="00FF2140">
      <w:pPr>
        <w:keepNext/>
        <w:keepLines/>
        <w:ind w:left="360"/>
        <w:outlineLvl w:val="1"/>
        <w:rPr>
          <w:rFonts w:eastAsia="SimSun" w:cs="Times New Roman"/>
          <w:b/>
          <w:szCs w:val="22"/>
        </w:rPr>
      </w:pPr>
    </w:p>
    <w:p w14:paraId="74827DAE" w14:textId="0FE42D39" w:rsidR="00DF34EC" w:rsidRPr="00210AEF" w:rsidRDefault="002E04B2" w:rsidP="00DF34EC">
      <w:pPr>
        <w:jc w:val="both"/>
        <w:rPr>
          <w:rFonts w:cs="Times New Roman"/>
          <w:szCs w:val="22"/>
        </w:rPr>
      </w:pPr>
      <w:commentRangeStart w:id="292"/>
      <w:r>
        <w:rPr>
          <w:rFonts w:cs="Times New Roman"/>
          <w:szCs w:val="22"/>
        </w:rPr>
        <w:t xml:space="preserve">The budget revision </w:t>
      </w:r>
      <w:r w:rsidRPr="00C22853">
        <w:rPr>
          <w:rFonts w:cs="Times New Roman"/>
          <w:szCs w:val="22"/>
          <w:highlight w:val="yellow"/>
        </w:rPr>
        <w:t>(G0</w:t>
      </w:r>
      <w:r w:rsidR="00B53B3C">
        <w:rPr>
          <w:rFonts w:cs="Times New Roman"/>
          <w:szCs w:val="22"/>
          <w:highlight w:val="yellow"/>
        </w:rPr>
        <w:t>9</w:t>
      </w:r>
      <w:r w:rsidRPr="00C22853">
        <w:rPr>
          <w:rFonts w:cs="Times New Roman"/>
          <w:szCs w:val="22"/>
          <w:highlight w:val="yellow"/>
        </w:rPr>
        <w:t>) was</w:t>
      </w:r>
      <w:r>
        <w:rPr>
          <w:rFonts w:cs="Times New Roman"/>
          <w:szCs w:val="22"/>
        </w:rPr>
        <w:t xml:space="preserve"> completed in </w:t>
      </w:r>
      <w:r w:rsidR="00B53B3C">
        <w:rPr>
          <w:rFonts w:cs="Times New Roman"/>
          <w:szCs w:val="22"/>
        </w:rPr>
        <w:t>Dec</w:t>
      </w:r>
      <w:r w:rsidR="00A813A0" w:rsidRPr="00210AEF">
        <w:rPr>
          <w:rFonts w:cs="Times New Roman"/>
          <w:szCs w:val="22"/>
        </w:rPr>
        <w:t xml:space="preserve"> 201</w:t>
      </w:r>
      <w:r w:rsidR="00C22853">
        <w:rPr>
          <w:rFonts w:cs="Times New Roman"/>
          <w:szCs w:val="22"/>
        </w:rPr>
        <w:t>9</w:t>
      </w:r>
      <w:r w:rsidR="003825FA" w:rsidRPr="00210AEF">
        <w:rPr>
          <w:rFonts w:cs="Times New Roman"/>
          <w:szCs w:val="22"/>
        </w:rPr>
        <w:t xml:space="preserve">. </w:t>
      </w:r>
      <w:bookmarkEnd w:id="95"/>
      <w:r w:rsidR="005C6615">
        <w:rPr>
          <w:rFonts w:cs="Times New Roman"/>
          <w:szCs w:val="22"/>
        </w:rPr>
        <w:t>CFR</w:t>
      </w:r>
      <w:r w:rsidR="00A813A0" w:rsidRPr="00210AEF">
        <w:rPr>
          <w:rFonts w:cs="Times New Roman"/>
          <w:szCs w:val="22"/>
        </w:rPr>
        <w:t xml:space="preserve">III expenditure for </w:t>
      </w:r>
      <w:r w:rsidR="00A322D6" w:rsidRPr="00210AEF">
        <w:rPr>
          <w:rFonts w:cs="Times New Roman"/>
          <w:szCs w:val="22"/>
        </w:rPr>
        <w:t>201</w:t>
      </w:r>
      <w:r w:rsidR="00C22853">
        <w:rPr>
          <w:rFonts w:cs="Times New Roman"/>
          <w:szCs w:val="22"/>
        </w:rPr>
        <w:t>9</w:t>
      </w:r>
      <w:r w:rsidR="00A63827">
        <w:rPr>
          <w:rFonts w:cs="Times New Roman"/>
          <w:szCs w:val="22"/>
        </w:rPr>
        <w:t xml:space="preserve"> (Jan-</w:t>
      </w:r>
      <w:r w:rsidR="00B53B3C">
        <w:rPr>
          <w:rFonts w:cs="Times New Roman"/>
          <w:szCs w:val="22"/>
        </w:rPr>
        <w:t>Dec</w:t>
      </w:r>
      <w:r w:rsidR="00A63827">
        <w:rPr>
          <w:rFonts w:cs="Times New Roman"/>
          <w:szCs w:val="22"/>
        </w:rPr>
        <w:t>)</w:t>
      </w:r>
      <w:r w:rsidR="00A322D6" w:rsidRPr="00210AEF">
        <w:rPr>
          <w:rFonts w:cs="Times New Roman"/>
          <w:szCs w:val="22"/>
        </w:rPr>
        <w:t xml:space="preserve"> is </w:t>
      </w:r>
      <w:r w:rsidR="00DF34EC" w:rsidRPr="001F670D">
        <w:rPr>
          <w:rFonts w:cs="Times New Roman"/>
          <w:szCs w:val="22"/>
        </w:rPr>
        <w:t>$</w:t>
      </w:r>
      <w:r w:rsidR="004956AC">
        <w:rPr>
          <w:rFonts w:cs="Times New Roman"/>
          <w:szCs w:val="22"/>
        </w:rPr>
        <w:t>2,</w:t>
      </w:r>
      <w:r w:rsidR="00F7257D">
        <w:rPr>
          <w:rFonts w:cs="Times New Roman"/>
          <w:szCs w:val="22"/>
        </w:rPr>
        <w:t>1</w:t>
      </w:r>
      <w:r w:rsidR="00C67C31">
        <w:rPr>
          <w:rFonts w:cs="Times New Roman"/>
          <w:szCs w:val="22"/>
        </w:rPr>
        <w:t>52</w:t>
      </w:r>
      <w:r w:rsidR="004956AC">
        <w:rPr>
          <w:rFonts w:cs="Times New Roman"/>
          <w:szCs w:val="22"/>
        </w:rPr>
        <w:t>,</w:t>
      </w:r>
      <w:r w:rsidR="00C67C31">
        <w:rPr>
          <w:rFonts w:cs="Times New Roman"/>
          <w:szCs w:val="22"/>
        </w:rPr>
        <w:t>394</w:t>
      </w:r>
      <w:r w:rsidR="00DF34EC" w:rsidRPr="00C22853">
        <w:rPr>
          <w:rFonts w:cs="Times New Roman"/>
          <w:szCs w:val="22"/>
          <w:highlight w:val="yellow"/>
        </w:rPr>
        <w:t xml:space="preserve"> out of the budget of $2,</w:t>
      </w:r>
      <w:r w:rsidR="007E25B8">
        <w:rPr>
          <w:rFonts w:cs="Times New Roman"/>
          <w:szCs w:val="22"/>
          <w:highlight w:val="yellow"/>
        </w:rPr>
        <w:t>179,687</w:t>
      </w:r>
      <w:r w:rsidR="00DF34EC" w:rsidRPr="00C22853">
        <w:rPr>
          <w:rFonts w:cs="Times New Roman"/>
          <w:szCs w:val="22"/>
          <w:highlight w:val="yellow"/>
        </w:rPr>
        <w:t xml:space="preserve"> with delivery rate </w:t>
      </w:r>
      <w:r w:rsidR="004956AC">
        <w:rPr>
          <w:rFonts w:cs="Times New Roman"/>
          <w:szCs w:val="22"/>
          <w:highlight w:val="yellow"/>
        </w:rPr>
        <w:t>99</w:t>
      </w:r>
      <w:r w:rsidR="00DF34EC" w:rsidRPr="00C22853">
        <w:rPr>
          <w:rFonts w:cs="Times New Roman"/>
          <w:szCs w:val="22"/>
          <w:highlight w:val="yellow"/>
        </w:rPr>
        <w:t>%.</w:t>
      </w:r>
      <w:r w:rsidR="00DF34EC" w:rsidRPr="00210AEF">
        <w:rPr>
          <w:rFonts w:cs="Times New Roman"/>
          <w:szCs w:val="22"/>
        </w:rPr>
        <w:t xml:space="preserve"> </w:t>
      </w:r>
      <w:commentRangeEnd w:id="292"/>
      <w:r w:rsidR="00993F50">
        <w:rPr>
          <w:rStyle w:val="CommentReference"/>
          <w:rFonts w:ascii="Calibri" w:eastAsia="Times New Roman" w:hAnsi="Calibri" w:cs="DaunPenh"/>
          <w:lang w:val="en-US"/>
        </w:rPr>
        <w:commentReference w:id="292"/>
      </w:r>
      <w:r w:rsidR="00553785" w:rsidRPr="00EB5642">
        <w:rPr>
          <w:rFonts w:cs="Times New Roman"/>
          <w:sz w:val="24"/>
          <w:szCs w:val="24"/>
        </w:rPr>
        <w:t xml:space="preserve">The </w:t>
      </w:r>
      <w:r w:rsidR="00553785">
        <w:rPr>
          <w:rFonts w:cs="Times New Roman"/>
          <w:sz w:val="24"/>
          <w:szCs w:val="24"/>
        </w:rPr>
        <w:t xml:space="preserve">information of the </w:t>
      </w:r>
      <w:r w:rsidR="00553785" w:rsidRPr="00EB5642">
        <w:rPr>
          <w:rFonts w:cs="Times New Roman"/>
          <w:sz w:val="24"/>
          <w:szCs w:val="24"/>
        </w:rPr>
        <w:t xml:space="preserve">Government Cost Share </w:t>
      </w:r>
      <w:commentRangeStart w:id="293"/>
      <w:r w:rsidR="00553785" w:rsidRPr="004956AC">
        <w:rPr>
          <w:rFonts w:cs="Times New Roman"/>
          <w:sz w:val="24"/>
          <w:szCs w:val="24"/>
          <w:highlight w:val="yellow"/>
        </w:rPr>
        <w:t>(6-month expenditure basis)</w:t>
      </w:r>
      <w:commentRangeEnd w:id="293"/>
      <w:r w:rsidR="000D7548">
        <w:rPr>
          <w:rStyle w:val="CommentReference"/>
          <w:rFonts w:ascii="Calibri" w:eastAsia="Times New Roman" w:hAnsi="Calibri" w:cs="DaunPenh"/>
          <w:lang w:val="en-US"/>
        </w:rPr>
        <w:commentReference w:id="293"/>
      </w:r>
      <w:r w:rsidR="00553785">
        <w:rPr>
          <w:rFonts w:cs="Times New Roman"/>
          <w:sz w:val="24"/>
          <w:szCs w:val="24"/>
        </w:rPr>
        <w:t xml:space="preserve"> is included in this report. </w:t>
      </w:r>
    </w:p>
    <w:p w14:paraId="70430EE2" w14:textId="26ADCC47" w:rsidR="002501BB" w:rsidRPr="00210AEF" w:rsidRDefault="002501BB">
      <w:pPr>
        <w:jc w:val="both"/>
        <w:rPr>
          <w:rFonts w:cs="Times New Roman"/>
          <w:szCs w:val="22"/>
        </w:rPr>
      </w:pPr>
    </w:p>
    <w:p w14:paraId="579ED5E2" w14:textId="77777777" w:rsidR="0001098A" w:rsidRPr="00210AEF" w:rsidRDefault="0001098A">
      <w:pPr>
        <w:jc w:val="both"/>
        <w:rPr>
          <w:rFonts w:cs="Times New Roman"/>
          <w:szCs w:val="22"/>
        </w:rPr>
      </w:pPr>
    </w:p>
    <w:p w14:paraId="03801A98" w14:textId="77777777" w:rsidR="0001098A" w:rsidRPr="00210AEF" w:rsidRDefault="0001098A">
      <w:pPr>
        <w:jc w:val="both"/>
        <w:rPr>
          <w:rFonts w:cs="Times New Roman"/>
          <w:szCs w:val="22"/>
        </w:rPr>
      </w:pPr>
    </w:p>
    <w:p w14:paraId="6488E460" w14:textId="77777777" w:rsidR="00B44411" w:rsidRPr="00210AEF" w:rsidRDefault="00B44411">
      <w:pPr>
        <w:jc w:val="both"/>
        <w:rPr>
          <w:rFonts w:cs="Times New Roman"/>
          <w:szCs w:val="22"/>
        </w:rPr>
        <w:sectPr w:rsidR="00B44411" w:rsidRPr="00210AEF" w:rsidSect="006D2218">
          <w:footerReference w:type="default" r:id="rId15"/>
          <w:headerReference w:type="first" r:id="rId16"/>
          <w:footerReference w:type="first" r:id="rId17"/>
          <w:pgSz w:w="11909" w:h="16834" w:code="9"/>
          <w:pgMar w:top="1440" w:right="1440" w:bottom="1440" w:left="1440" w:header="706" w:footer="706" w:gutter="0"/>
          <w:cols w:space="708"/>
          <w:titlePg/>
          <w:docGrid w:linePitch="360"/>
        </w:sectPr>
      </w:pPr>
    </w:p>
    <w:bookmarkEnd w:id="96"/>
    <w:p w14:paraId="71057698" w14:textId="773A41D6" w:rsidR="00B856AD" w:rsidRDefault="007D0462" w:rsidP="00F739B3">
      <w:pPr>
        <w:jc w:val="both"/>
        <w:rPr>
          <w:rFonts w:cs="Times New Roman"/>
          <w:b/>
          <w:szCs w:val="22"/>
          <w:lang w:bidi="ar-SA"/>
        </w:rPr>
      </w:pPr>
      <w:r w:rsidRPr="00627E15">
        <w:rPr>
          <w:rFonts w:cs="Times New Roman"/>
          <w:b/>
          <w:szCs w:val="22"/>
          <w:lang w:bidi="ar-SA"/>
        </w:rPr>
        <w:lastRenderedPageBreak/>
        <w:t>Table 1: Funds Received and Annual Allocation</w:t>
      </w:r>
      <w:bookmarkStart w:id="294" w:name="_Toc131743190"/>
    </w:p>
    <w:p w14:paraId="10FC9D31" w14:textId="77777777" w:rsidR="0042571C" w:rsidRPr="00627E15" w:rsidRDefault="0042571C" w:rsidP="00F739B3">
      <w:pPr>
        <w:jc w:val="both"/>
        <w:rPr>
          <w:rFonts w:cs="Times New Roman"/>
          <w:bCs/>
          <w:szCs w:val="22"/>
          <w:lang w:bidi="ar-SA"/>
        </w:rPr>
      </w:pPr>
    </w:p>
    <w:tbl>
      <w:tblPr>
        <w:tblW w:w="16015" w:type="dxa"/>
        <w:tblLook w:val="04A0" w:firstRow="1" w:lastRow="0" w:firstColumn="1" w:lastColumn="0" w:noHBand="0" w:noVBand="1"/>
      </w:tblPr>
      <w:tblGrid>
        <w:gridCol w:w="1885"/>
        <w:gridCol w:w="1710"/>
        <w:gridCol w:w="1800"/>
        <w:gridCol w:w="1800"/>
        <w:gridCol w:w="1620"/>
        <w:gridCol w:w="270"/>
        <w:gridCol w:w="1440"/>
        <w:gridCol w:w="1800"/>
        <w:gridCol w:w="1800"/>
        <w:gridCol w:w="1890"/>
      </w:tblGrid>
      <w:tr w:rsidR="009E61CB" w:rsidRPr="00627E15" w14:paraId="637D0E80" w14:textId="77777777" w:rsidTr="00810DC8">
        <w:trPr>
          <w:trHeight w:val="431"/>
        </w:trPr>
        <w:tc>
          <w:tcPr>
            <w:tcW w:w="1885" w:type="dxa"/>
            <w:vMerge w:val="restart"/>
            <w:tcBorders>
              <w:top w:val="single" w:sz="4" w:space="0" w:color="auto"/>
              <w:left w:val="single" w:sz="4" w:space="0" w:color="auto"/>
              <w:bottom w:val="single" w:sz="4" w:space="0" w:color="auto"/>
              <w:right w:val="single" w:sz="4" w:space="0" w:color="auto"/>
            </w:tcBorders>
            <w:shd w:val="clear" w:color="000000" w:fill="A5A5A5"/>
            <w:vAlign w:val="center"/>
            <w:hideMark/>
          </w:tcPr>
          <w:p w14:paraId="42B914AB" w14:textId="77777777" w:rsidR="009E61CB" w:rsidRPr="00A341E9" w:rsidRDefault="009E61CB" w:rsidP="00A341E9">
            <w:pPr>
              <w:jc w:val="center"/>
              <w:rPr>
                <w:rFonts w:cs="Times New Roman"/>
                <w:bCs/>
                <w:szCs w:val="22"/>
                <w:lang w:bidi="ar-SA"/>
              </w:rPr>
            </w:pPr>
            <w:r w:rsidRPr="00A341E9">
              <w:rPr>
                <w:rFonts w:cs="Times New Roman"/>
                <w:bCs/>
                <w:szCs w:val="22"/>
                <w:lang w:bidi="ar-SA"/>
              </w:rPr>
              <w:t>DONORS</w:t>
            </w:r>
          </w:p>
        </w:tc>
        <w:tc>
          <w:tcPr>
            <w:tcW w:w="1710" w:type="dxa"/>
            <w:vMerge w:val="restart"/>
            <w:tcBorders>
              <w:top w:val="single" w:sz="4" w:space="0" w:color="auto"/>
              <w:left w:val="nil"/>
              <w:right w:val="single" w:sz="4" w:space="0" w:color="auto"/>
            </w:tcBorders>
            <w:shd w:val="clear" w:color="000000" w:fill="A5A5A5"/>
            <w:vAlign w:val="center"/>
            <w:hideMark/>
          </w:tcPr>
          <w:p w14:paraId="11B03A33" w14:textId="77777777" w:rsidR="009E61CB" w:rsidRPr="00627E15" w:rsidRDefault="009E61CB" w:rsidP="00A341E9">
            <w:pPr>
              <w:jc w:val="center"/>
              <w:rPr>
                <w:rFonts w:cs="Times New Roman"/>
                <w:bCs/>
                <w:szCs w:val="22"/>
                <w:lang w:bidi="ar-SA"/>
              </w:rPr>
            </w:pPr>
            <w:r w:rsidRPr="00627E15">
              <w:rPr>
                <w:rFonts w:cs="Times New Roman"/>
                <w:bCs/>
                <w:szCs w:val="22"/>
                <w:lang w:bidi="ar-SA"/>
              </w:rPr>
              <w:t xml:space="preserve">Donor </w:t>
            </w:r>
          </w:p>
          <w:p w14:paraId="515AAB27" w14:textId="30B56AD4" w:rsidR="009E61CB" w:rsidRPr="00A341E9" w:rsidRDefault="009E61CB" w:rsidP="00A341E9">
            <w:pPr>
              <w:jc w:val="center"/>
              <w:rPr>
                <w:rFonts w:cs="Times New Roman"/>
                <w:bCs/>
                <w:szCs w:val="22"/>
                <w:lang w:bidi="ar-SA"/>
              </w:rPr>
            </w:pPr>
            <w:r w:rsidRPr="00627E15">
              <w:rPr>
                <w:rFonts w:cs="Times New Roman"/>
                <w:bCs/>
                <w:szCs w:val="22"/>
                <w:lang w:bidi="ar-SA"/>
              </w:rPr>
              <w:t>C</w:t>
            </w:r>
            <w:r w:rsidRPr="00A341E9">
              <w:rPr>
                <w:rFonts w:cs="Times New Roman"/>
                <w:bCs/>
                <w:szCs w:val="22"/>
                <w:lang w:bidi="ar-SA"/>
              </w:rPr>
              <w:t>ontributions</w:t>
            </w:r>
          </w:p>
        </w:tc>
        <w:tc>
          <w:tcPr>
            <w:tcW w:w="1800" w:type="dxa"/>
            <w:vMerge w:val="restart"/>
            <w:tcBorders>
              <w:top w:val="single" w:sz="4" w:space="0" w:color="auto"/>
              <w:left w:val="single" w:sz="4" w:space="0" w:color="auto"/>
              <w:bottom w:val="single" w:sz="4" w:space="0" w:color="auto"/>
              <w:right w:val="single" w:sz="4" w:space="0" w:color="auto"/>
            </w:tcBorders>
            <w:shd w:val="clear" w:color="000000" w:fill="A5A5A5"/>
            <w:vAlign w:val="center"/>
            <w:hideMark/>
          </w:tcPr>
          <w:p w14:paraId="1E64D881" w14:textId="77777777" w:rsidR="009E61CB" w:rsidRPr="00A341E9" w:rsidRDefault="009E61CB" w:rsidP="00A341E9">
            <w:pPr>
              <w:jc w:val="center"/>
              <w:rPr>
                <w:rFonts w:cs="Times New Roman"/>
                <w:bCs/>
                <w:szCs w:val="22"/>
                <w:lang w:bidi="ar-SA"/>
              </w:rPr>
            </w:pPr>
            <w:r w:rsidRPr="00A341E9">
              <w:rPr>
                <w:rFonts w:cs="Times New Roman"/>
                <w:bCs/>
                <w:szCs w:val="22"/>
                <w:lang w:bidi="ar-SA"/>
              </w:rPr>
              <w:t>Funds Received</w:t>
            </w:r>
          </w:p>
        </w:tc>
        <w:tc>
          <w:tcPr>
            <w:tcW w:w="5130" w:type="dxa"/>
            <w:gridSpan w:val="4"/>
            <w:tcBorders>
              <w:top w:val="single" w:sz="4" w:space="0" w:color="auto"/>
              <w:left w:val="nil"/>
              <w:bottom w:val="single" w:sz="4" w:space="0" w:color="auto"/>
              <w:right w:val="single" w:sz="4" w:space="0" w:color="auto"/>
            </w:tcBorders>
            <w:shd w:val="clear" w:color="000000" w:fill="A5A5A5"/>
            <w:vAlign w:val="center"/>
            <w:hideMark/>
          </w:tcPr>
          <w:p w14:paraId="1DD27E78" w14:textId="77777777" w:rsidR="009E61CB" w:rsidRPr="00A341E9" w:rsidRDefault="009E61CB" w:rsidP="00A341E9">
            <w:pPr>
              <w:jc w:val="center"/>
              <w:rPr>
                <w:rFonts w:cs="Times New Roman"/>
                <w:bCs/>
                <w:szCs w:val="22"/>
                <w:lang w:bidi="ar-SA"/>
              </w:rPr>
            </w:pPr>
            <w:r w:rsidRPr="00A341E9">
              <w:rPr>
                <w:rFonts w:cs="Times New Roman"/>
                <w:bCs/>
                <w:szCs w:val="22"/>
                <w:lang w:bidi="ar-SA"/>
              </w:rPr>
              <w:t>CDR</w:t>
            </w:r>
          </w:p>
        </w:tc>
        <w:tc>
          <w:tcPr>
            <w:tcW w:w="1800" w:type="dxa"/>
            <w:tcBorders>
              <w:top w:val="single" w:sz="4" w:space="0" w:color="auto"/>
              <w:left w:val="nil"/>
              <w:bottom w:val="single" w:sz="4" w:space="0" w:color="auto"/>
              <w:right w:val="single" w:sz="4" w:space="0" w:color="auto"/>
            </w:tcBorders>
            <w:shd w:val="clear" w:color="000000" w:fill="A5A5A5"/>
            <w:vAlign w:val="center"/>
            <w:hideMark/>
          </w:tcPr>
          <w:p w14:paraId="4574B743" w14:textId="77777777" w:rsidR="009E61CB" w:rsidRDefault="009E61CB" w:rsidP="00A341E9">
            <w:pPr>
              <w:jc w:val="center"/>
              <w:rPr>
                <w:rFonts w:cs="Times New Roman"/>
                <w:bCs/>
                <w:szCs w:val="22"/>
                <w:lang w:bidi="ar-SA"/>
              </w:rPr>
            </w:pPr>
            <w:r>
              <w:rPr>
                <w:rFonts w:cs="Times New Roman"/>
                <w:bCs/>
                <w:szCs w:val="22"/>
                <w:lang w:bidi="ar-SA"/>
              </w:rPr>
              <w:t>Interim</w:t>
            </w:r>
          </w:p>
          <w:p w14:paraId="2F4A7E83" w14:textId="4FBDF534" w:rsidR="009E61CB" w:rsidRPr="00A341E9" w:rsidRDefault="009E61CB" w:rsidP="00A341E9">
            <w:pPr>
              <w:jc w:val="center"/>
              <w:rPr>
                <w:rFonts w:cs="Times New Roman"/>
                <w:bCs/>
                <w:szCs w:val="22"/>
                <w:lang w:bidi="ar-SA"/>
              </w:rPr>
            </w:pPr>
            <w:r w:rsidRPr="00A341E9">
              <w:rPr>
                <w:rFonts w:cs="Times New Roman"/>
                <w:bCs/>
                <w:szCs w:val="22"/>
                <w:lang w:bidi="ar-SA"/>
              </w:rPr>
              <w:t>Expenditure</w:t>
            </w:r>
          </w:p>
        </w:tc>
        <w:tc>
          <w:tcPr>
            <w:tcW w:w="1800" w:type="dxa"/>
            <w:tcBorders>
              <w:top w:val="single" w:sz="4" w:space="0" w:color="auto"/>
              <w:left w:val="nil"/>
              <w:bottom w:val="single" w:sz="4" w:space="0" w:color="auto"/>
              <w:right w:val="single" w:sz="4" w:space="0" w:color="auto"/>
            </w:tcBorders>
            <w:shd w:val="clear" w:color="000000" w:fill="A5A5A5"/>
            <w:noWrap/>
            <w:vAlign w:val="center"/>
            <w:hideMark/>
          </w:tcPr>
          <w:p w14:paraId="57E434EA" w14:textId="77777777" w:rsidR="009E61CB" w:rsidRPr="00A341E9" w:rsidRDefault="009E61CB" w:rsidP="00A341E9">
            <w:pPr>
              <w:jc w:val="center"/>
              <w:rPr>
                <w:rFonts w:cs="Times New Roman"/>
                <w:bCs/>
                <w:szCs w:val="22"/>
                <w:lang w:bidi="ar-SA"/>
              </w:rPr>
            </w:pPr>
            <w:r w:rsidRPr="00A341E9">
              <w:rPr>
                <w:rFonts w:cs="Times New Roman"/>
                <w:bCs/>
                <w:szCs w:val="22"/>
                <w:lang w:bidi="ar-SA"/>
              </w:rPr>
              <w:t>Plan</w:t>
            </w:r>
          </w:p>
        </w:tc>
        <w:tc>
          <w:tcPr>
            <w:tcW w:w="1890" w:type="dxa"/>
            <w:vMerge w:val="restart"/>
            <w:tcBorders>
              <w:top w:val="single" w:sz="4" w:space="0" w:color="auto"/>
              <w:left w:val="single" w:sz="4" w:space="0" w:color="auto"/>
              <w:bottom w:val="single" w:sz="4" w:space="0" w:color="auto"/>
              <w:right w:val="single" w:sz="4" w:space="0" w:color="auto"/>
            </w:tcBorders>
            <w:shd w:val="clear" w:color="000000" w:fill="A5A5A5"/>
            <w:vAlign w:val="center"/>
          </w:tcPr>
          <w:p w14:paraId="5FEBDAC5" w14:textId="64DFDC34" w:rsidR="009E61CB" w:rsidRPr="009E61CB" w:rsidRDefault="009E61CB" w:rsidP="00A341E9">
            <w:pPr>
              <w:jc w:val="center"/>
              <w:rPr>
                <w:rFonts w:cs="Times New Roman"/>
                <w:b/>
                <w:szCs w:val="22"/>
                <w:lang w:bidi="ar-SA"/>
              </w:rPr>
            </w:pPr>
            <w:r w:rsidRPr="009E61CB">
              <w:rPr>
                <w:rFonts w:cs="Times New Roman"/>
                <w:b/>
                <w:szCs w:val="22"/>
                <w:lang w:bidi="ar-SA"/>
              </w:rPr>
              <w:t>TOTAL</w:t>
            </w:r>
          </w:p>
        </w:tc>
      </w:tr>
      <w:tr w:rsidR="009E61CB" w:rsidRPr="00627E15" w14:paraId="71BF5F5C" w14:textId="77777777" w:rsidTr="00810DC8">
        <w:trPr>
          <w:trHeight w:val="467"/>
        </w:trPr>
        <w:tc>
          <w:tcPr>
            <w:tcW w:w="1885" w:type="dxa"/>
            <w:vMerge/>
            <w:tcBorders>
              <w:top w:val="single" w:sz="4" w:space="0" w:color="auto"/>
              <w:left w:val="single" w:sz="4" w:space="0" w:color="auto"/>
              <w:bottom w:val="single" w:sz="4" w:space="0" w:color="auto"/>
              <w:right w:val="single" w:sz="4" w:space="0" w:color="auto"/>
            </w:tcBorders>
            <w:vAlign w:val="center"/>
            <w:hideMark/>
          </w:tcPr>
          <w:p w14:paraId="4FA220E3" w14:textId="77777777" w:rsidR="009E61CB" w:rsidRPr="00A341E9" w:rsidRDefault="009E61CB" w:rsidP="00A341E9">
            <w:pPr>
              <w:rPr>
                <w:rFonts w:cs="Times New Roman"/>
                <w:bCs/>
                <w:szCs w:val="22"/>
                <w:lang w:bidi="ar-SA"/>
              </w:rPr>
            </w:pPr>
          </w:p>
        </w:tc>
        <w:tc>
          <w:tcPr>
            <w:tcW w:w="1710" w:type="dxa"/>
            <w:vMerge/>
            <w:tcBorders>
              <w:left w:val="nil"/>
              <w:bottom w:val="single" w:sz="4" w:space="0" w:color="auto"/>
              <w:right w:val="single" w:sz="4" w:space="0" w:color="auto"/>
            </w:tcBorders>
            <w:shd w:val="clear" w:color="000000" w:fill="A5A5A5"/>
            <w:vAlign w:val="center"/>
            <w:hideMark/>
          </w:tcPr>
          <w:p w14:paraId="19D47CE2" w14:textId="412DB61C" w:rsidR="009E61CB" w:rsidRPr="00A341E9" w:rsidRDefault="009E61CB" w:rsidP="00A341E9">
            <w:pPr>
              <w:jc w:val="center"/>
              <w:rPr>
                <w:rFonts w:cs="Times New Roman"/>
                <w:bCs/>
                <w:szCs w:val="22"/>
                <w:lang w:bidi="ar-SA"/>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14:paraId="07C7AA78" w14:textId="77777777" w:rsidR="009E61CB" w:rsidRPr="00A341E9" w:rsidRDefault="009E61CB" w:rsidP="00A341E9">
            <w:pPr>
              <w:rPr>
                <w:rFonts w:cs="Times New Roman"/>
                <w:bCs/>
                <w:szCs w:val="22"/>
                <w:lang w:bidi="ar-SA"/>
              </w:rPr>
            </w:pPr>
          </w:p>
        </w:tc>
        <w:tc>
          <w:tcPr>
            <w:tcW w:w="1800" w:type="dxa"/>
            <w:tcBorders>
              <w:top w:val="nil"/>
              <w:left w:val="nil"/>
              <w:bottom w:val="single" w:sz="4" w:space="0" w:color="auto"/>
              <w:right w:val="single" w:sz="4" w:space="0" w:color="auto"/>
            </w:tcBorders>
            <w:shd w:val="clear" w:color="000000" w:fill="A5A5A5"/>
            <w:noWrap/>
            <w:vAlign w:val="center"/>
            <w:hideMark/>
          </w:tcPr>
          <w:p w14:paraId="11E37232" w14:textId="77777777" w:rsidR="009E61CB" w:rsidRPr="00A341E9" w:rsidRDefault="009E61CB" w:rsidP="00A341E9">
            <w:pPr>
              <w:jc w:val="center"/>
              <w:rPr>
                <w:rFonts w:cs="Times New Roman"/>
                <w:bCs/>
                <w:szCs w:val="22"/>
                <w:lang w:bidi="ar-SA"/>
              </w:rPr>
            </w:pPr>
            <w:r w:rsidRPr="00A341E9">
              <w:rPr>
                <w:rFonts w:cs="Times New Roman"/>
                <w:bCs/>
                <w:szCs w:val="22"/>
                <w:lang w:bidi="ar-SA"/>
              </w:rPr>
              <w:t>2016</w:t>
            </w:r>
          </w:p>
        </w:tc>
        <w:tc>
          <w:tcPr>
            <w:tcW w:w="1620" w:type="dxa"/>
            <w:tcBorders>
              <w:top w:val="nil"/>
              <w:left w:val="nil"/>
              <w:bottom w:val="single" w:sz="4" w:space="0" w:color="auto"/>
              <w:right w:val="single" w:sz="4" w:space="0" w:color="auto"/>
            </w:tcBorders>
            <w:shd w:val="clear" w:color="000000" w:fill="A5A5A5"/>
            <w:noWrap/>
            <w:vAlign w:val="center"/>
            <w:hideMark/>
          </w:tcPr>
          <w:p w14:paraId="5DA0AF45" w14:textId="77777777" w:rsidR="009E61CB" w:rsidRPr="00A341E9" w:rsidRDefault="009E61CB" w:rsidP="00A341E9">
            <w:pPr>
              <w:jc w:val="center"/>
              <w:rPr>
                <w:rFonts w:cs="Times New Roman"/>
                <w:bCs/>
                <w:szCs w:val="22"/>
                <w:lang w:bidi="ar-SA"/>
              </w:rPr>
            </w:pPr>
            <w:r w:rsidRPr="00A341E9">
              <w:rPr>
                <w:rFonts w:cs="Times New Roman"/>
                <w:bCs/>
                <w:szCs w:val="22"/>
                <w:lang w:bidi="ar-SA"/>
              </w:rPr>
              <w:t>2017</w:t>
            </w:r>
          </w:p>
        </w:tc>
        <w:tc>
          <w:tcPr>
            <w:tcW w:w="1710" w:type="dxa"/>
            <w:gridSpan w:val="2"/>
            <w:tcBorders>
              <w:top w:val="nil"/>
              <w:left w:val="nil"/>
              <w:bottom w:val="single" w:sz="4" w:space="0" w:color="auto"/>
              <w:right w:val="single" w:sz="4" w:space="0" w:color="auto"/>
            </w:tcBorders>
            <w:shd w:val="clear" w:color="000000" w:fill="A5A5A5"/>
            <w:noWrap/>
            <w:vAlign w:val="center"/>
            <w:hideMark/>
          </w:tcPr>
          <w:p w14:paraId="7870D25D" w14:textId="77777777" w:rsidR="009E61CB" w:rsidRPr="00A341E9" w:rsidRDefault="009E61CB" w:rsidP="00A341E9">
            <w:pPr>
              <w:jc w:val="center"/>
              <w:rPr>
                <w:rFonts w:cs="Times New Roman"/>
                <w:bCs/>
                <w:szCs w:val="22"/>
                <w:lang w:bidi="ar-SA"/>
              </w:rPr>
            </w:pPr>
            <w:r w:rsidRPr="00A341E9">
              <w:rPr>
                <w:rFonts w:cs="Times New Roman"/>
                <w:bCs/>
                <w:szCs w:val="22"/>
                <w:lang w:bidi="ar-SA"/>
              </w:rPr>
              <w:t>2018</w:t>
            </w:r>
          </w:p>
        </w:tc>
        <w:tc>
          <w:tcPr>
            <w:tcW w:w="1800" w:type="dxa"/>
            <w:tcBorders>
              <w:top w:val="nil"/>
              <w:left w:val="nil"/>
              <w:bottom w:val="single" w:sz="4" w:space="0" w:color="auto"/>
              <w:right w:val="single" w:sz="4" w:space="0" w:color="auto"/>
            </w:tcBorders>
            <w:shd w:val="clear" w:color="000000" w:fill="A5A5A5"/>
            <w:noWrap/>
            <w:vAlign w:val="center"/>
            <w:hideMark/>
          </w:tcPr>
          <w:p w14:paraId="1B4333FF" w14:textId="77777777" w:rsidR="009E61CB" w:rsidRPr="00A341E9" w:rsidRDefault="009E61CB" w:rsidP="00A341E9">
            <w:pPr>
              <w:jc w:val="center"/>
              <w:rPr>
                <w:rFonts w:cs="Times New Roman"/>
                <w:bCs/>
                <w:szCs w:val="22"/>
                <w:lang w:bidi="ar-SA"/>
              </w:rPr>
            </w:pPr>
            <w:r w:rsidRPr="00A341E9">
              <w:rPr>
                <w:rFonts w:cs="Times New Roman"/>
                <w:bCs/>
                <w:szCs w:val="22"/>
                <w:lang w:bidi="ar-SA"/>
              </w:rPr>
              <w:t>2019</w:t>
            </w:r>
          </w:p>
        </w:tc>
        <w:tc>
          <w:tcPr>
            <w:tcW w:w="1800" w:type="dxa"/>
            <w:tcBorders>
              <w:top w:val="nil"/>
              <w:left w:val="nil"/>
              <w:bottom w:val="single" w:sz="4" w:space="0" w:color="auto"/>
              <w:right w:val="single" w:sz="4" w:space="0" w:color="auto"/>
            </w:tcBorders>
            <w:shd w:val="clear" w:color="000000" w:fill="A5A5A5"/>
            <w:noWrap/>
            <w:vAlign w:val="center"/>
            <w:hideMark/>
          </w:tcPr>
          <w:p w14:paraId="7C2E7B00" w14:textId="77777777" w:rsidR="009E61CB" w:rsidRPr="00A341E9" w:rsidRDefault="009E61CB" w:rsidP="00A341E9">
            <w:pPr>
              <w:jc w:val="center"/>
              <w:rPr>
                <w:rFonts w:cs="Times New Roman"/>
                <w:bCs/>
                <w:szCs w:val="22"/>
                <w:lang w:bidi="ar-SA"/>
              </w:rPr>
            </w:pPr>
            <w:r w:rsidRPr="00A341E9">
              <w:rPr>
                <w:rFonts w:cs="Times New Roman"/>
                <w:bCs/>
                <w:szCs w:val="22"/>
                <w:lang w:bidi="ar-SA"/>
              </w:rPr>
              <w:t>2020</w:t>
            </w:r>
          </w:p>
        </w:tc>
        <w:tc>
          <w:tcPr>
            <w:tcW w:w="1890" w:type="dxa"/>
            <w:vMerge/>
            <w:tcBorders>
              <w:top w:val="single" w:sz="4" w:space="0" w:color="auto"/>
              <w:left w:val="single" w:sz="4" w:space="0" w:color="auto"/>
              <w:bottom w:val="single" w:sz="4" w:space="0" w:color="auto"/>
              <w:right w:val="single" w:sz="4" w:space="0" w:color="auto"/>
            </w:tcBorders>
          </w:tcPr>
          <w:p w14:paraId="5D390C3B" w14:textId="77777777" w:rsidR="009E61CB" w:rsidRPr="00A341E9" w:rsidRDefault="009E61CB" w:rsidP="00A341E9">
            <w:pPr>
              <w:rPr>
                <w:rFonts w:cs="Times New Roman"/>
                <w:bCs/>
                <w:szCs w:val="22"/>
                <w:lang w:bidi="ar-SA"/>
              </w:rPr>
            </w:pPr>
          </w:p>
        </w:tc>
      </w:tr>
      <w:tr w:rsidR="009E61CB" w:rsidRPr="00627E15" w14:paraId="16459016" w14:textId="77777777" w:rsidTr="00810DC8">
        <w:trPr>
          <w:trHeight w:val="395"/>
        </w:trPr>
        <w:tc>
          <w:tcPr>
            <w:tcW w:w="1885" w:type="dxa"/>
            <w:tcBorders>
              <w:top w:val="nil"/>
              <w:left w:val="single" w:sz="4" w:space="0" w:color="auto"/>
              <w:bottom w:val="single" w:sz="4" w:space="0" w:color="auto"/>
              <w:right w:val="single" w:sz="4" w:space="0" w:color="auto"/>
            </w:tcBorders>
            <w:shd w:val="clear" w:color="000000" w:fill="FFFFFF"/>
            <w:noWrap/>
            <w:vAlign w:val="center"/>
            <w:hideMark/>
          </w:tcPr>
          <w:p w14:paraId="55BA33AC" w14:textId="77777777" w:rsidR="009E61CB" w:rsidRPr="00A341E9" w:rsidRDefault="009E61CB" w:rsidP="009E61CB">
            <w:pPr>
              <w:jc w:val="right"/>
              <w:rPr>
                <w:rFonts w:cs="Times New Roman"/>
                <w:bCs/>
                <w:szCs w:val="22"/>
                <w:lang w:bidi="ar-SA"/>
              </w:rPr>
            </w:pPr>
            <w:r w:rsidRPr="00A341E9">
              <w:rPr>
                <w:rFonts w:cs="Times New Roman"/>
                <w:bCs/>
                <w:szCs w:val="22"/>
                <w:lang w:bidi="ar-SA"/>
              </w:rPr>
              <w:t>DFAT</w:t>
            </w:r>
          </w:p>
        </w:tc>
        <w:tc>
          <w:tcPr>
            <w:tcW w:w="1710" w:type="dxa"/>
            <w:tcBorders>
              <w:top w:val="nil"/>
              <w:left w:val="nil"/>
              <w:bottom w:val="single" w:sz="4" w:space="0" w:color="auto"/>
              <w:right w:val="single" w:sz="4" w:space="0" w:color="auto"/>
            </w:tcBorders>
            <w:shd w:val="clear" w:color="000000" w:fill="FFFFFF"/>
            <w:noWrap/>
            <w:vAlign w:val="center"/>
            <w:hideMark/>
          </w:tcPr>
          <w:p w14:paraId="635D3303" w14:textId="77777777" w:rsidR="009E61CB" w:rsidRPr="00A341E9" w:rsidRDefault="009E61CB" w:rsidP="009E61CB">
            <w:pPr>
              <w:jc w:val="right"/>
              <w:rPr>
                <w:rFonts w:cs="Times New Roman"/>
                <w:bCs/>
                <w:szCs w:val="22"/>
                <w:lang w:bidi="ar-SA"/>
              </w:rPr>
            </w:pPr>
            <w:r w:rsidRPr="00A341E9">
              <w:rPr>
                <w:rFonts w:cs="Times New Roman"/>
                <w:bCs/>
                <w:szCs w:val="22"/>
                <w:lang w:bidi="ar-SA"/>
              </w:rPr>
              <w:t xml:space="preserve">        6,665,771 </w:t>
            </w:r>
          </w:p>
        </w:tc>
        <w:tc>
          <w:tcPr>
            <w:tcW w:w="1800" w:type="dxa"/>
            <w:tcBorders>
              <w:top w:val="nil"/>
              <w:left w:val="nil"/>
              <w:bottom w:val="single" w:sz="4" w:space="0" w:color="auto"/>
              <w:right w:val="single" w:sz="4" w:space="0" w:color="auto"/>
            </w:tcBorders>
            <w:shd w:val="clear" w:color="000000" w:fill="F8CBAD"/>
            <w:noWrap/>
            <w:vAlign w:val="center"/>
            <w:hideMark/>
          </w:tcPr>
          <w:p w14:paraId="097AD8A7" w14:textId="10D1A65B" w:rsidR="009E61CB" w:rsidRPr="00A341E9" w:rsidRDefault="009E61CB" w:rsidP="009E61CB">
            <w:pPr>
              <w:jc w:val="right"/>
              <w:rPr>
                <w:rFonts w:cs="Times New Roman"/>
                <w:bCs/>
                <w:szCs w:val="22"/>
                <w:lang w:bidi="ar-SA"/>
              </w:rPr>
            </w:pPr>
            <w:r w:rsidRPr="00A341E9">
              <w:rPr>
                <w:rFonts w:cs="Times New Roman"/>
                <w:bCs/>
                <w:szCs w:val="22"/>
                <w:lang w:bidi="ar-SA"/>
              </w:rPr>
              <w:t xml:space="preserve">    6,665,771</w:t>
            </w:r>
          </w:p>
        </w:tc>
        <w:tc>
          <w:tcPr>
            <w:tcW w:w="1800" w:type="dxa"/>
            <w:tcBorders>
              <w:top w:val="nil"/>
              <w:left w:val="nil"/>
              <w:bottom w:val="single" w:sz="4" w:space="0" w:color="auto"/>
              <w:right w:val="single" w:sz="4" w:space="0" w:color="auto"/>
            </w:tcBorders>
            <w:shd w:val="clear" w:color="000000" w:fill="A9D08E"/>
            <w:noWrap/>
            <w:vAlign w:val="center"/>
            <w:hideMark/>
          </w:tcPr>
          <w:p w14:paraId="48D63AFC" w14:textId="77777777" w:rsidR="009E61CB" w:rsidRPr="00A341E9" w:rsidRDefault="009E61CB" w:rsidP="009E61CB">
            <w:pPr>
              <w:jc w:val="right"/>
              <w:rPr>
                <w:rFonts w:cs="Times New Roman"/>
                <w:bCs/>
                <w:szCs w:val="22"/>
                <w:lang w:bidi="ar-SA"/>
              </w:rPr>
            </w:pPr>
            <w:r w:rsidRPr="00A341E9">
              <w:rPr>
                <w:rFonts w:cs="Times New Roman"/>
                <w:bCs/>
                <w:szCs w:val="22"/>
                <w:lang w:bidi="ar-SA"/>
              </w:rPr>
              <w:t xml:space="preserve">   2,175,706 </w:t>
            </w:r>
          </w:p>
        </w:tc>
        <w:tc>
          <w:tcPr>
            <w:tcW w:w="1620" w:type="dxa"/>
            <w:tcBorders>
              <w:top w:val="nil"/>
              <w:left w:val="nil"/>
              <w:bottom w:val="single" w:sz="4" w:space="0" w:color="auto"/>
              <w:right w:val="single" w:sz="4" w:space="0" w:color="auto"/>
            </w:tcBorders>
            <w:shd w:val="clear" w:color="000000" w:fill="A9D08E"/>
            <w:noWrap/>
            <w:vAlign w:val="center"/>
            <w:hideMark/>
          </w:tcPr>
          <w:p w14:paraId="5DA1B7DA" w14:textId="77777777" w:rsidR="009E61CB" w:rsidRPr="00A341E9" w:rsidRDefault="009E61CB" w:rsidP="009E61CB">
            <w:pPr>
              <w:jc w:val="right"/>
              <w:rPr>
                <w:rFonts w:cs="Times New Roman"/>
                <w:bCs/>
                <w:szCs w:val="22"/>
                <w:lang w:bidi="ar-SA"/>
              </w:rPr>
            </w:pPr>
            <w:r w:rsidRPr="00A341E9">
              <w:rPr>
                <w:rFonts w:cs="Times New Roman"/>
                <w:bCs/>
                <w:szCs w:val="22"/>
                <w:lang w:bidi="ar-SA"/>
              </w:rPr>
              <w:t xml:space="preserve">   1,662,745 </w:t>
            </w:r>
          </w:p>
        </w:tc>
        <w:tc>
          <w:tcPr>
            <w:tcW w:w="1710" w:type="dxa"/>
            <w:gridSpan w:val="2"/>
            <w:tcBorders>
              <w:top w:val="nil"/>
              <w:left w:val="nil"/>
              <w:bottom w:val="single" w:sz="4" w:space="0" w:color="auto"/>
              <w:right w:val="single" w:sz="4" w:space="0" w:color="auto"/>
            </w:tcBorders>
            <w:shd w:val="clear" w:color="000000" w:fill="A9D08E"/>
            <w:noWrap/>
            <w:vAlign w:val="center"/>
            <w:hideMark/>
          </w:tcPr>
          <w:p w14:paraId="20170C06" w14:textId="77777777" w:rsidR="009E61CB" w:rsidRPr="00A341E9" w:rsidRDefault="009E61CB" w:rsidP="009E61CB">
            <w:pPr>
              <w:jc w:val="right"/>
              <w:rPr>
                <w:rFonts w:cs="Times New Roman"/>
                <w:bCs/>
                <w:szCs w:val="22"/>
                <w:lang w:bidi="ar-SA"/>
              </w:rPr>
            </w:pPr>
            <w:r w:rsidRPr="00A341E9">
              <w:rPr>
                <w:rFonts w:cs="Times New Roman"/>
                <w:bCs/>
                <w:szCs w:val="22"/>
                <w:lang w:bidi="ar-SA"/>
              </w:rPr>
              <w:t xml:space="preserve">  1,580,810 </w:t>
            </w:r>
          </w:p>
        </w:tc>
        <w:tc>
          <w:tcPr>
            <w:tcW w:w="1800" w:type="dxa"/>
            <w:tcBorders>
              <w:top w:val="nil"/>
              <w:left w:val="nil"/>
              <w:bottom w:val="single" w:sz="4" w:space="0" w:color="auto"/>
              <w:right w:val="single" w:sz="4" w:space="0" w:color="auto"/>
            </w:tcBorders>
            <w:shd w:val="clear" w:color="auto" w:fill="auto"/>
            <w:noWrap/>
            <w:vAlign w:val="center"/>
            <w:hideMark/>
          </w:tcPr>
          <w:p w14:paraId="2F351640" w14:textId="25863F0F" w:rsidR="009E61CB" w:rsidRPr="00A341E9" w:rsidRDefault="009E61CB" w:rsidP="009E61CB">
            <w:pPr>
              <w:jc w:val="right"/>
              <w:rPr>
                <w:rFonts w:cs="Times New Roman"/>
                <w:bCs/>
                <w:szCs w:val="22"/>
                <w:lang w:bidi="ar-SA"/>
              </w:rPr>
            </w:pPr>
            <w:r w:rsidRPr="00A341E9">
              <w:rPr>
                <w:rFonts w:cs="Times New Roman"/>
                <w:bCs/>
                <w:szCs w:val="22"/>
                <w:lang w:bidi="ar-SA"/>
              </w:rPr>
              <w:t>1,2</w:t>
            </w:r>
            <w:r>
              <w:rPr>
                <w:rFonts w:cs="Times New Roman"/>
                <w:bCs/>
                <w:szCs w:val="22"/>
                <w:lang w:bidi="ar-SA"/>
              </w:rPr>
              <w:t>3</w:t>
            </w:r>
            <w:r w:rsidR="00810DC8">
              <w:rPr>
                <w:rFonts w:cs="Times New Roman"/>
                <w:bCs/>
                <w:szCs w:val="22"/>
                <w:lang w:bidi="ar-SA"/>
              </w:rPr>
              <w:t>7</w:t>
            </w:r>
            <w:r w:rsidRPr="00A341E9">
              <w:rPr>
                <w:rFonts w:cs="Times New Roman"/>
                <w:bCs/>
                <w:szCs w:val="22"/>
                <w:lang w:bidi="ar-SA"/>
              </w:rPr>
              <w:t>,</w:t>
            </w:r>
            <w:r>
              <w:rPr>
                <w:rFonts w:cs="Times New Roman"/>
                <w:bCs/>
                <w:szCs w:val="22"/>
                <w:lang w:bidi="ar-SA"/>
              </w:rPr>
              <w:t>9</w:t>
            </w:r>
            <w:r w:rsidR="00810DC8">
              <w:rPr>
                <w:rFonts w:cs="Times New Roman"/>
                <w:bCs/>
                <w:szCs w:val="22"/>
                <w:lang w:bidi="ar-SA"/>
              </w:rPr>
              <w:t>86</w:t>
            </w:r>
            <w:r w:rsidRPr="00A341E9">
              <w:rPr>
                <w:rFonts w:cs="Times New Roman"/>
                <w:bCs/>
                <w:szCs w:val="22"/>
                <w:lang w:bidi="ar-SA"/>
              </w:rPr>
              <w:t xml:space="preserve"> </w:t>
            </w:r>
          </w:p>
        </w:tc>
        <w:tc>
          <w:tcPr>
            <w:tcW w:w="1800" w:type="dxa"/>
            <w:tcBorders>
              <w:top w:val="nil"/>
              <w:left w:val="nil"/>
              <w:bottom w:val="single" w:sz="4" w:space="0" w:color="auto"/>
              <w:right w:val="single" w:sz="4" w:space="0" w:color="auto"/>
            </w:tcBorders>
            <w:shd w:val="clear" w:color="auto" w:fill="auto"/>
            <w:noWrap/>
            <w:vAlign w:val="center"/>
            <w:hideMark/>
          </w:tcPr>
          <w:p w14:paraId="22A36773" w14:textId="5D244AF0" w:rsidR="009E61CB" w:rsidRPr="00A341E9" w:rsidRDefault="00810DC8" w:rsidP="009E61CB">
            <w:pPr>
              <w:jc w:val="right"/>
              <w:rPr>
                <w:rFonts w:cs="Times New Roman"/>
                <w:bCs/>
                <w:szCs w:val="22"/>
                <w:lang w:bidi="ar-SA"/>
              </w:rPr>
            </w:pPr>
            <w:r>
              <w:rPr>
                <w:rFonts w:cs="Times New Roman"/>
                <w:bCs/>
                <w:szCs w:val="22"/>
                <w:lang w:bidi="ar-SA"/>
              </w:rPr>
              <w:t>8,524</w:t>
            </w:r>
          </w:p>
        </w:tc>
        <w:tc>
          <w:tcPr>
            <w:tcW w:w="1890" w:type="dxa"/>
            <w:tcBorders>
              <w:top w:val="single" w:sz="4" w:space="0" w:color="auto"/>
              <w:left w:val="nil"/>
              <w:bottom w:val="single" w:sz="4" w:space="0" w:color="auto"/>
              <w:right w:val="single" w:sz="4" w:space="0" w:color="auto"/>
            </w:tcBorders>
            <w:shd w:val="clear" w:color="000000" w:fill="FFFFFF"/>
            <w:vAlign w:val="center"/>
          </w:tcPr>
          <w:p w14:paraId="713DA18F" w14:textId="21165391" w:rsidR="009E61CB" w:rsidRPr="009E61CB" w:rsidRDefault="009E61CB" w:rsidP="009E61CB">
            <w:pPr>
              <w:jc w:val="right"/>
              <w:rPr>
                <w:rFonts w:cs="Times New Roman"/>
                <w:b/>
                <w:szCs w:val="22"/>
                <w:lang w:bidi="ar-SA"/>
              </w:rPr>
            </w:pPr>
            <w:r w:rsidRPr="009E61CB">
              <w:rPr>
                <w:rFonts w:cs="Times New Roman"/>
                <w:b/>
                <w:szCs w:val="22"/>
                <w:lang w:bidi="ar-SA"/>
              </w:rPr>
              <w:t xml:space="preserve">   6,665,771</w:t>
            </w:r>
          </w:p>
        </w:tc>
      </w:tr>
      <w:tr w:rsidR="009E61CB" w:rsidRPr="00627E15" w14:paraId="4EAD8DD3" w14:textId="77777777" w:rsidTr="00810DC8">
        <w:trPr>
          <w:trHeight w:val="510"/>
        </w:trPr>
        <w:tc>
          <w:tcPr>
            <w:tcW w:w="1885" w:type="dxa"/>
            <w:tcBorders>
              <w:top w:val="nil"/>
              <w:left w:val="single" w:sz="4" w:space="0" w:color="auto"/>
              <w:bottom w:val="single" w:sz="4" w:space="0" w:color="auto"/>
              <w:right w:val="single" w:sz="4" w:space="0" w:color="auto"/>
            </w:tcBorders>
            <w:shd w:val="clear" w:color="000000" w:fill="FFFFFF"/>
            <w:noWrap/>
            <w:vAlign w:val="center"/>
            <w:hideMark/>
          </w:tcPr>
          <w:p w14:paraId="05B56A72" w14:textId="77777777" w:rsidR="009E61CB" w:rsidRPr="00A341E9" w:rsidRDefault="009E61CB" w:rsidP="009E61CB">
            <w:pPr>
              <w:jc w:val="right"/>
              <w:rPr>
                <w:rFonts w:cs="Times New Roman"/>
                <w:bCs/>
                <w:szCs w:val="22"/>
                <w:lang w:bidi="ar-SA"/>
              </w:rPr>
            </w:pPr>
            <w:r w:rsidRPr="00A341E9">
              <w:rPr>
                <w:rFonts w:cs="Times New Roman"/>
                <w:bCs/>
                <w:szCs w:val="22"/>
                <w:lang w:bidi="ar-SA"/>
              </w:rPr>
              <w:t>SDC</w:t>
            </w:r>
          </w:p>
        </w:tc>
        <w:tc>
          <w:tcPr>
            <w:tcW w:w="1710" w:type="dxa"/>
            <w:tcBorders>
              <w:top w:val="nil"/>
              <w:left w:val="nil"/>
              <w:bottom w:val="single" w:sz="4" w:space="0" w:color="auto"/>
              <w:right w:val="single" w:sz="4" w:space="0" w:color="auto"/>
            </w:tcBorders>
            <w:shd w:val="clear" w:color="000000" w:fill="FFFFFF"/>
            <w:noWrap/>
            <w:vAlign w:val="center"/>
            <w:hideMark/>
          </w:tcPr>
          <w:p w14:paraId="1BC151B6" w14:textId="77777777" w:rsidR="009E61CB" w:rsidRPr="00A341E9" w:rsidRDefault="009E61CB" w:rsidP="009E61CB">
            <w:pPr>
              <w:jc w:val="right"/>
              <w:rPr>
                <w:rFonts w:cs="Times New Roman"/>
                <w:bCs/>
                <w:szCs w:val="22"/>
                <w:lang w:bidi="ar-SA"/>
              </w:rPr>
            </w:pPr>
            <w:r w:rsidRPr="00A341E9">
              <w:rPr>
                <w:rFonts w:cs="Times New Roman"/>
                <w:bCs/>
                <w:szCs w:val="22"/>
                <w:lang w:bidi="ar-SA"/>
              </w:rPr>
              <w:t xml:space="preserve">        3,500,000 </w:t>
            </w:r>
          </w:p>
        </w:tc>
        <w:tc>
          <w:tcPr>
            <w:tcW w:w="1800" w:type="dxa"/>
            <w:tcBorders>
              <w:top w:val="nil"/>
              <w:left w:val="nil"/>
              <w:bottom w:val="single" w:sz="4" w:space="0" w:color="auto"/>
              <w:right w:val="single" w:sz="4" w:space="0" w:color="auto"/>
            </w:tcBorders>
            <w:shd w:val="clear" w:color="000000" w:fill="F8CBAD"/>
            <w:noWrap/>
            <w:vAlign w:val="center"/>
            <w:hideMark/>
          </w:tcPr>
          <w:p w14:paraId="626872BB" w14:textId="3BA3EC95" w:rsidR="009E61CB" w:rsidRPr="00A341E9" w:rsidRDefault="009E61CB" w:rsidP="009E61CB">
            <w:pPr>
              <w:jc w:val="right"/>
              <w:rPr>
                <w:rFonts w:cs="Times New Roman"/>
                <w:bCs/>
                <w:szCs w:val="22"/>
                <w:lang w:bidi="ar-SA"/>
              </w:rPr>
            </w:pPr>
            <w:r w:rsidRPr="00A341E9">
              <w:rPr>
                <w:rFonts w:cs="Times New Roman"/>
                <w:bCs/>
                <w:szCs w:val="22"/>
                <w:lang w:bidi="ar-SA"/>
              </w:rPr>
              <w:t xml:space="preserve">    3,446,000</w:t>
            </w:r>
          </w:p>
        </w:tc>
        <w:tc>
          <w:tcPr>
            <w:tcW w:w="1800" w:type="dxa"/>
            <w:tcBorders>
              <w:top w:val="nil"/>
              <w:left w:val="nil"/>
              <w:bottom w:val="single" w:sz="4" w:space="0" w:color="auto"/>
              <w:right w:val="single" w:sz="4" w:space="0" w:color="auto"/>
            </w:tcBorders>
            <w:shd w:val="clear" w:color="000000" w:fill="A9D08E"/>
            <w:noWrap/>
            <w:vAlign w:val="center"/>
            <w:hideMark/>
          </w:tcPr>
          <w:p w14:paraId="5C0651F0" w14:textId="77777777" w:rsidR="009E61CB" w:rsidRPr="00A341E9" w:rsidRDefault="009E61CB" w:rsidP="009E61CB">
            <w:pPr>
              <w:jc w:val="right"/>
              <w:rPr>
                <w:rFonts w:cs="Times New Roman"/>
                <w:bCs/>
                <w:szCs w:val="22"/>
                <w:lang w:bidi="ar-SA"/>
              </w:rPr>
            </w:pPr>
            <w:r w:rsidRPr="00A341E9">
              <w:rPr>
                <w:rFonts w:cs="Times New Roman"/>
                <w:bCs/>
                <w:szCs w:val="22"/>
                <w:lang w:bidi="ar-SA"/>
              </w:rPr>
              <w:t> </w:t>
            </w:r>
          </w:p>
        </w:tc>
        <w:tc>
          <w:tcPr>
            <w:tcW w:w="1620" w:type="dxa"/>
            <w:tcBorders>
              <w:top w:val="nil"/>
              <w:left w:val="nil"/>
              <w:bottom w:val="single" w:sz="4" w:space="0" w:color="auto"/>
              <w:right w:val="single" w:sz="4" w:space="0" w:color="auto"/>
            </w:tcBorders>
            <w:shd w:val="clear" w:color="000000" w:fill="A9D08E"/>
            <w:noWrap/>
            <w:vAlign w:val="center"/>
            <w:hideMark/>
          </w:tcPr>
          <w:p w14:paraId="79825480" w14:textId="77777777" w:rsidR="009E61CB" w:rsidRPr="00A341E9" w:rsidRDefault="009E61CB" w:rsidP="009E61CB">
            <w:pPr>
              <w:jc w:val="right"/>
              <w:rPr>
                <w:rFonts w:cs="Times New Roman"/>
                <w:bCs/>
                <w:szCs w:val="22"/>
                <w:lang w:bidi="ar-SA"/>
              </w:rPr>
            </w:pPr>
            <w:r w:rsidRPr="00A341E9">
              <w:rPr>
                <w:rFonts w:cs="Times New Roman"/>
                <w:bCs/>
                <w:szCs w:val="22"/>
                <w:lang w:bidi="ar-SA"/>
              </w:rPr>
              <w:t xml:space="preserve">   1,860,890 </w:t>
            </w:r>
          </w:p>
        </w:tc>
        <w:tc>
          <w:tcPr>
            <w:tcW w:w="1710" w:type="dxa"/>
            <w:gridSpan w:val="2"/>
            <w:tcBorders>
              <w:top w:val="nil"/>
              <w:left w:val="nil"/>
              <w:bottom w:val="single" w:sz="4" w:space="0" w:color="auto"/>
              <w:right w:val="single" w:sz="4" w:space="0" w:color="auto"/>
            </w:tcBorders>
            <w:shd w:val="clear" w:color="000000" w:fill="A9D08E"/>
            <w:noWrap/>
            <w:vAlign w:val="center"/>
            <w:hideMark/>
          </w:tcPr>
          <w:p w14:paraId="17F0BD6B" w14:textId="77777777" w:rsidR="009E61CB" w:rsidRPr="00A341E9" w:rsidRDefault="009E61CB" w:rsidP="009E61CB">
            <w:pPr>
              <w:jc w:val="right"/>
              <w:rPr>
                <w:rFonts w:cs="Times New Roman"/>
                <w:bCs/>
                <w:szCs w:val="22"/>
                <w:lang w:bidi="ar-SA"/>
              </w:rPr>
            </w:pPr>
            <w:r w:rsidRPr="00A341E9">
              <w:rPr>
                <w:rFonts w:cs="Times New Roman"/>
                <w:bCs/>
                <w:szCs w:val="22"/>
                <w:lang w:bidi="ar-SA"/>
              </w:rPr>
              <w:t xml:space="preserve">      761,156 </w:t>
            </w:r>
          </w:p>
        </w:tc>
        <w:tc>
          <w:tcPr>
            <w:tcW w:w="1800" w:type="dxa"/>
            <w:tcBorders>
              <w:top w:val="nil"/>
              <w:left w:val="nil"/>
              <w:bottom w:val="single" w:sz="4" w:space="0" w:color="auto"/>
              <w:right w:val="single" w:sz="4" w:space="0" w:color="auto"/>
            </w:tcBorders>
            <w:shd w:val="clear" w:color="auto" w:fill="auto"/>
            <w:noWrap/>
            <w:vAlign w:val="center"/>
            <w:hideMark/>
          </w:tcPr>
          <w:p w14:paraId="099F82B9" w14:textId="2846F95D" w:rsidR="009E61CB" w:rsidRPr="00A341E9" w:rsidRDefault="009E61CB" w:rsidP="009E61CB">
            <w:pPr>
              <w:jc w:val="right"/>
              <w:rPr>
                <w:rFonts w:cs="Times New Roman"/>
                <w:bCs/>
                <w:szCs w:val="22"/>
                <w:lang w:bidi="ar-SA"/>
              </w:rPr>
            </w:pPr>
            <w:r w:rsidRPr="00A341E9">
              <w:rPr>
                <w:rFonts w:cs="Times New Roman"/>
                <w:bCs/>
                <w:szCs w:val="22"/>
                <w:lang w:bidi="ar-SA"/>
              </w:rPr>
              <w:t>80</w:t>
            </w:r>
            <w:r w:rsidR="00810DC8">
              <w:rPr>
                <w:rFonts w:cs="Times New Roman"/>
                <w:bCs/>
                <w:szCs w:val="22"/>
                <w:lang w:bidi="ar-SA"/>
              </w:rPr>
              <w:t>2</w:t>
            </w:r>
            <w:r w:rsidRPr="00A341E9">
              <w:rPr>
                <w:rFonts w:cs="Times New Roman"/>
                <w:bCs/>
                <w:szCs w:val="22"/>
                <w:lang w:bidi="ar-SA"/>
              </w:rPr>
              <w:t>,</w:t>
            </w:r>
            <w:r>
              <w:rPr>
                <w:rFonts w:cs="Times New Roman"/>
                <w:bCs/>
                <w:szCs w:val="22"/>
                <w:lang w:bidi="ar-SA"/>
              </w:rPr>
              <w:t>4</w:t>
            </w:r>
            <w:r w:rsidR="00810DC8">
              <w:rPr>
                <w:rFonts w:cs="Times New Roman"/>
                <w:bCs/>
                <w:szCs w:val="22"/>
                <w:lang w:bidi="ar-SA"/>
              </w:rPr>
              <w:t>67</w:t>
            </w:r>
          </w:p>
        </w:tc>
        <w:tc>
          <w:tcPr>
            <w:tcW w:w="1800" w:type="dxa"/>
            <w:tcBorders>
              <w:top w:val="nil"/>
              <w:left w:val="nil"/>
              <w:bottom w:val="single" w:sz="4" w:space="0" w:color="auto"/>
              <w:right w:val="single" w:sz="4" w:space="0" w:color="auto"/>
            </w:tcBorders>
            <w:shd w:val="clear" w:color="auto" w:fill="auto"/>
            <w:noWrap/>
            <w:vAlign w:val="center"/>
            <w:hideMark/>
          </w:tcPr>
          <w:p w14:paraId="4766A64F" w14:textId="2301E12F" w:rsidR="009E61CB" w:rsidRPr="00A341E9" w:rsidRDefault="009E61CB" w:rsidP="009E61CB">
            <w:pPr>
              <w:jc w:val="right"/>
              <w:rPr>
                <w:rFonts w:cs="Times New Roman"/>
                <w:bCs/>
                <w:szCs w:val="22"/>
                <w:lang w:bidi="ar-SA"/>
              </w:rPr>
            </w:pPr>
            <w:r w:rsidRPr="00A341E9">
              <w:rPr>
                <w:rFonts w:cs="Times New Roman"/>
                <w:bCs/>
                <w:szCs w:val="22"/>
                <w:lang w:bidi="ar-SA"/>
              </w:rPr>
              <w:t xml:space="preserve">    </w:t>
            </w:r>
            <w:r>
              <w:rPr>
                <w:rFonts w:cs="Times New Roman"/>
                <w:bCs/>
                <w:szCs w:val="22"/>
                <w:lang w:bidi="ar-SA"/>
              </w:rPr>
              <w:t>7</w:t>
            </w:r>
            <w:r w:rsidR="00810DC8">
              <w:rPr>
                <w:rFonts w:cs="Times New Roman"/>
                <w:bCs/>
                <w:szCs w:val="22"/>
                <w:lang w:bidi="ar-SA"/>
              </w:rPr>
              <w:t>5</w:t>
            </w:r>
            <w:r>
              <w:rPr>
                <w:rFonts w:cs="Times New Roman"/>
                <w:bCs/>
                <w:szCs w:val="22"/>
                <w:lang w:bidi="ar-SA"/>
              </w:rPr>
              <w:t>,4</w:t>
            </w:r>
            <w:r w:rsidR="00810DC8">
              <w:rPr>
                <w:rFonts w:cs="Times New Roman"/>
                <w:bCs/>
                <w:szCs w:val="22"/>
                <w:lang w:bidi="ar-SA"/>
              </w:rPr>
              <w:t>87.10</w:t>
            </w:r>
          </w:p>
        </w:tc>
        <w:tc>
          <w:tcPr>
            <w:tcW w:w="1890" w:type="dxa"/>
            <w:tcBorders>
              <w:top w:val="single" w:sz="4" w:space="0" w:color="auto"/>
              <w:left w:val="nil"/>
              <w:bottom w:val="single" w:sz="4" w:space="0" w:color="auto"/>
              <w:right w:val="single" w:sz="4" w:space="0" w:color="auto"/>
            </w:tcBorders>
            <w:shd w:val="clear" w:color="000000" w:fill="FFFFFF"/>
            <w:vAlign w:val="center"/>
          </w:tcPr>
          <w:p w14:paraId="1B068A78" w14:textId="7090A93B" w:rsidR="009E61CB" w:rsidRPr="009E61CB" w:rsidRDefault="009E61CB" w:rsidP="009E61CB">
            <w:pPr>
              <w:jc w:val="right"/>
              <w:rPr>
                <w:rFonts w:cs="Times New Roman"/>
                <w:b/>
                <w:szCs w:val="22"/>
                <w:lang w:bidi="ar-SA"/>
              </w:rPr>
            </w:pPr>
            <w:r w:rsidRPr="009E61CB">
              <w:rPr>
                <w:rFonts w:cs="Times New Roman"/>
                <w:b/>
                <w:szCs w:val="22"/>
                <w:lang w:bidi="ar-SA"/>
              </w:rPr>
              <w:t xml:space="preserve">        3,500,000 </w:t>
            </w:r>
          </w:p>
        </w:tc>
      </w:tr>
      <w:tr w:rsidR="009E61CB" w:rsidRPr="00627E15" w14:paraId="0DE9234B" w14:textId="77777777" w:rsidTr="00810DC8">
        <w:trPr>
          <w:trHeight w:val="510"/>
        </w:trPr>
        <w:tc>
          <w:tcPr>
            <w:tcW w:w="1885" w:type="dxa"/>
            <w:tcBorders>
              <w:top w:val="nil"/>
              <w:left w:val="single" w:sz="4" w:space="0" w:color="auto"/>
              <w:bottom w:val="single" w:sz="4" w:space="0" w:color="auto"/>
              <w:right w:val="single" w:sz="4" w:space="0" w:color="auto"/>
            </w:tcBorders>
            <w:shd w:val="clear" w:color="000000" w:fill="FFFFFF"/>
            <w:noWrap/>
            <w:vAlign w:val="center"/>
            <w:hideMark/>
          </w:tcPr>
          <w:p w14:paraId="7326A400" w14:textId="77777777" w:rsidR="009E61CB" w:rsidRPr="00A341E9" w:rsidRDefault="009E61CB" w:rsidP="009E61CB">
            <w:pPr>
              <w:jc w:val="right"/>
              <w:rPr>
                <w:rFonts w:cs="Times New Roman"/>
                <w:bCs/>
                <w:szCs w:val="22"/>
                <w:lang w:bidi="ar-SA"/>
              </w:rPr>
            </w:pPr>
            <w:r w:rsidRPr="00A341E9">
              <w:rPr>
                <w:rFonts w:cs="Times New Roman"/>
                <w:bCs/>
                <w:szCs w:val="22"/>
                <w:lang w:bidi="ar-SA"/>
              </w:rPr>
              <w:t>CANADA/GAC</w:t>
            </w:r>
          </w:p>
        </w:tc>
        <w:tc>
          <w:tcPr>
            <w:tcW w:w="1710" w:type="dxa"/>
            <w:tcBorders>
              <w:top w:val="nil"/>
              <w:left w:val="nil"/>
              <w:bottom w:val="single" w:sz="4" w:space="0" w:color="auto"/>
              <w:right w:val="single" w:sz="4" w:space="0" w:color="auto"/>
            </w:tcBorders>
            <w:shd w:val="clear" w:color="000000" w:fill="FFFFFF"/>
            <w:noWrap/>
            <w:vAlign w:val="center"/>
            <w:hideMark/>
          </w:tcPr>
          <w:p w14:paraId="2C6E97BA" w14:textId="77777777" w:rsidR="009E61CB" w:rsidRPr="00A341E9" w:rsidRDefault="009E61CB" w:rsidP="009E61CB">
            <w:pPr>
              <w:jc w:val="right"/>
              <w:rPr>
                <w:rFonts w:cs="Times New Roman"/>
                <w:bCs/>
                <w:szCs w:val="22"/>
                <w:lang w:bidi="ar-SA"/>
              </w:rPr>
            </w:pPr>
            <w:r w:rsidRPr="00A341E9">
              <w:rPr>
                <w:rFonts w:cs="Times New Roman"/>
                <w:bCs/>
                <w:szCs w:val="22"/>
                <w:lang w:bidi="ar-SA"/>
              </w:rPr>
              <w:t xml:space="preserve">            358,523 </w:t>
            </w:r>
          </w:p>
        </w:tc>
        <w:tc>
          <w:tcPr>
            <w:tcW w:w="1800" w:type="dxa"/>
            <w:tcBorders>
              <w:top w:val="nil"/>
              <w:left w:val="nil"/>
              <w:bottom w:val="single" w:sz="4" w:space="0" w:color="auto"/>
              <w:right w:val="single" w:sz="4" w:space="0" w:color="auto"/>
            </w:tcBorders>
            <w:shd w:val="clear" w:color="000000" w:fill="F8CBAD"/>
            <w:noWrap/>
            <w:vAlign w:val="center"/>
            <w:hideMark/>
          </w:tcPr>
          <w:p w14:paraId="29BF7AA3" w14:textId="23CFDC22" w:rsidR="009E61CB" w:rsidRPr="00A341E9" w:rsidRDefault="009E61CB" w:rsidP="009E61CB">
            <w:pPr>
              <w:jc w:val="right"/>
              <w:rPr>
                <w:rFonts w:cs="Times New Roman"/>
                <w:bCs/>
                <w:szCs w:val="22"/>
                <w:lang w:bidi="ar-SA"/>
              </w:rPr>
            </w:pPr>
            <w:r w:rsidRPr="00A341E9">
              <w:rPr>
                <w:rFonts w:cs="Times New Roman"/>
                <w:bCs/>
                <w:szCs w:val="22"/>
                <w:lang w:bidi="ar-SA"/>
              </w:rPr>
              <w:t xml:space="preserve">       358,523</w:t>
            </w:r>
          </w:p>
        </w:tc>
        <w:tc>
          <w:tcPr>
            <w:tcW w:w="1800" w:type="dxa"/>
            <w:tcBorders>
              <w:top w:val="nil"/>
              <w:left w:val="nil"/>
              <w:bottom w:val="single" w:sz="4" w:space="0" w:color="auto"/>
              <w:right w:val="single" w:sz="4" w:space="0" w:color="auto"/>
            </w:tcBorders>
            <w:shd w:val="clear" w:color="000000" w:fill="A9D08E"/>
            <w:noWrap/>
            <w:vAlign w:val="center"/>
            <w:hideMark/>
          </w:tcPr>
          <w:p w14:paraId="31D07E4E" w14:textId="77777777" w:rsidR="009E61CB" w:rsidRPr="00A341E9" w:rsidRDefault="009E61CB" w:rsidP="009E61CB">
            <w:pPr>
              <w:jc w:val="right"/>
              <w:rPr>
                <w:rFonts w:cs="Times New Roman"/>
                <w:bCs/>
                <w:szCs w:val="22"/>
                <w:lang w:bidi="ar-SA"/>
              </w:rPr>
            </w:pPr>
            <w:r w:rsidRPr="00A341E9">
              <w:rPr>
                <w:rFonts w:cs="Times New Roman"/>
                <w:bCs/>
                <w:szCs w:val="22"/>
                <w:lang w:bidi="ar-SA"/>
              </w:rPr>
              <w:t> </w:t>
            </w:r>
          </w:p>
        </w:tc>
        <w:tc>
          <w:tcPr>
            <w:tcW w:w="1620" w:type="dxa"/>
            <w:tcBorders>
              <w:top w:val="nil"/>
              <w:left w:val="nil"/>
              <w:bottom w:val="single" w:sz="4" w:space="0" w:color="auto"/>
              <w:right w:val="single" w:sz="4" w:space="0" w:color="auto"/>
            </w:tcBorders>
            <w:shd w:val="clear" w:color="000000" w:fill="A9D08E"/>
            <w:noWrap/>
            <w:vAlign w:val="center"/>
            <w:hideMark/>
          </w:tcPr>
          <w:p w14:paraId="268A4DEE" w14:textId="77777777" w:rsidR="009E61CB" w:rsidRPr="00A341E9" w:rsidRDefault="009E61CB" w:rsidP="009E61CB">
            <w:pPr>
              <w:jc w:val="right"/>
              <w:rPr>
                <w:rFonts w:cs="Times New Roman"/>
                <w:bCs/>
                <w:szCs w:val="22"/>
                <w:lang w:bidi="ar-SA"/>
              </w:rPr>
            </w:pPr>
            <w:r w:rsidRPr="00A341E9">
              <w:rPr>
                <w:rFonts w:cs="Times New Roman"/>
                <w:bCs/>
                <w:szCs w:val="22"/>
                <w:lang w:bidi="ar-SA"/>
              </w:rPr>
              <w:t xml:space="preserve">      105,358 </w:t>
            </w:r>
          </w:p>
        </w:tc>
        <w:tc>
          <w:tcPr>
            <w:tcW w:w="1710" w:type="dxa"/>
            <w:gridSpan w:val="2"/>
            <w:tcBorders>
              <w:top w:val="nil"/>
              <w:left w:val="nil"/>
              <w:bottom w:val="single" w:sz="4" w:space="0" w:color="auto"/>
              <w:right w:val="single" w:sz="4" w:space="0" w:color="auto"/>
            </w:tcBorders>
            <w:shd w:val="clear" w:color="000000" w:fill="A9D08E"/>
            <w:noWrap/>
            <w:vAlign w:val="center"/>
            <w:hideMark/>
          </w:tcPr>
          <w:p w14:paraId="22DC63E7" w14:textId="77777777" w:rsidR="009E61CB" w:rsidRPr="00A341E9" w:rsidRDefault="009E61CB" w:rsidP="009E61CB">
            <w:pPr>
              <w:jc w:val="right"/>
              <w:rPr>
                <w:rFonts w:cs="Times New Roman"/>
                <w:bCs/>
                <w:szCs w:val="22"/>
                <w:lang w:bidi="ar-SA"/>
              </w:rPr>
            </w:pPr>
            <w:r w:rsidRPr="00A341E9">
              <w:rPr>
                <w:rFonts w:cs="Times New Roman"/>
                <w:bCs/>
                <w:szCs w:val="22"/>
                <w:lang w:bidi="ar-SA"/>
              </w:rPr>
              <w:t xml:space="preserve">      101,379 </w:t>
            </w:r>
          </w:p>
        </w:tc>
        <w:tc>
          <w:tcPr>
            <w:tcW w:w="1800" w:type="dxa"/>
            <w:tcBorders>
              <w:top w:val="nil"/>
              <w:left w:val="nil"/>
              <w:bottom w:val="single" w:sz="4" w:space="0" w:color="auto"/>
              <w:right w:val="single" w:sz="4" w:space="0" w:color="auto"/>
            </w:tcBorders>
            <w:shd w:val="clear" w:color="auto" w:fill="auto"/>
            <w:noWrap/>
            <w:vAlign w:val="center"/>
            <w:hideMark/>
          </w:tcPr>
          <w:p w14:paraId="7BF1507C" w14:textId="65E25F83" w:rsidR="009E61CB" w:rsidRPr="00A341E9" w:rsidRDefault="009E61CB" w:rsidP="009E61CB">
            <w:pPr>
              <w:jc w:val="right"/>
              <w:rPr>
                <w:rFonts w:cs="Times New Roman"/>
                <w:bCs/>
                <w:szCs w:val="22"/>
                <w:lang w:bidi="ar-SA"/>
              </w:rPr>
            </w:pPr>
            <w:r w:rsidRPr="00A341E9">
              <w:rPr>
                <w:rFonts w:cs="Times New Roman"/>
                <w:bCs/>
                <w:szCs w:val="22"/>
                <w:lang w:bidi="ar-SA"/>
              </w:rPr>
              <w:t>77,036</w:t>
            </w:r>
            <w:r w:rsidR="00810DC8">
              <w:rPr>
                <w:rFonts w:cs="Times New Roman"/>
                <w:bCs/>
                <w:szCs w:val="22"/>
                <w:lang w:bidi="ar-SA"/>
              </w:rPr>
              <w:t>.07</w:t>
            </w:r>
            <w:r w:rsidRPr="00A341E9">
              <w:rPr>
                <w:rFonts w:cs="Times New Roman"/>
                <w:bCs/>
                <w:szCs w:val="22"/>
                <w:lang w:bidi="ar-SA"/>
              </w:rPr>
              <w:t xml:space="preserve"> </w:t>
            </w:r>
          </w:p>
        </w:tc>
        <w:tc>
          <w:tcPr>
            <w:tcW w:w="1800" w:type="dxa"/>
            <w:tcBorders>
              <w:top w:val="nil"/>
              <w:left w:val="nil"/>
              <w:bottom w:val="single" w:sz="4" w:space="0" w:color="auto"/>
              <w:right w:val="single" w:sz="4" w:space="0" w:color="auto"/>
            </w:tcBorders>
            <w:shd w:val="clear" w:color="auto" w:fill="auto"/>
            <w:noWrap/>
            <w:vAlign w:val="center"/>
            <w:hideMark/>
          </w:tcPr>
          <w:p w14:paraId="73A98E65" w14:textId="77777777" w:rsidR="009E61CB" w:rsidRPr="00A341E9" w:rsidRDefault="009E61CB" w:rsidP="009E61CB">
            <w:pPr>
              <w:jc w:val="right"/>
              <w:rPr>
                <w:rFonts w:cs="Times New Roman"/>
                <w:bCs/>
                <w:szCs w:val="22"/>
                <w:lang w:bidi="ar-SA"/>
              </w:rPr>
            </w:pPr>
            <w:r w:rsidRPr="00A341E9">
              <w:rPr>
                <w:rFonts w:cs="Times New Roman"/>
                <w:bCs/>
                <w:szCs w:val="22"/>
                <w:lang w:bidi="ar-SA"/>
              </w:rPr>
              <w:t xml:space="preserve">    74,750 </w:t>
            </w:r>
          </w:p>
        </w:tc>
        <w:tc>
          <w:tcPr>
            <w:tcW w:w="1890" w:type="dxa"/>
            <w:tcBorders>
              <w:top w:val="single" w:sz="4" w:space="0" w:color="auto"/>
              <w:left w:val="nil"/>
              <w:bottom w:val="single" w:sz="4" w:space="0" w:color="auto"/>
              <w:right w:val="single" w:sz="4" w:space="0" w:color="auto"/>
            </w:tcBorders>
            <w:shd w:val="clear" w:color="000000" w:fill="FFFFFF"/>
            <w:vAlign w:val="center"/>
          </w:tcPr>
          <w:p w14:paraId="07D6F2D3" w14:textId="78B9282D" w:rsidR="009E61CB" w:rsidRPr="009E61CB" w:rsidRDefault="009E61CB" w:rsidP="009E61CB">
            <w:pPr>
              <w:jc w:val="right"/>
              <w:rPr>
                <w:rFonts w:cs="Times New Roman"/>
                <w:b/>
                <w:szCs w:val="22"/>
                <w:lang w:bidi="ar-SA"/>
              </w:rPr>
            </w:pPr>
            <w:r w:rsidRPr="009E61CB">
              <w:rPr>
                <w:rFonts w:cs="Times New Roman"/>
                <w:b/>
                <w:szCs w:val="22"/>
                <w:lang w:bidi="ar-SA"/>
              </w:rPr>
              <w:t xml:space="preserve">           358,523 </w:t>
            </w:r>
          </w:p>
        </w:tc>
      </w:tr>
      <w:tr w:rsidR="009E61CB" w:rsidRPr="00627E15" w14:paraId="6F0F5956" w14:textId="77777777" w:rsidTr="00810DC8">
        <w:trPr>
          <w:trHeight w:val="510"/>
        </w:trPr>
        <w:tc>
          <w:tcPr>
            <w:tcW w:w="1885" w:type="dxa"/>
            <w:tcBorders>
              <w:top w:val="nil"/>
              <w:left w:val="single" w:sz="4" w:space="0" w:color="auto"/>
              <w:bottom w:val="single" w:sz="4" w:space="0" w:color="auto"/>
              <w:right w:val="single" w:sz="4" w:space="0" w:color="auto"/>
            </w:tcBorders>
            <w:shd w:val="clear" w:color="000000" w:fill="FFFFFF"/>
            <w:noWrap/>
            <w:vAlign w:val="center"/>
            <w:hideMark/>
          </w:tcPr>
          <w:p w14:paraId="43FB9BA9" w14:textId="77777777" w:rsidR="009E61CB" w:rsidRPr="00A341E9" w:rsidRDefault="009E61CB" w:rsidP="009E61CB">
            <w:pPr>
              <w:jc w:val="right"/>
              <w:rPr>
                <w:rFonts w:cs="Times New Roman"/>
                <w:bCs/>
                <w:szCs w:val="22"/>
                <w:lang w:bidi="ar-SA"/>
              </w:rPr>
            </w:pPr>
            <w:r w:rsidRPr="00A341E9">
              <w:rPr>
                <w:rFonts w:cs="Times New Roman"/>
                <w:bCs/>
                <w:szCs w:val="22"/>
                <w:lang w:bidi="ar-SA"/>
              </w:rPr>
              <w:t>UNDP (TRAC)</w:t>
            </w:r>
          </w:p>
        </w:tc>
        <w:tc>
          <w:tcPr>
            <w:tcW w:w="1710" w:type="dxa"/>
            <w:tcBorders>
              <w:top w:val="nil"/>
              <w:left w:val="nil"/>
              <w:bottom w:val="single" w:sz="4" w:space="0" w:color="auto"/>
              <w:right w:val="single" w:sz="4" w:space="0" w:color="auto"/>
            </w:tcBorders>
            <w:shd w:val="clear" w:color="000000" w:fill="FFFFFF"/>
            <w:noWrap/>
            <w:vAlign w:val="center"/>
            <w:hideMark/>
          </w:tcPr>
          <w:p w14:paraId="268F6AB4" w14:textId="077EC9F8" w:rsidR="009E61CB" w:rsidRPr="00A341E9" w:rsidRDefault="009E61CB" w:rsidP="009E61CB">
            <w:pPr>
              <w:jc w:val="right"/>
              <w:rPr>
                <w:rFonts w:cs="Times New Roman"/>
                <w:bCs/>
                <w:szCs w:val="22"/>
                <w:lang w:bidi="ar-SA"/>
              </w:rPr>
            </w:pPr>
            <w:r w:rsidRPr="00A341E9">
              <w:rPr>
                <w:rFonts w:cs="Times New Roman"/>
                <w:bCs/>
                <w:szCs w:val="22"/>
                <w:lang w:bidi="ar-SA"/>
              </w:rPr>
              <w:t xml:space="preserve">            </w:t>
            </w:r>
            <w:r w:rsidR="00810DC8">
              <w:rPr>
                <w:rFonts w:cs="Times New Roman"/>
                <w:bCs/>
                <w:szCs w:val="22"/>
                <w:lang w:bidi="ar-SA"/>
              </w:rPr>
              <w:t>789</w:t>
            </w:r>
            <w:r>
              <w:rPr>
                <w:rFonts w:cs="Times New Roman"/>
                <w:bCs/>
                <w:szCs w:val="22"/>
                <w:lang w:bidi="ar-SA"/>
              </w:rPr>
              <w:t>,</w:t>
            </w:r>
            <w:r w:rsidR="00810DC8">
              <w:rPr>
                <w:rFonts w:cs="Times New Roman"/>
                <w:bCs/>
                <w:szCs w:val="22"/>
                <w:lang w:bidi="ar-SA"/>
              </w:rPr>
              <w:t>434</w:t>
            </w:r>
          </w:p>
        </w:tc>
        <w:tc>
          <w:tcPr>
            <w:tcW w:w="1800" w:type="dxa"/>
            <w:tcBorders>
              <w:top w:val="nil"/>
              <w:left w:val="nil"/>
              <w:bottom w:val="single" w:sz="4" w:space="0" w:color="auto"/>
              <w:right w:val="single" w:sz="4" w:space="0" w:color="auto"/>
            </w:tcBorders>
            <w:shd w:val="clear" w:color="000000" w:fill="F8CBAD"/>
            <w:noWrap/>
            <w:vAlign w:val="center"/>
            <w:hideMark/>
          </w:tcPr>
          <w:p w14:paraId="66FD39BB" w14:textId="2D128151" w:rsidR="009E61CB" w:rsidRPr="00A341E9" w:rsidRDefault="009E61CB" w:rsidP="009E61CB">
            <w:pPr>
              <w:jc w:val="right"/>
              <w:rPr>
                <w:rFonts w:cs="Times New Roman"/>
                <w:bCs/>
                <w:szCs w:val="22"/>
                <w:lang w:bidi="ar-SA"/>
              </w:rPr>
            </w:pPr>
            <w:r w:rsidRPr="00A341E9">
              <w:rPr>
                <w:rFonts w:cs="Times New Roman"/>
                <w:bCs/>
                <w:szCs w:val="22"/>
                <w:lang w:bidi="ar-SA"/>
              </w:rPr>
              <w:t xml:space="preserve">       </w:t>
            </w:r>
            <w:r w:rsidR="00810DC8">
              <w:rPr>
                <w:rFonts w:cs="Times New Roman"/>
                <w:bCs/>
                <w:szCs w:val="22"/>
                <w:lang w:bidi="ar-SA"/>
              </w:rPr>
              <w:t>789</w:t>
            </w:r>
            <w:r>
              <w:rPr>
                <w:rFonts w:cs="Times New Roman"/>
                <w:bCs/>
                <w:szCs w:val="22"/>
                <w:lang w:bidi="ar-SA"/>
              </w:rPr>
              <w:t>,</w:t>
            </w:r>
            <w:r w:rsidR="00810DC8">
              <w:rPr>
                <w:rFonts w:cs="Times New Roman"/>
                <w:bCs/>
                <w:szCs w:val="22"/>
                <w:lang w:bidi="ar-SA"/>
              </w:rPr>
              <w:t>434</w:t>
            </w:r>
          </w:p>
        </w:tc>
        <w:tc>
          <w:tcPr>
            <w:tcW w:w="1800" w:type="dxa"/>
            <w:tcBorders>
              <w:top w:val="nil"/>
              <w:left w:val="nil"/>
              <w:bottom w:val="single" w:sz="4" w:space="0" w:color="auto"/>
              <w:right w:val="single" w:sz="4" w:space="0" w:color="auto"/>
            </w:tcBorders>
            <w:shd w:val="clear" w:color="000000" w:fill="A9D08E"/>
            <w:noWrap/>
            <w:vAlign w:val="center"/>
            <w:hideMark/>
          </w:tcPr>
          <w:p w14:paraId="1B9C9992" w14:textId="77777777" w:rsidR="009E61CB" w:rsidRPr="00A341E9" w:rsidRDefault="009E61CB" w:rsidP="009E61CB">
            <w:pPr>
              <w:jc w:val="right"/>
              <w:rPr>
                <w:rFonts w:cs="Times New Roman"/>
                <w:bCs/>
                <w:szCs w:val="22"/>
                <w:lang w:bidi="ar-SA"/>
              </w:rPr>
            </w:pPr>
            <w:r w:rsidRPr="00A341E9">
              <w:rPr>
                <w:rFonts w:cs="Times New Roman"/>
                <w:bCs/>
                <w:szCs w:val="22"/>
                <w:lang w:bidi="ar-SA"/>
              </w:rPr>
              <w:t xml:space="preserve">       199,355 </w:t>
            </w:r>
          </w:p>
        </w:tc>
        <w:tc>
          <w:tcPr>
            <w:tcW w:w="1620" w:type="dxa"/>
            <w:tcBorders>
              <w:top w:val="nil"/>
              <w:left w:val="nil"/>
              <w:bottom w:val="single" w:sz="4" w:space="0" w:color="auto"/>
              <w:right w:val="single" w:sz="4" w:space="0" w:color="auto"/>
            </w:tcBorders>
            <w:shd w:val="clear" w:color="000000" w:fill="A9D08E"/>
            <w:noWrap/>
            <w:vAlign w:val="center"/>
            <w:hideMark/>
          </w:tcPr>
          <w:p w14:paraId="61BC3953" w14:textId="77777777" w:rsidR="009E61CB" w:rsidRPr="00A341E9" w:rsidRDefault="009E61CB" w:rsidP="009E61CB">
            <w:pPr>
              <w:jc w:val="right"/>
              <w:rPr>
                <w:rFonts w:cs="Times New Roman"/>
                <w:bCs/>
                <w:szCs w:val="22"/>
                <w:lang w:bidi="ar-SA"/>
              </w:rPr>
            </w:pPr>
            <w:r w:rsidRPr="00A341E9">
              <w:rPr>
                <w:rFonts w:cs="Times New Roman"/>
                <w:bCs/>
                <w:szCs w:val="22"/>
                <w:lang w:bidi="ar-SA"/>
              </w:rPr>
              <w:t xml:space="preserve">      528,176 </w:t>
            </w:r>
          </w:p>
        </w:tc>
        <w:tc>
          <w:tcPr>
            <w:tcW w:w="1710" w:type="dxa"/>
            <w:gridSpan w:val="2"/>
            <w:tcBorders>
              <w:top w:val="nil"/>
              <w:left w:val="nil"/>
              <w:bottom w:val="single" w:sz="4" w:space="0" w:color="auto"/>
              <w:right w:val="single" w:sz="4" w:space="0" w:color="auto"/>
            </w:tcBorders>
            <w:shd w:val="clear" w:color="000000" w:fill="A9D08E"/>
            <w:noWrap/>
            <w:vAlign w:val="center"/>
            <w:hideMark/>
          </w:tcPr>
          <w:p w14:paraId="0CF00357" w14:textId="77777777" w:rsidR="009E61CB" w:rsidRPr="00A341E9" w:rsidRDefault="009E61CB" w:rsidP="009E61CB">
            <w:pPr>
              <w:jc w:val="right"/>
              <w:rPr>
                <w:rFonts w:cs="Times New Roman"/>
                <w:bCs/>
                <w:szCs w:val="22"/>
                <w:lang w:bidi="ar-SA"/>
              </w:rPr>
            </w:pPr>
            <w:r w:rsidRPr="00A341E9">
              <w:rPr>
                <w:rFonts w:cs="Times New Roman"/>
                <w:bCs/>
                <w:szCs w:val="22"/>
                <w:lang w:bidi="ar-SA"/>
              </w:rPr>
              <w:t xml:space="preserve">        26,998 </w:t>
            </w:r>
          </w:p>
        </w:tc>
        <w:tc>
          <w:tcPr>
            <w:tcW w:w="1800" w:type="dxa"/>
            <w:tcBorders>
              <w:top w:val="nil"/>
              <w:left w:val="nil"/>
              <w:bottom w:val="single" w:sz="4" w:space="0" w:color="auto"/>
              <w:right w:val="single" w:sz="4" w:space="0" w:color="auto"/>
            </w:tcBorders>
            <w:shd w:val="clear" w:color="auto" w:fill="auto"/>
            <w:noWrap/>
            <w:vAlign w:val="center"/>
            <w:hideMark/>
          </w:tcPr>
          <w:p w14:paraId="6EBCE071" w14:textId="158E0967" w:rsidR="009E61CB" w:rsidRPr="00A341E9" w:rsidRDefault="00810DC8" w:rsidP="009E61CB">
            <w:pPr>
              <w:jc w:val="right"/>
              <w:rPr>
                <w:rFonts w:cs="Times New Roman"/>
                <w:bCs/>
                <w:szCs w:val="22"/>
                <w:lang w:bidi="ar-SA"/>
              </w:rPr>
            </w:pPr>
            <w:r>
              <w:rPr>
                <w:rFonts w:cs="Times New Roman"/>
                <w:bCs/>
                <w:szCs w:val="22"/>
                <w:lang w:bidi="ar-SA"/>
              </w:rPr>
              <w:t>34</w:t>
            </w:r>
            <w:r w:rsidR="009E61CB">
              <w:rPr>
                <w:rFonts w:cs="Times New Roman"/>
                <w:bCs/>
                <w:szCs w:val="22"/>
                <w:lang w:bidi="ar-SA"/>
              </w:rPr>
              <w:t>,</w:t>
            </w:r>
            <w:r>
              <w:rPr>
                <w:rFonts w:cs="Times New Roman"/>
                <w:bCs/>
                <w:szCs w:val="22"/>
                <w:lang w:bidi="ar-SA"/>
              </w:rPr>
              <w:t>904</w:t>
            </w:r>
            <w:r w:rsidR="009E61CB" w:rsidRPr="00A341E9">
              <w:rPr>
                <w:rFonts w:cs="Times New Roman"/>
                <w:bCs/>
                <w:szCs w:val="22"/>
                <w:lang w:bidi="ar-SA"/>
              </w:rPr>
              <w:t xml:space="preserve"> </w:t>
            </w:r>
          </w:p>
        </w:tc>
        <w:tc>
          <w:tcPr>
            <w:tcW w:w="1800" w:type="dxa"/>
            <w:tcBorders>
              <w:top w:val="nil"/>
              <w:left w:val="nil"/>
              <w:bottom w:val="single" w:sz="4" w:space="0" w:color="auto"/>
              <w:right w:val="single" w:sz="4" w:space="0" w:color="auto"/>
            </w:tcBorders>
            <w:shd w:val="clear" w:color="auto" w:fill="auto"/>
            <w:noWrap/>
            <w:vAlign w:val="center"/>
            <w:hideMark/>
          </w:tcPr>
          <w:p w14:paraId="5EFB45F6" w14:textId="77777777" w:rsidR="009E61CB" w:rsidRPr="00A341E9" w:rsidRDefault="009E61CB" w:rsidP="009E61CB">
            <w:pPr>
              <w:jc w:val="right"/>
              <w:rPr>
                <w:rFonts w:cs="Times New Roman"/>
                <w:bCs/>
                <w:szCs w:val="22"/>
                <w:lang w:bidi="ar-SA"/>
              </w:rPr>
            </w:pPr>
            <w:r w:rsidRPr="00A341E9">
              <w:rPr>
                <w:rFonts w:cs="Times New Roman"/>
                <w:bCs/>
                <w:szCs w:val="22"/>
                <w:lang w:bidi="ar-SA"/>
              </w:rPr>
              <w:t> </w:t>
            </w:r>
          </w:p>
        </w:tc>
        <w:tc>
          <w:tcPr>
            <w:tcW w:w="1890" w:type="dxa"/>
            <w:tcBorders>
              <w:top w:val="single" w:sz="4" w:space="0" w:color="auto"/>
              <w:left w:val="nil"/>
              <w:bottom w:val="single" w:sz="4" w:space="0" w:color="auto"/>
              <w:right w:val="single" w:sz="4" w:space="0" w:color="auto"/>
            </w:tcBorders>
            <w:shd w:val="clear" w:color="000000" w:fill="FFFFFF"/>
            <w:vAlign w:val="center"/>
          </w:tcPr>
          <w:p w14:paraId="734D0099" w14:textId="27056942" w:rsidR="009E61CB" w:rsidRPr="009E61CB" w:rsidRDefault="00EA4437" w:rsidP="009E61CB">
            <w:pPr>
              <w:jc w:val="right"/>
              <w:rPr>
                <w:rFonts w:cs="Times New Roman"/>
                <w:b/>
                <w:szCs w:val="22"/>
                <w:lang w:bidi="ar-SA"/>
              </w:rPr>
            </w:pPr>
            <w:r>
              <w:rPr>
                <w:rFonts w:cs="Times New Roman"/>
                <w:b/>
                <w:szCs w:val="22"/>
                <w:lang w:bidi="ar-SA"/>
              </w:rPr>
              <w:t>789,434</w:t>
            </w:r>
          </w:p>
        </w:tc>
      </w:tr>
      <w:tr w:rsidR="009E61CB" w:rsidRPr="00627E15" w14:paraId="0A4F7AF6" w14:textId="77777777" w:rsidTr="00810DC8">
        <w:trPr>
          <w:trHeight w:val="510"/>
        </w:trPr>
        <w:tc>
          <w:tcPr>
            <w:tcW w:w="1885" w:type="dxa"/>
            <w:tcBorders>
              <w:top w:val="nil"/>
              <w:left w:val="single" w:sz="4" w:space="0" w:color="auto"/>
              <w:bottom w:val="single" w:sz="4" w:space="0" w:color="auto"/>
              <w:right w:val="single" w:sz="4" w:space="0" w:color="auto"/>
            </w:tcBorders>
            <w:shd w:val="clear" w:color="000000" w:fill="B4C6E7"/>
            <w:noWrap/>
            <w:vAlign w:val="center"/>
            <w:hideMark/>
          </w:tcPr>
          <w:p w14:paraId="3AE3209E" w14:textId="0C75128D" w:rsidR="009E61CB" w:rsidRPr="00A341E9" w:rsidRDefault="009E61CB" w:rsidP="009E61CB">
            <w:pPr>
              <w:jc w:val="right"/>
              <w:rPr>
                <w:rFonts w:cs="Times New Roman"/>
                <w:bCs/>
                <w:szCs w:val="22"/>
                <w:lang w:bidi="ar-SA"/>
              </w:rPr>
            </w:pPr>
            <w:r w:rsidRPr="00A341E9">
              <w:rPr>
                <w:rFonts w:cs="Times New Roman"/>
                <w:bCs/>
                <w:szCs w:val="22"/>
                <w:lang w:bidi="ar-SA"/>
              </w:rPr>
              <w:t xml:space="preserve">TOTAL  </w:t>
            </w:r>
          </w:p>
        </w:tc>
        <w:tc>
          <w:tcPr>
            <w:tcW w:w="1710" w:type="dxa"/>
            <w:tcBorders>
              <w:top w:val="nil"/>
              <w:left w:val="nil"/>
              <w:bottom w:val="single" w:sz="4" w:space="0" w:color="auto"/>
              <w:right w:val="single" w:sz="4" w:space="0" w:color="auto"/>
            </w:tcBorders>
            <w:shd w:val="clear" w:color="000000" w:fill="B4C6E7"/>
            <w:noWrap/>
            <w:vAlign w:val="center"/>
            <w:hideMark/>
          </w:tcPr>
          <w:p w14:paraId="3667284A" w14:textId="2BAB8F20" w:rsidR="009E61CB" w:rsidRPr="009E61CB" w:rsidRDefault="009E61CB" w:rsidP="009E61CB">
            <w:pPr>
              <w:jc w:val="right"/>
              <w:rPr>
                <w:rFonts w:cs="Times New Roman"/>
                <w:b/>
                <w:szCs w:val="22"/>
                <w:lang w:bidi="ar-SA"/>
              </w:rPr>
            </w:pPr>
            <w:r w:rsidRPr="009E61CB">
              <w:rPr>
                <w:rFonts w:cs="Times New Roman"/>
                <w:b/>
                <w:szCs w:val="22"/>
                <w:lang w:bidi="ar-SA"/>
              </w:rPr>
              <w:t xml:space="preserve">      11,3</w:t>
            </w:r>
            <w:r w:rsidR="00810DC8">
              <w:rPr>
                <w:rFonts w:cs="Times New Roman"/>
                <w:b/>
                <w:szCs w:val="22"/>
                <w:lang w:bidi="ar-SA"/>
              </w:rPr>
              <w:t>13</w:t>
            </w:r>
            <w:r w:rsidRPr="009E61CB">
              <w:rPr>
                <w:rFonts w:cs="Times New Roman"/>
                <w:b/>
                <w:szCs w:val="22"/>
                <w:lang w:bidi="ar-SA"/>
              </w:rPr>
              <w:t>,</w:t>
            </w:r>
            <w:r w:rsidR="00810DC8">
              <w:rPr>
                <w:rFonts w:cs="Times New Roman"/>
                <w:b/>
                <w:szCs w:val="22"/>
                <w:lang w:bidi="ar-SA"/>
              </w:rPr>
              <w:t>728</w:t>
            </w:r>
            <w:r w:rsidRPr="009E61CB">
              <w:rPr>
                <w:rFonts w:cs="Times New Roman"/>
                <w:b/>
                <w:szCs w:val="22"/>
                <w:lang w:bidi="ar-SA"/>
              </w:rPr>
              <w:t xml:space="preserve"> </w:t>
            </w:r>
          </w:p>
        </w:tc>
        <w:tc>
          <w:tcPr>
            <w:tcW w:w="1800" w:type="dxa"/>
            <w:tcBorders>
              <w:top w:val="nil"/>
              <w:left w:val="nil"/>
              <w:bottom w:val="single" w:sz="4" w:space="0" w:color="auto"/>
              <w:right w:val="single" w:sz="4" w:space="0" w:color="auto"/>
            </w:tcBorders>
            <w:shd w:val="clear" w:color="000000" w:fill="B4C6E7"/>
            <w:noWrap/>
            <w:vAlign w:val="center"/>
            <w:hideMark/>
          </w:tcPr>
          <w:p w14:paraId="2E815F06" w14:textId="4F48E1F3" w:rsidR="009E61CB" w:rsidRPr="009E61CB" w:rsidRDefault="009E61CB" w:rsidP="009E61CB">
            <w:pPr>
              <w:jc w:val="right"/>
              <w:rPr>
                <w:rFonts w:cs="Times New Roman"/>
                <w:b/>
                <w:szCs w:val="22"/>
                <w:lang w:bidi="ar-SA"/>
              </w:rPr>
            </w:pPr>
            <w:r w:rsidRPr="009E61CB">
              <w:rPr>
                <w:rFonts w:cs="Times New Roman"/>
                <w:b/>
                <w:szCs w:val="22"/>
                <w:lang w:bidi="ar-SA"/>
              </w:rPr>
              <w:t xml:space="preserve">  11,</w:t>
            </w:r>
            <w:r w:rsidR="00E77BD2">
              <w:rPr>
                <w:rFonts w:cs="Times New Roman"/>
                <w:b/>
                <w:szCs w:val="22"/>
                <w:lang w:bidi="ar-SA"/>
              </w:rPr>
              <w:t>259</w:t>
            </w:r>
            <w:r w:rsidRPr="009E61CB">
              <w:rPr>
                <w:rFonts w:cs="Times New Roman"/>
                <w:b/>
                <w:szCs w:val="22"/>
                <w:lang w:bidi="ar-SA"/>
              </w:rPr>
              <w:t>,</w:t>
            </w:r>
            <w:r w:rsidR="00810DC8">
              <w:rPr>
                <w:rFonts w:cs="Times New Roman"/>
                <w:b/>
                <w:szCs w:val="22"/>
                <w:lang w:bidi="ar-SA"/>
              </w:rPr>
              <w:t>728</w:t>
            </w:r>
          </w:p>
        </w:tc>
        <w:tc>
          <w:tcPr>
            <w:tcW w:w="1800" w:type="dxa"/>
            <w:tcBorders>
              <w:top w:val="nil"/>
              <w:left w:val="nil"/>
              <w:bottom w:val="single" w:sz="4" w:space="0" w:color="auto"/>
              <w:right w:val="single" w:sz="4" w:space="0" w:color="auto"/>
            </w:tcBorders>
            <w:shd w:val="clear" w:color="000000" w:fill="B4C6E7"/>
            <w:noWrap/>
            <w:vAlign w:val="center"/>
            <w:hideMark/>
          </w:tcPr>
          <w:p w14:paraId="34272F3D" w14:textId="77777777" w:rsidR="009E61CB" w:rsidRPr="009E61CB" w:rsidRDefault="009E61CB" w:rsidP="009E61CB">
            <w:pPr>
              <w:jc w:val="right"/>
              <w:rPr>
                <w:rFonts w:cs="Times New Roman"/>
                <w:b/>
                <w:szCs w:val="22"/>
                <w:lang w:bidi="ar-SA"/>
              </w:rPr>
            </w:pPr>
            <w:r w:rsidRPr="009E61CB">
              <w:rPr>
                <w:rFonts w:cs="Times New Roman"/>
                <w:b/>
                <w:szCs w:val="22"/>
                <w:lang w:bidi="ar-SA"/>
              </w:rPr>
              <w:t xml:space="preserve">   2,375,061 </w:t>
            </w:r>
          </w:p>
        </w:tc>
        <w:tc>
          <w:tcPr>
            <w:tcW w:w="1620" w:type="dxa"/>
            <w:tcBorders>
              <w:top w:val="nil"/>
              <w:left w:val="nil"/>
              <w:bottom w:val="single" w:sz="4" w:space="0" w:color="auto"/>
              <w:right w:val="single" w:sz="4" w:space="0" w:color="auto"/>
            </w:tcBorders>
            <w:shd w:val="clear" w:color="000000" w:fill="B4C6E7"/>
            <w:noWrap/>
            <w:vAlign w:val="center"/>
            <w:hideMark/>
          </w:tcPr>
          <w:p w14:paraId="5E4C0AA1" w14:textId="77777777" w:rsidR="009E61CB" w:rsidRPr="009E61CB" w:rsidRDefault="009E61CB" w:rsidP="009E61CB">
            <w:pPr>
              <w:jc w:val="right"/>
              <w:rPr>
                <w:rFonts w:cs="Times New Roman"/>
                <w:b/>
                <w:szCs w:val="22"/>
                <w:lang w:bidi="ar-SA"/>
              </w:rPr>
            </w:pPr>
            <w:r w:rsidRPr="009E61CB">
              <w:rPr>
                <w:rFonts w:cs="Times New Roman"/>
                <w:b/>
                <w:szCs w:val="22"/>
                <w:lang w:bidi="ar-SA"/>
              </w:rPr>
              <w:t xml:space="preserve">   4,157,169 </w:t>
            </w:r>
          </w:p>
        </w:tc>
        <w:tc>
          <w:tcPr>
            <w:tcW w:w="1710" w:type="dxa"/>
            <w:gridSpan w:val="2"/>
            <w:tcBorders>
              <w:top w:val="nil"/>
              <w:left w:val="nil"/>
              <w:bottom w:val="single" w:sz="4" w:space="0" w:color="auto"/>
              <w:right w:val="single" w:sz="4" w:space="0" w:color="auto"/>
            </w:tcBorders>
            <w:shd w:val="clear" w:color="000000" w:fill="B4C6E7"/>
            <w:noWrap/>
            <w:vAlign w:val="center"/>
            <w:hideMark/>
          </w:tcPr>
          <w:p w14:paraId="2640A9AB" w14:textId="77777777" w:rsidR="009E61CB" w:rsidRPr="009E61CB" w:rsidRDefault="009E61CB" w:rsidP="009E61CB">
            <w:pPr>
              <w:jc w:val="right"/>
              <w:rPr>
                <w:rFonts w:cs="Times New Roman"/>
                <w:b/>
                <w:szCs w:val="22"/>
                <w:lang w:bidi="ar-SA"/>
              </w:rPr>
            </w:pPr>
            <w:r w:rsidRPr="009E61CB">
              <w:rPr>
                <w:rFonts w:cs="Times New Roman"/>
                <w:b/>
                <w:szCs w:val="22"/>
                <w:lang w:bidi="ar-SA"/>
              </w:rPr>
              <w:t xml:space="preserve">  2,470,343 </w:t>
            </w:r>
          </w:p>
        </w:tc>
        <w:tc>
          <w:tcPr>
            <w:tcW w:w="1800" w:type="dxa"/>
            <w:tcBorders>
              <w:top w:val="nil"/>
              <w:left w:val="nil"/>
              <w:bottom w:val="single" w:sz="4" w:space="0" w:color="auto"/>
              <w:right w:val="single" w:sz="4" w:space="0" w:color="auto"/>
            </w:tcBorders>
            <w:shd w:val="clear" w:color="000000" w:fill="B4C6E7"/>
            <w:noWrap/>
            <w:vAlign w:val="center"/>
            <w:hideMark/>
          </w:tcPr>
          <w:p w14:paraId="19B9BD2C" w14:textId="75DBFB9A" w:rsidR="009E61CB" w:rsidRPr="009E61CB" w:rsidRDefault="009E61CB" w:rsidP="009E61CB">
            <w:pPr>
              <w:jc w:val="right"/>
              <w:rPr>
                <w:rFonts w:cs="Times New Roman"/>
                <w:b/>
                <w:szCs w:val="22"/>
                <w:lang w:bidi="ar-SA"/>
              </w:rPr>
            </w:pPr>
            <w:r w:rsidRPr="009E61CB">
              <w:rPr>
                <w:rFonts w:cs="Times New Roman"/>
                <w:b/>
                <w:szCs w:val="22"/>
                <w:lang w:bidi="ar-SA"/>
              </w:rPr>
              <w:t>2,1</w:t>
            </w:r>
            <w:r w:rsidR="00810DC8">
              <w:rPr>
                <w:rFonts w:cs="Times New Roman"/>
                <w:b/>
                <w:szCs w:val="22"/>
                <w:lang w:bidi="ar-SA"/>
              </w:rPr>
              <w:t>52</w:t>
            </w:r>
            <w:r w:rsidRPr="009E61CB">
              <w:rPr>
                <w:rFonts w:cs="Times New Roman"/>
                <w:b/>
                <w:szCs w:val="22"/>
                <w:lang w:bidi="ar-SA"/>
              </w:rPr>
              <w:t>,</w:t>
            </w:r>
            <w:r w:rsidR="00810DC8">
              <w:rPr>
                <w:rFonts w:cs="Times New Roman"/>
                <w:b/>
                <w:szCs w:val="22"/>
                <w:lang w:bidi="ar-SA"/>
              </w:rPr>
              <w:t>39</w:t>
            </w:r>
            <w:r w:rsidR="00E77BD2">
              <w:rPr>
                <w:rFonts w:cs="Times New Roman"/>
                <w:b/>
                <w:szCs w:val="22"/>
                <w:lang w:bidi="ar-SA"/>
              </w:rPr>
              <w:t>4</w:t>
            </w:r>
            <w:r w:rsidRPr="009E61CB">
              <w:rPr>
                <w:rFonts w:cs="Times New Roman"/>
                <w:b/>
                <w:szCs w:val="22"/>
                <w:lang w:bidi="ar-SA"/>
              </w:rPr>
              <w:t xml:space="preserve"> </w:t>
            </w:r>
          </w:p>
        </w:tc>
        <w:tc>
          <w:tcPr>
            <w:tcW w:w="1800" w:type="dxa"/>
            <w:tcBorders>
              <w:top w:val="nil"/>
              <w:left w:val="nil"/>
              <w:bottom w:val="single" w:sz="4" w:space="0" w:color="auto"/>
              <w:right w:val="single" w:sz="4" w:space="0" w:color="auto"/>
            </w:tcBorders>
            <w:shd w:val="clear" w:color="000000" w:fill="B4C6E7"/>
            <w:noWrap/>
            <w:vAlign w:val="center"/>
            <w:hideMark/>
          </w:tcPr>
          <w:p w14:paraId="059AEF5E" w14:textId="6A74D0BD" w:rsidR="009E61CB" w:rsidRPr="009E61CB" w:rsidRDefault="009E61CB" w:rsidP="009E61CB">
            <w:pPr>
              <w:jc w:val="right"/>
              <w:rPr>
                <w:rFonts w:cs="Times New Roman"/>
                <w:b/>
                <w:szCs w:val="22"/>
                <w:lang w:bidi="ar-SA"/>
              </w:rPr>
            </w:pPr>
            <w:r w:rsidRPr="009E61CB">
              <w:rPr>
                <w:rFonts w:cs="Times New Roman"/>
                <w:b/>
                <w:szCs w:val="22"/>
                <w:lang w:bidi="ar-SA"/>
              </w:rPr>
              <w:t xml:space="preserve">  1</w:t>
            </w:r>
            <w:r w:rsidR="00E77BD2">
              <w:rPr>
                <w:rFonts w:cs="Times New Roman"/>
                <w:b/>
                <w:szCs w:val="22"/>
                <w:lang w:bidi="ar-SA"/>
              </w:rPr>
              <w:t>58</w:t>
            </w:r>
            <w:r w:rsidRPr="009E61CB">
              <w:rPr>
                <w:rFonts w:cs="Times New Roman"/>
                <w:b/>
                <w:szCs w:val="22"/>
                <w:lang w:bidi="ar-SA"/>
              </w:rPr>
              <w:t>,</w:t>
            </w:r>
            <w:r w:rsidR="00E77BD2">
              <w:rPr>
                <w:rFonts w:cs="Times New Roman"/>
                <w:b/>
                <w:szCs w:val="22"/>
                <w:lang w:bidi="ar-SA"/>
              </w:rPr>
              <w:t>761</w:t>
            </w:r>
          </w:p>
        </w:tc>
        <w:tc>
          <w:tcPr>
            <w:tcW w:w="1890" w:type="dxa"/>
            <w:tcBorders>
              <w:top w:val="single" w:sz="4" w:space="0" w:color="auto"/>
              <w:left w:val="nil"/>
              <w:bottom w:val="single" w:sz="4" w:space="0" w:color="auto"/>
              <w:right w:val="single" w:sz="4" w:space="0" w:color="auto"/>
            </w:tcBorders>
            <w:shd w:val="clear" w:color="000000" w:fill="B4C6E7"/>
            <w:vAlign w:val="center"/>
          </w:tcPr>
          <w:p w14:paraId="2D3425D5" w14:textId="6152E7DF" w:rsidR="009E61CB" w:rsidRPr="009E61CB" w:rsidRDefault="009E61CB" w:rsidP="009E61CB">
            <w:pPr>
              <w:jc w:val="right"/>
              <w:rPr>
                <w:rFonts w:cs="Times New Roman"/>
                <w:b/>
                <w:szCs w:val="22"/>
                <w:lang w:bidi="ar-SA"/>
              </w:rPr>
            </w:pPr>
            <w:r w:rsidRPr="009E61CB">
              <w:rPr>
                <w:rFonts w:cs="Times New Roman"/>
                <w:b/>
                <w:szCs w:val="22"/>
                <w:lang w:bidi="ar-SA"/>
              </w:rPr>
              <w:t xml:space="preserve">      11,3</w:t>
            </w:r>
            <w:r w:rsidR="00E77BD2">
              <w:rPr>
                <w:rFonts w:cs="Times New Roman"/>
                <w:b/>
                <w:szCs w:val="22"/>
                <w:lang w:bidi="ar-SA"/>
              </w:rPr>
              <w:t>13</w:t>
            </w:r>
            <w:r w:rsidRPr="009E61CB">
              <w:rPr>
                <w:rFonts w:cs="Times New Roman"/>
                <w:b/>
                <w:szCs w:val="22"/>
                <w:lang w:bidi="ar-SA"/>
              </w:rPr>
              <w:t>,</w:t>
            </w:r>
            <w:r w:rsidR="00E77BD2">
              <w:rPr>
                <w:rFonts w:cs="Times New Roman"/>
                <w:b/>
                <w:szCs w:val="22"/>
                <w:lang w:bidi="ar-SA"/>
              </w:rPr>
              <w:t>728</w:t>
            </w:r>
            <w:r w:rsidRPr="009E61CB">
              <w:rPr>
                <w:rFonts w:cs="Times New Roman"/>
                <w:b/>
                <w:szCs w:val="22"/>
                <w:lang w:bidi="ar-SA"/>
              </w:rPr>
              <w:t xml:space="preserve"> </w:t>
            </w:r>
          </w:p>
        </w:tc>
      </w:tr>
      <w:tr w:rsidR="009E61CB" w:rsidRPr="00627E15" w14:paraId="1C8391DE" w14:textId="77777777" w:rsidTr="00810DC8">
        <w:trPr>
          <w:trHeight w:val="465"/>
        </w:trPr>
        <w:tc>
          <w:tcPr>
            <w:tcW w:w="1885" w:type="dxa"/>
            <w:tcBorders>
              <w:top w:val="nil"/>
              <w:left w:val="nil"/>
              <w:bottom w:val="nil"/>
              <w:right w:val="nil"/>
            </w:tcBorders>
            <w:shd w:val="clear" w:color="auto" w:fill="auto"/>
            <w:noWrap/>
            <w:vAlign w:val="bottom"/>
            <w:hideMark/>
          </w:tcPr>
          <w:p w14:paraId="0A76A130" w14:textId="77777777" w:rsidR="009E61CB" w:rsidRPr="00A341E9" w:rsidRDefault="009E61CB" w:rsidP="009E61CB">
            <w:pPr>
              <w:rPr>
                <w:rFonts w:cs="Times New Roman"/>
                <w:bCs/>
                <w:szCs w:val="22"/>
                <w:lang w:bidi="ar-SA"/>
              </w:rPr>
            </w:pPr>
          </w:p>
        </w:tc>
        <w:tc>
          <w:tcPr>
            <w:tcW w:w="1710" w:type="dxa"/>
            <w:tcBorders>
              <w:top w:val="nil"/>
              <w:left w:val="nil"/>
              <w:bottom w:val="nil"/>
              <w:right w:val="nil"/>
            </w:tcBorders>
            <w:shd w:val="clear" w:color="auto" w:fill="auto"/>
            <w:noWrap/>
            <w:vAlign w:val="bottom"/>
            <w:hideMark/>
          </w:tcPr>
          <w:p w14:paraId="04125EEC" w14:textId="77777777" w:rsidR="009E61CB" w:rsidRPr="00A341E9" w:rsidRDefault="009E61CB" w:rsidP="009E61CB">
            <w:pPr>
              <w:rPr>
                <w:rFonts w:cs="Times New Roman"/>
                <w:bCs/>
                <w:szCs w:val="22"/>
                <w:lang w:bidi="ar-SA"/>
              </w:rPr>
            </w:pP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4FD024DA" w14:textId="14874FAB" w:rsidR="009E61CB" w:rsidRPr="00A103BB" w:rsidRDefault="009E61CB" w:rsidP="009E61CB">
            <w:pPr>
              <w:rPr>
                <w:rFonts w:cs="Times New Roman"/>
                <w:bCs/>
                <w:color w:val="FF0000"/>
                <w:szCs w:val="22"/>
                <w:lang w:bidi="ar-SA"/>
              </w:rPr>
            </w:pPr>
            <w:r w:rsidRPr="00A103BB">
              <w:rPr>
                <w:rFonts w:cs="Times New Roman"/>
                <w:bCs/>
                <w:color w:val="FF0000"/>
                <w:szCs w:val="22"/>
                <w:lang w:bidi="ar-SA"/>
              </w:rPr>
              <w:t xml:space="preserve">       11,2</w:t>
            </w:r>
            <w:r w:rsidR="00810DC8">
              <w:rPr>
                <w:rFonts w:cs="Times New Roman"/>
                <w:bCs/>
                <w:color w:val="FF0000"/>
                <w:szCs w:val="22"/>
                <w:lang w:bidi="ar-SA"/>
              </w:rPr>
              <w:t>59</w:t>
            </w:r>
            <w:r w:rsidRPr="00A103BB">
              <w:rPr>
                <w:rFonts w:cs="Times New Roman"/>
                <w:bCs/>
                <w:color w:val="FF0000"/>
                <w:szCs w:val="22"/>
                <w:lang w:bidi="ar-SA"/>
              </w:rPr>
              <w:t>,</w:t>
            </w:r>
            <w:r w:rsidR="00810DC8">
              <w:rPr>
                <w:rFonts w:cs="Times New Roman"/>
                <w:bCs/>
                <w:color w:val="FF0000"/>
                <w:szCs w:val="22"/>
                <w:lang w:bidi="ar-SA"/>
              </w:rPr>
              <w:t>728</w:t>
            </w:r>
            <w:r w:rsidRPr="00A103BB">
              <w:rPr>
                <w:rFonts w:cs="Times New Roman"/>
                <w:bCs/>
                <w:color w:val="FF0000"/>
                <w:szCs w:val="22"/>
                <w:lang w:bidi="ar-SA"/>
              </w:rPr>
              <w:t xml:space="preserve"> </w:t>
            </w:r>
          </w:p>
        </w:tc>
        <w:tc>
          <w:tcPr>
            <w:tcW w:w="5130" w:type="dxa"/>
            <w:gridSpan w:val="4"/>
            <w:tcBorders>
              <w:top w:val="nil"/>
              <w:left w:val="nil"/>
              <w:bottom w:val="single" w:sz="4" w:space="0" w:color="auto"/>
              <w:right w:val="single" w:sz="4" w:space="0" w:color="auto"/>
            </w:tcBorders>
            <w:shd w:val="clear" w:color="auto" w:fill="auto"/>
            <w:vAlign w:val="center"/>
            <w:hideMark/>
          </w:tcPr>
          <w:p w14:paraId="7F22A3F8" w14:textId="2D5CB89E" w:rsidR="009E61CB" w:rsidRPr="00A103BB" w:rsidRDefault="009E61CB" w:rsidP="009E61CB">
            <w:pPr>
              <w:jc w:val="center"/>
              <w:rPr>
                <w:rFonts w:cs="Times New Roman"/>
                <w:bCs/>
                <w:color w:val="FF0000"/>
                <w:szCs w:val="22"/>
                <w:lang w:bidi="ar-SA"/>
              </w:rPr>
            </w:pPr>
            <w:r w:rsidRPr="00A103BB">
              <w:rPr>
                <w:rFonts w:cs="Times New Roman"/>
                <w:bCs/>
                <w:color w:val="FF0000"/>
                <w:szCs w:val="22"/>
                <w:lang w:bidi="ar-SA"/>
              </w:rPr>
              <w:t>9,002,573</w:t>
            </w:r>
          </w:p>
        </w:tc>
        <w:tc>
          <w:tcPr>
            <w:tcW w:w="1800" w:type="dxa"/>
            <w:tcBorders>
              <w:top w:val="nil"/>
              <w:left w:val="nil"/>
              <w:bottom w:val="nil"/>
              <w:right w:val="nil"/>
            </w:tcBorders>
            <w:shd w:val="clear" w:color="auto" w:fill="auto"/>
            <w:noWrap/>
            <w:vAlign w:val="bottom"/>
            <w:hideMark/>
          </w:tcPr>
          <w:p w14:paraId="6EF96D0F" w14:textId="77777777" w:rsidR="009E61CB" w:rsidRPr="00A341E9" w:rsidRDefault="009E61CB" w:rsidP="009E61CB">
            <w:pPr>
              <w:jc w:val="center"/>
              <w:rPr>
                <w:rFonts w:cs="Times New Roman"/>
                <w:bCs/>
                <w:szCs w:val="22"/>
                <w:lang w:bidi="ar-SA"/>
              </w:rPr>
            </w:pPr>
          </w:p>
        </w:tc>
        <w:tc>
          <w:tcPr>
            <w:tcW w:w="1800" w:type="dxa"/>
            <w:tcBorders>
              <w:top w:val="nil"/>
              <w:left w:val="nil"/>
              <w:bottom w:val="nil"/>
              <w:right w:val="nil"/>
            </w:tcBorders>
            <w:shd w:val="clear" w:color="auto" w:fill="auto"/>
            <w:noWrap/>
            <w:vAlign w:val="bottom"/>
            <w:hideMark/>
          </w:tcPr>
          <w:p w14:paraId="71D9BDF9" w14:textId="77777777" w:rsidR="009E61CB" w:rsidRPr="00A341E9" w:rsidRDefault="009E61CB" w:rsidP="009E61CB">
            <w:pPr>
              <w:rPr>
                <w:rFonts w:cs="Times New Roman"/>
                <w:bCs/>
                <w:szCs w:val="22"/>
                <w:lang w:bidi="ar-SA"/>
              </w:rPr>
            </w:pPr>
          </w:p>
        </w:tc>
        <w:tc>
          <w:tcPr>
            <w:tcW w:w="1890" w:type="dxa"/>
            <w:tcBorders>
              <w:top w:val="nil"/>
              <w:left w:val="nil"/>
              <w:bottom w:val="nil"/>
              <w:right w:val="nil"/>
            </w:tcBorders>
          </w:tcPr>
          <w:p w14:paraId="37FB5277" w14:textId="77777777" w:rsidR="009E61CB" w:rsidRPr="00A341E9" w:rsidRDefault="009E61CB" w:rsidP="009E61CB">
            <w:pPr>
              <w:rPr>
                <w:rFonts w:cs="Times New Roman"/>
                <w:bCs/>
                <w:szCs w:val="22"/>
                <w:lang w:bidi="ar-SA"/>
              </w:rPr>
            </w:pPr>
          </w:p>
        </w:tc>
      </w:tr>
      <w:tr w:rsidR="009E61CB" w:rsidRPr="00627E15" w14:paraId="3E923E03" w14:textId="77777777" w:rsidTr="00810DC8">
        <w:trPr>
          <w:trHeight w:val="510"/>
        </w:trPr>
        <w:tc>
          <w:tcPr>
            <w:tcW w:w="1885" w:type="dxa"/>
            <w:tcBorders>
              <w:top w:val="nil"/>
              <w:left w:val="nil"/>
              <w:bottom w:val="nil"/>
              <w:right w:val="nil"/>
            </w:tcBorders>
            <w:shd w:val="clear" w:color="auto" w:fill="auto"/>
            <w:noWrap/>
            <w:vAlign w:val="bottom"/>
            <w:hideMark/>
          </w:tcPr>
          <w:p w14:paraId="7E7FB06F" w14:textId="77777777" w:rsidR="009E61CB" w:rsidRPr="00A103BB" w:rsidRDefault="009E61CB" w:rsidP="009E61CB">
            <w:pPr>
              <w:rPr>
                <w:rFonts w:cs="Times New Roman"/>
                <w:b/>
                <w:szCs w:val="22"/>
                <w:lang w:bidi="ar-SA"/>
              </w:rPr>
            </w:pPr>
            <w:r w:rsidRPr="00A103BB">
              <w:rPr>
                <w:rFonts w:cs="Times New Roman"/>
                <w:b/>
                <w:szCs w:val="22"/>
                <w:lang w:bidi="ar-SA"/>
              </w:rPr>
              <w:t>Note:</w:t>
            </w:r>
          </w:p>
        </w:tc>
        <w:tc>
          <w:tcPr>
            <w:tcW w:w="1710" w:type="dxa"/>
            <w:tcBorders>
              <w:top w:val="nil"/>
              <w:left w:val="nil"/>
              <w:bottom w:val="nil"/>
              <w:right w:val="nil"/>
            </w:tcBorders>
            <w:shd w:val="clear" w:color="auto" w:fill="auto"/>
            <w:noWrap/>
            <w:vAlign w:val="bottom"/>
            <w:hideMark/>
          </w:tcPr>
          <w:p w14:paraId="03A09AC6" w14:textId="77777777" w:rsidR="009E61CB" w:rsidRPr="00A341E9" w:rsidRDefault="009E61CB" w:rsidP="009E61CB">
            <w:pPr>
              <w:rPr>
                <w:rFonts w:cs="Times New Roman"/>
                <w:bCs/>
                <w:szCs w:val="22"/>
                <w:lang w:bidi="ar-SA"/>
              </w:rPr>
            </w:pPr>
          </w:p>
        </w:tc>
        <w:tc>
          <w:tcPr>
            <w:tcW w:w="1800" w:type="dxa"/>
            <w:tcBorders>
              <w:top w:val="nil"/>
              <w:left w:val="nil"/>
              <w:bottom w:val="nil"/>
              <w:right w:val="nil"/>
            </w:tcBorders>
            <w:shd w:val="clear" w:color="auto" w:fill="auto"/>
            <w:noWrap/>
            <w:vAlign w:val="bottom"/>
            <w:hideMark/>
          </w:tcPr>
          <w:p w14:paraId="435E4890" w14:textId="77777777" w:rsidR="009E61CB" w:rsidRPr="00A341E9" w:rsidRDefault="009E61CB" w:rsidP="009E61CB">
            <w:pPr>
              <w:rPr>
                <w:rFonts w:cs="Times New Roman"/>
                <w:bCs/>
                <w:szCs w:val="22"/>
                <w:lang w:bidi="ar-SA"/>
              </w:rPr>
            </w:pPr>
          </w:p>
        </w:tc>
        <w:tc>
          <w:tcPr>
            <w:tcW w:w="1800" w:type="dxa"/>
            <w:tcBorders>
              <w:top w:val="nil"/>
              <w:left w:val="nil"/>
              <w:bottom w:val="nil"/>
              <w:right w:val="nil"/>
            </w:tcBorders>
            <w:shd w:val="clear" w:color="auto" w:fill="auto"/>
            <w:noWrap/>
            <w:vAlign w:val="bottom"/>
            <w:hideMark/>
          </w:tcPr>
          <w:p w14:paraId="1312A3B7" w14:textId="77777777" w:rsidR="009E61CB" w:rsidRPr="00A341E9" w:rsidRDefault="009E61CB" w:rsidP="009E61CB">
            <w:pPr>
              <w:rPr>
                <w:rFonts w:cs="Times New Roman"/>
                <w:bCs/>
                <w:szCs w:val="22"/>
                <w:lang w:bidi="ar-SA"/>
              </w:rPr>
            </w:pPr>
          </w:p>
        </w:tc>
        <w:tc>
          <w:tcPr>
            <w:tcW w:w="1620" w:type="dxa"/>
            <w:tcBorders>
              <w:top w:val="nil"/>
              <w:left w:val="nil"/>
              <w:bottom w:val="nil"/>
              <w:right w:val="nil"/>
            </w:tcBorders>
            <w:shd w:val="clear" w:color="auto" w:fill="auto"/>
            <w:noWrap/>
            <w:vAlign w:val="bottom"/>
            <w:hideMark/>
          </w:tcPr>
          <w:p w14:paraId="4D1F706E" w14:textId="77777777" w:rsidR="009E61CB" w:rsidRPr="00A341E9" w:rsidRDefault="009E61CB" w:rsidP="009E61CB">
            <w:pPr>
              <w:rPr>
                <w:rFonts w:cs="Times New Roman"/>
                <w:bCs/>
                <w:szCs w:val="22"/>
                <w:lang w:bidi="ar-SA"/>
              </w:rPr>
            </w:pPr>
          </w:p>
        </w:tc>
        <w:tc>
          <w:tcPr>
            <w:tcW w:w="1710" w:type="dxa"/>
            <w:gridSpan w:val="2"/>
            <w:tcBorders>
              <w:top w:val="nil"/>
              <w:left w:val="nil"/>
              <w:bottom w:val="nil"/>
              <w:right w:val="nil"/>
            </w:tcBorders>
            <w:shd w:val="clear" w:color="auto" w:fill="auto"/>
            <w:noWrap/>
            <w:vAlign w:val="bottom"/>
            <w:hideMark/>
          </w:tcPr>
          <w:p w14:paraId="4A291AB4" w14:textId="77777777" w:rsidR="009E61CB" w:rsidRPr="00A341E9" w:rsidRDefault="009E61CB" w:rsidP="009E61CB">
            <w:pPr>
              <w:rPr>
                <w:rFonts w:cs="Times New Roman"/>
                <w:bCs/>
                <w:szCs w:val="22"/>
                <w:lang w:bidi="ar-SA"/>
              </w:rPr>
            </w:pPr>
          </w:p>
        </w:tc>
        <w:tc>
          <w:tcPr>
            <w:tcW w:w="1800" w:type="dxa"/>
            <w:tcBorders>
              <w:top w:val="nil"/>
              <w:left w:val="nil"/>
              <w:bottom w:val="nil"/>
              <w:right w:val="nil"/>
            </w:tcBorders>
            <w:shd w:val="clear" w:color="auto" w:fill="auto"/>
            <w:noWrap/>
            <w:vAlign w:val="bottom"/>
            <w:hideMark/>
          </w:tcPr>
          <w:p w14:paraId="25F25711" w14:textId="77777777" w:rsidR="009E61CB" w:rsidRPr="00A341E9" w:rsidRDefault="009E61CB" w:rsidP="009E61CB">
            <w:pPr>
              <w:rPr>
                <w:rFonts w:cs="Times New Roman"/>
                <w:bCs/>
                <w:szCs w:val="22"/>
                <w:lang w:bidi="ar-SA"/>
              </w:rPr>
            </w:pPr>
          </w:p>
        </w:tc>
        <w:tc>
          <w:tcPr>
            <w:tcW w:w="1800" w:type="dxa"/>
            <w:tcBorders>
              <w:top w:val="nil"/>
              <w:left w:val="nil"/>
              <w:bottom w:val="nil"/>
              <w:right w:val="nil"/>
            </w:tcBorders>
            <w:shd w:val="clear" w:color="auto" w:fill="auto"/>
            <w:noWrap/>
            <w:vAlign w:val="bottom"/>
            <w:hideMark/>
          </w:tcPr>
          <w:p w14:paraId="5D02DB53" w14:textId="77777777" w:rsidR="009E61CB" w:rsidRPr="00A341E9" w:rsidRDefault="009E61CB" w:rsidP="009E61CB">
            <w:pPr>
              <w:rPr>
                <w:rFonts w:cs="Times New Roman"/>
                <w:bCs/>
                <w:szCs w:val="22"/>
                <w:lang w:bidi="ar-SA"/>
              </w:rPr>
            </w:pPr>
          </w:p>
        </w:tc>
        <w:tc>
          <w:tcPr>
            <w:tcW w:w="1890" w:type="dxa"/>
            <w:tcBorders>
              <w:top w:val="nil"/>
              <w:left w:val="nil"/>
              <w:bottom w:val="nil"/>
              <w:right w:val="nil"/>
            </w:tcBorders>
          </w:tcPr>
          <w:p w14:paraId="2F51CD21" w14:textId="77777777" w:rsidR="009E61CB" w:rsidRPr="00A341E9" w:rsidRDefault="009E61CB" w:rsidP="009E61CB">
            <w:pPr>
              <w:rPr>
                <w:rFonts w:cs="Times New Roman"/>
                <w:bCs/>
                <w:szCs w:val="22"/>
                <w:lang w:bidi="ar-SA"/>
              </w:rPr>
            </w:pPr>
          </w:p>
        </w:tc>
      </w:tr>
      <w:tr w:rsidR="009E61CB" w:rsidRPr="00627E15" w14:paraId="4F5F5E36" w14:textId="77777777" w:rsidTr="00810DC8">
        <w:trPr>
          <w:trHeight w:val="372"/>
        </w:trPr>
        <w:tc>
          <w:tcPr>
            <w:tcW w:w="3595" w:type="dxa"/>
            <w:gridSpan w:val="2"/>
            <w:tcBorders>
              <w:top w:val="nil"/>
              <w:left w:val="nil"/>
              <w:bottom w:val="nil"/>
              <w:right w:val="nil"/>
            </w:tcBorders>
            <w:shd w:val="clear" w:color="auto" w:fill="auto"/>
            <w:noWrap/>
            <w:vAlign w:val="bottom"/>
            <w:hideMark/>
          </w:tcPr>
          <w:p w14:paraId="0B61CAB1" w14:textId="77777777" w:rsidR="009E61CB" w:rsidRPr="00A341E9" w:rsidRDefault="009E61CB" w:rsidP="009E61CB">
            <w:pPr>
              <w:spacing w:line="200" w:lineRule="exact"/>
              <w:rPr>
                <w:rFonts w:cs="Times New Roman"/>
                <w:bCs/>
                <w:szCs w:val="22"/>
                <w:lang w:bidi="ar-SA"/>
              </w:rPr>
            </w:pPr>
            <w:r w:rsidRPr="00A341E9">
              <w:rPr>
                <w:rFonts w:cs="Times New Roman"/>
                <w:bCs/>
                <w:szCs w:val="22"/>
                <w:lang w:bidi="ar-SA"/>
              </w:rPr>
              <w:t>Funds received in 2016/</w:t>
            </w:r>
            <w:proofErr w:type="gramStart"/>
            <w:r w:rsidRPr="00A341E9">
              <w:rPr>
                <w:rFonts w:cs="Times New Roman"/>
                <w:bCs/>
                <w:szCs w:val="22"/>
                <w:lang w:bidi="ar-SA"/>
              </w:rPr>
              <w:t>2018 :</w:t>
            </w:r>
            <w:proofErr w:type="gramEnd"/>
          </w:p>
        </w:tc>
        <w:tc>
          <w:tcPr>
            <w:tcW w:w="1800" w:type="dxa"/>
            <w:tcBorders>
              <w:top w:val="nil"/>
              <w:left w:val="nil"/>
              <w:bottom w:val="nil"/>
              <w:right w:val="nil"/>
            </w:tcBorders>
            <w:shd w:val="clear" w:color="auto" w:fill="auto"/>
            <w:noWrap/>
            <w:vAlign w:val="bottom"/>
            <w:hideMark/>
          </w:tcPr>
          <w:p w14:paraId="41A9945C" w14:textId="77777777" w:rsidR="009E61CB" w:rsidRPr="00A341E9" w:rsidRDefault="009E61CB" w:rsidP="009E61CB">
            <w:pPr>
              <w:spacing w:line="200" w:lineRule="exact"/>
              <w:rPr>
                <w:rFonts w:cs="Times New Roman"/>
                <w:bCs/>
                <w:szCs w:val="22"/>
                <w:lang w:bidi="ar-SA"/>
              </w:rPr>
            </w:pPr>
          </w:p>
        </w:tc>
        <w:tc>
          <w:tcPr>
            <w:tcW w:w="1800" w:type="dxa"/>
            <w:tcBorders>
              <w:top w:val="nil"/>
              <w:left w:val="nil"/>
              <w:bottom w:val="nil"/>
              <w:right w:val="nil"/>
            </w:tcBorders>
            <w:shd w:val="clear" w:color="auto" w:fill="auto"/>
            <w:noWrap/>
            <w:vAlign w:val="bottom"/>
            <w:hideMark/>
          </w:tcPr>
          <w:p w14:paraId="21AD5FC5" w14:textId="21119FA7" w:rsidR="009E61CB" w:rsidRPr="00A341E9" w:rsidRDefault="009E61CB" w:rsidP="009E61CB">
            <w:pPr>
              <w:spacing w:line="200" w:lineRule="exact"/>
              <w:jc w:val="right"/>
              <w:rPr>
                <w:rFonts w:cs="Times New Roman"/>
                <w:bCs/>
                <w:szCs w:val="22"/>
                <w:lang w:bidi="ar-SA"/>
              </w:rPr>
            </w:pPr>
            <w:r w:rsidRPr="00A341E9">
              <w:rPr>
                <w:rFonts w:cs="Times New Roman"/>
                <w:bCs/>
                <w:szCs w:val="22"/>
                <w:lang w:bidi="ar-SA"/>
              </w:rPr>
              <w:t xml:space="preserve">      11,2</w:t>
            </w:r>
            <w:r w:rsidR="00810DC8">
              <w:rPr>
                <w:rFonts w:cs="Times New Roman"/>
                <w:bCs/>
                <w:szCs w:val="22"/>
                <w:lang w:bidi="ar-SA"/>
              </w:rPr>
              <w:t>59</w:t>
            </w:r>
            <w:r w:rsidRPr="00A341E9">
              <w:rPr>
                <w:rFonts w:cs="Times New Roman"/>
                <w:bCs/>
                <w:szCs w:val="22"/>
                <w:lang w:bidi="ar-SA"/>
              </w:rPr>
              <w:t>,</w:t>
            </w:r>
            <w:r w:rsidR="00810DC8">
              <w:rPr>
                <w:rFonts w:cs="Times New Roman"/>
                <w:bCs/>
                <w:szCs w:val="22"/>
                <w:lang w:bidi="ar-SA"/>
              </w:rPr>
              <w:t>728</w:t>
            </w:r>
          </w:p>
        </w:tc>
        <w:tc>
          <w:tcPr>
            <w:tcW w:w="1620" w:type="dxa"/>
            <w:tcBorders>
              <w:top w:val="nil"/>
              <w:left w:val="nil"/>
              <w:bottom w:val="nil"/>
              <w:right w:val="nil"/>
            </w:tcBorders>
            <w:shd w:val="clear" w:color="auto" w:fill="auto"/>
            <w:noWrap/>
            <w:vAlign w:val="bottom"/>
            <w:hideMark/>
          </w:tcPr>
          <w:p w14:paraId="133FD3F3" w14:textId="77777777" w:rsidR="009E61CB" w:rsidRPr="00A341E9" w:rsidRDefault="009E61CB" w:rsidP="009E61CB">
            <w:pPr>
              <w:rPr>
                <w:rFonts w:cs="Times New Roman"/>
                <w:bCs/>
                <w:szCs w:val="22"/>
                <w:lang w:bidi="ar-SA"/>
              </w:rPr>
            </w:pPr>
          </w:p>
        </w:tc>
        <w:tc>
          <w:tcPr>
            <w:tcW w:w="1710" w:type="dxa"/>
            <w:gridSpan w:val="2"/>
            <w:tcBorders>
              <w:top w:val="nil"/>
              <w:left w:val="nil"/>
              <w:bottom w:val="nil"/>
              <w:right w:val="nil"/>
            </w:tcBorders>
            <w:shd w:val="clear" w:color="auto" w:fill="auto"/>
            <w:noWrap/>
            <w:vAlign w:val="bottom"/>
            <w:hideMark/>
          </w:tcPr>
          <w:p w14:paraId="12B2BA6B" w14:textId="77777777" w:rsidR="009E61CB" w:rsidRPr="00A341E9" w:rsidRDefault="009E61CB" w:rsidP="009E61CB">
            <w:pPr>
              <w:rPr>
                <w:rFonts w:cs="Times New Roman"/>
                <w:bCs/>
                <w:szCs w:val="22"/>
                <w:lang w:bidi="ar-SA"/>
              </w:rPr>
            </w:pPr>
          </w:p>
        </w:tc>
        <w:tc>
          <w:tcPr>
            <w:tcW w:w="1800" w:type="dxa"/>
            <w:tcBorders>
              <w:top w:val="nil"/>
              <w:left w:val="nil"/>
              <w:bottom w:val="nil"/>
              <w:right w:val="nil"/>
            </w:tcBorders>
            <w:shd w:val="clear" w:color="auto" w:fill="auto"/>
            <w:noWrap/>
            <w:vAlign w:val="bottom"/>
            <w:hideMark/>
          </w:tcPr>
          <w:p w14:paraId="6DA643A1" w14:textId="77777777" w:rsidR="009E61CB" w:rsidRPr="00A341E9" w:rsidRDefault="009E61CB" w:rsidP="009E61CB">
            <w:pPr>
              <w:rPr>
                <w:rFonts w:cs="Times New Roman"/>
                <w:bCs/>
                <w:szCs w:val="22"/>
                <w:lang w:bidi="ar-SA"/>
              </w:rPr>
            </w:pPr>
          </w:p>
        </w:tc>
        <w:tc>
          <w:tcPr>
            <w:tcW w:w="1800" w:type="dxa"/>
            <w:tcBorders>
              <w:top w:val="nil"/>
              <w:left w:val="nil"/>
              <w:bottom w:val="nil"/>
              <w:right w:val="nil"/>
            </w:tcBorders>
            <w:shd w:val="clear" w:color="auto" w:fill="auto"/>
            <w:noWrap/>
            <w:vAlign w:val="bottom"/>
            <w:hideMark/>
          </w:tcPr>
          <w:p w14:paraId="1E7D7080" w14:textId="77777777" w:rsidR="009E61CB" w:rsidRPr="00A341E9" w:rsidRDefault="009E61CB" w:rsidP="009E61CB">
            <w:pPr>
              <w:rPr>
                <w:rFonts w:cs="Times New Roman"/>
                <w:bCs/>
                <w:szCs w:val="22"/>
                <w:lang w:bidi="ar-SA"/>
              </w:rPr>
            </w:pPr>
          </w:p>
        </w:tc>
        <w:tc>
          <w:tcPr>
            <w:tcW w:w="1890" w:type="dxa"/>
            <w:tcBorders>
              <w:top w:val="nil"/>
              <w:left w:val="nil"/>
              <w:bottom w:val="nil"/>
              <w:right w:val="nil"/>
            </w:tcBorders>
          </w:tcPr>
          <w:p w14:paraId="10A669BB" w14:textId="77777777" w:rsidR="009E61CB" w:rsidRPr="00A341E9" w:rsidRDefault="009E61CB" w:rsidP="009E61CB">
            <w:pPr>
              <w:rPr>
                <w:rFonts w:cs="Times New Roman"/>
                <w:bCs/>
                <w:szCs w:val="22"/>
                <w:lang w:bidi="ar-SA"/>
              </w:rPr>
            </w:pPr>
          </w:p>
        </w:tc>
      </w:tr>
      <w:tr w:rsidR="009E61CB" w:rsidRPr="00627E15" w14:paraId="4231F0CB" w14:textId="77777777" w:rsidTr="00810DC8">
        <w:trPr>
          <w:trHeight w:val="372"/>
        </w:trPr>
        <w:tc>
          <w:tcPr>
            <w:tcW w:w="3595" w:type="dxa"/>
            <w:gridSpan w:val="2"/>
            <w:tcBorders>
              <w:top w:val="nil"/>
              <w:left w:val="nil"/>
              <w:bottom w:val="nil"/>
              <w:right w:val="nil"/>
            </w:tcBorders>
            <w:shd w:val="clear" w:color="auto" w:fill="auto"/>
            <w:noWrap/>
            <w:vAlign w:val="bottom"/>
            <w:hideMark/>
          </w:tcPr>
          <w:p w14:paraId="18AE307C" w14:textId="77777777" w:rsidR="009E61CB" w:rsidRPr="00A341E9" w:rsidRDefault="009E61CB" w:rsidP="009E61CB">
            <w:pPr>
              <w:spacing w:line="200" w:lineRule="exact"/>
              <w:rPr>
                <w:rFonts w:cs="Times New Roman"/>
                <w:bCs/>
                <w:szCs w:val="22"/>
                <w:lang w:bidi="ar-SA"/>
              </w:rPr>
            </w:pPr>
            <w:r w:rsidRPr="00A341E9">
              <w:rPr>
                <w:rFonts w:cs="Times New Roman"/>
                <w:bCs/>
                <w:szCs w:val="22"/>
                <w:lang w:bidi="ar-SA"/>
              </w:rPr>
              <w:t>Expenditures in 2016/</w:t>
            </w:r>
            <w:proofErr w:type="gramStart"/>
            <w:r w:rsidRPr="00A341E9">
              <w:rPr>
                <w:rFonts w:cs="Times New Roman"/>
                <w:bCs/>
                <w:szCs w:val="22"/>
                <w:lang w:bidi="ar-SA"/>
              </w:rPr>
              <w:t>2018 :</w:t>
            </w:r>
            <w:proofErr w:type="gramEnd"/>
          </w:p>
        </w:tc>
        <w:tc>
          <w:tcPr>
            <w:tcW w:w="1800" w:type="dxa"/>
            <w:tcBorders>
              <w:top w:val="nil"/>
              <w:left w:val="nil"/>
              <w:bottom w:val="nil"/>
              <w:right w:val="nil"/>
            </w:tcBorders>
            <w:shd w:val="clear" w:color="auto" w:fill="auto"/>
            <w:noWrap/>
            <w:vAlign w:val="bottom"/>
            <w:hideMark/>
          </w:tcPr>
          <w:p w14:paraId="6D86C9FA" w14:textId="77777777" w:rsidR="009E61CB" w:rsidRPr="00A341E9" w:rsidRDefault="009E61CB" w:rsidP="009E61CB">
            <w:pPr>
              <w:spacing w:line="200" w:lineRule="exact"/>
              <w:rPr>
                <w:rFonts w:cs="Times New Roman"/>
                <w:bCs/>
                <w:szCs w:val="22"/>
                <w:lang w:bidi="ar-SA"/>
              </w:rPr>
            </w:pPr>
          </w:p>
        </w:tc>
        <w:tc>
          <w:tcPr>
            <w:tcW w:w="1800" w:type="dxa"/>
            <w:tcBorders>
              <w:top w:val="nil"/>
              <w:left w:val="nil"/>
              <w:bottom w:val="nil"/>
              <w:right w:val="nil"/>
            </w:tcBorders>
            <w:shd w:val="clear" w:color="auto" w:fill="auto"/>
            <w:noWrap/>
            <w:vAlign w:val="bottom"/>
            <w:hideMark/>
          </w:tcPr>
          <w:p w14:paraId="66FF8037" w14:textId="77777777" w:rsidR="009E61CB" w:rsidRPr="00A341E9" w:rsidRDefault="009E61CB" w:rsidP="009E61CB">
            <w:pPr>
              <w:spacing w:line="200" w:lineRule="exact"/>
              <w:jc w:val="right"/>
              <w:rPr>
                <w:rFonts w:cs="Times New Roman"/>
                <w:bCs/>
                <w:szCs w:val="22"/>
                <w:lang w:bidi="ar-SA"/>
              </w:rPr>
            </w:pPr>
            <w:r w:rsidRPr="00A341E9">
              <w:rPr>
                <w:rFonts w:cs="Times New Roman"/>
                <w:bCs/>
                <w:szCs w:val="22"/>
                <w:lang w:bidi="ar-SA"/>
              </w:rPr>
              <w:t xml:space="preserve">         9,002,573 </w:t>
            </w:r>
          </w:p>
        </w:tc>
        <w:tc>
          <w:tcPr>
            <w:tcW w:w="1620" w:type="dxa"/>
            <w:tcBorders>
              <w:top w:val="nil"/>
              <w:left w:val="nil"/>
              <w:bottom w:val="nil"/>
              <w:right w:val="nil"/>
            </w:tcBorders>
            <w:shd w:val="clear" w:color="auto" w:fill="auto"/>
            <w:noWrap/>
            <w:vAlign w:val="bottom"/>
            <w:hideMark/>
          </w:tcPr>
          <w:p w14:paraId="72E6BCAE" w14:textId="77777777" w:rsidR="009E61CB" w:rsidRPr="00A341E9" w:rsidRDefault="009E61CB" w:rsidP="009E61CB">
            <w:pPr>
              <w:rPr>
                <w:rFonts w:cs="Times New Roman"/>
                <w:bCs/>
                <w:szCs w:val="22"/>
                <w:lang w:bidi="ar-SA"/>
              </w:rPr>
            </w:pPr>
          </w:p>
        </w:tc>
        <w:tc>
          <w:tcPr>
            <w:tcW w:w="1710" w:type="dxa"/>
            <w:gridSpan w:val="2"/>
            <w:tcBorders>
              <w:top w:val="nil"/>
              <w:left w:val="nil"/>
              <w:bottom w:val="nil"/>
              <w:right w:val="nil"/>
            </w:tcBorders>
            <w:shd w:val="clear" w:color="auto" w:fill="auto"/>
            <w:noWrap/>
            <w:vAlign w:val="bottom"/>
            <w:hideMark/>
          </w:tcPr>
          <w:p w14:paraId="18E16556" w14:textId="77777777" w:rsidR="009E61CB" w:rsidRPr="00A341E9" w:rsidRDefault="009E61CB" w:rsidP="009E61CB">
            <w:pPr>
              <w:rPr>
                <w:rFonts w:cs="Times New Roman"/>
                <w:bCs/>
                <w:szCs w:val="22"/>
                <w:lang w:bidi="ar-SA"/>
              </w:rPr>
            </w:pPr>
          </w:p>
        </w:tc>
        <w:tc>
          <w:tcPr>
            <w:tcW w:w="1800" w:type="dxa"/>
            <w:tcBorders>
              <w:top w:val="nil"/>
              <w:left w:val="nil"/>
              <w:bottom w:val="nil"/>
              <w:right w:val="nil"/>
            </w:tcBorders>
            <w:shd w:val="clear" w:color="auto" w:fill="auto"/>
            <w:noWrap/>
            <w:vAlign w:val="bottom"/>
            <w:hideMark/>
          </w:tcPr>
          <w:p w14:paraId="19F94D1E" w14:textId="77777777" w:rsidR="009E61CB" w:rsidRPr="00A341E9" w:rsidRDefault="009E61CB" w:rsidP="009E61CB">
            <w:pPr>
              <w:rPr>
                <w:rFonts w:cs="Times New Roman"/>
                <w:bCs/>
                <w:szCs w:val="22"/>
                <w:lang w:bidi="ar-SA"/>
              </w:rPr>
            </w:pPr>
          </w:p>
        </w:tc>
        <w:tc>
          <w:tcPr>
            <w:tcW w:w="1800" w:type="dxa"/>
            <w:tcBorders>
              <w:top w:val="nil"/>
              <w:left w:val="nil"/>
              <w:bottom w:val="nil"/>
              <w:right w:val="nil"/>
            </w:tcBorders>
            <w:shd w:val="clear" w:color="auto" w:fill="auto"/>
            <w:noWrap/>
            <w:vAlign w:val="bottom"/>
            <w:hideMark/>
          </w:tcPr>
          <w:p w14:paraId="0C102635" w14:textId="77777777" w:rsidR="009E61CB" w:rsidRPr="00A341E9" w:rsidRDefault="009E61CB" w:rsidP="009E61CB">
            <w:pPr>
              <w:rPr>
                <w:rFonts w:cs="Times New Roman"/>
                <w:bCs/>
                <w:szCs w:val="22"/>
                <w:lang w:bidi="ar-SA"/>
              </w:rPr>
            </w:pPr>
          </w:p>
        </w:tc>
        <w:tc>
          <w:tcPr>
            <w:tcW w:w="1890" w:type="dxa"/>
            <w:tcBorders>
              <w:top w:val="nil"/>
              <w:left w:val="nil"/>
              <w:bottom w:val="nil"/>
              <w:right w:val="nil"/>
            </w:tcBorders>
          </w:tcPr>
          <w:p w14:paraId="483DC2D1" w14:textId="77777777" w:rsidR="009E61CB" w:rsidRPr="00A341E9" w:rsidRDefault="009E61CB" w:rsidP="009E61CB">
            <w:pPr>
              <w:rPr>
                <w:rFonts w:cs="Times New Roman"/>
                <w:bCs/>
                <w:szCs w:val="22"/>
                <w:lang w:bidi="ar-SA"/>
              </w:rPr>
            </w:pPr>
          </w:p>
        </w:tc>
      </w:tr>
      <w:tr w:rsidR="009E61CB" w:rsidRPr="00627E15" w14:paraId="4F5B0D55" w14:textId="77777777" w:rsidTr="00810DC8">
        <w:trPr>
          <w:trHeight w:val="372"/>
        </w:trPr>
        <w:tc>
          <w:tcPr>
            <w:tcW w:w="3595" w:type="dxa"/>
            <w:gridSpan w:val="2"/>
            <w:tcBorders>
              <w:top w:val="nil"/>
              <w:left w:val="nil"/>
              <w:bottom w:val="nil"/>
              <w:right w:val="nil"/>
            </w:tcBorders>
            <w:shd w:val="clear" w:color="auto" w:fill="auto"/>
            <w:noWrap/>
            <w:vAlign w:val="bottom"/>
            <w:hideMark/>
          </w:tcPr>
          <w:p w14:paraId="10EF767D" w14:textId="77777777" w:rsidR="009E61CB" w:rsidRPr="00A341E9" w:rsidRDefault="009E61CB" w:rsidP="009E61CB">
            <w:pPr>
              <w:spacing w:line="200" w:lineRule="exact"/>
              <w:rPr>
                <w:rFonts w:cs="Times New Roman"/>
                <w:bCs/>
                <w:szCs w:val="22"/>
                <w:lang w:bidi="ar-SA"/>
              </w:rPr>
            </w:pPr>
            <w:r w:rsidRPr="00A341E9">
              <w:rPr>
                <w:rFonts w:cs="Times New Roman"/>
                <w:bCs/>
                <w:szCs w:val="22"/>
                <w:lang w:bidi="ar-SA"/>
              </w:rPr>
              <w:t>Funds available for 2019:</w:t>
            </w:r>
          </w:p>
        </w:tc>
        <w:tc>
          <w:tcPr>
            <w:tcW w:w="1800" w:type="dxa"/>
            <w:tcBorders>
              <w:top w:val="nil"/>
              <w:left w:val="nil"/>
              <w:bottom w:val="nil"/>
              <w:right w:val="nil"/>
            </w:tcBorders>
            <w:shd w:val="clear" w:color="auto" w:fill="auto"/>
            <w:noWrap/>
            <w:vAlign w:val="bottom"/>
            <w:hideMark/>
          </w:tcPr>
          <w:p w14:paraId="4DA14B9D" w14:textId="77777777" w:rsidR="009E61CB" w:rsidRPr="00A341E9" w:rsidRDefault="009E61CB" w:rsidP="009E61CB">
            <w:pPr>
              <w:spacing w:line="200" w:lineRule="exact"/>
              <w:rPr>
                <w:rFonts w:cs="Times New Roman"/>
                <w:bCs/>
                <w:szCs w:val="22"/>
                <w:lang w:bidi="ar-SA"/>
              </w:rPr>
            </w:pPr>
          </w:p>
        </w:tc>
        <w:tc>
          <w:tcPr>
            <w:tcW w:w="1800" w:type="dxa"/>
            <w:tcBorders>
              <w:top w:val="nil"/>
              <w:left w:val="nil"/>
              <w:bottom w:val="nil"/>
              <w:right w:val="nil"/>
            </w:tcBorders>
            <w:shd w:val="clear" w:color="auto" w:fill="auto"/>
            <w:noWrap/>
            <w:vAlign w:val="bottom"/>
            <w:hideMark/>
          </w:tcPr>
          <w:p w14:paraId="3FDE9456" w14:textId="75F09448" w:rsidR="009E61CB" w:rsidRPr="00A103BB" w:rsidRDefault="009E61CB" w:rsidP="009E61CB">
            <w:pPr>
              <w:spacing w:line="200" w:lineRule="exact"/>
              <w:jc w:val="right"/>
              <w:rPr>
                <w:rFonts w:cs="Times New Roman"/>
                <w:b/>
                <w:szCs w:val="22"/>
                <w:lang w:bidi="ar-SA"/>
              </w:rPr>
            </w:pPr>
            <w:r w:rsidRPr="00A103BB">
              <w:rPr>
                <w:rFonts w:cs="Times New Roman"/>
                <w:b/>
                <w:szCs w:val="22"/>
                <w:lang w:bidi="ar-SA"/>
              </w:rPr>
              <w:t xml:space="preserve">         2,</w:t>
            </w:r>
            <w:r w:rsidR="00E77BD2">
              <w:rPr>
                <w:rFonts w:cs="Times New Roman"/>
                <w:b/>
                <w:szCs w:val="22"/>
                <w:lang w:bidi="ar-SA"/>
              </w:rPr>
              <w:t>257</w:t>
            </w:r>
            <w:r w:rsidRPr="00A103BB">
              <w:rPr>
                <w:rFonts w:cs="Times New Roman"/>
                <w:b/>
                <w:szCs w:val="22"/>
                <w:lang w:bidi="ar-SA"/>
              </w:rPr>
              <w:t>,</w:t>
            </w:r>
            <w:r w:rsidR="00E77BD2">
              <w:rPr>
                <w:rFonts w:cs="Times New Roman"/>
                <w:b/>
                <w:szCs w:val="22"/>
                <w:lang w:bidi="ar-SA"/>
              </w:rPr>
              <w:t>155</w:t>
            </w:r>
            <w:r w:rsidRPr="00A103BB">
              <w:rPr>
                <w:rFonts w:cs="Times New Roman"/>
                <w:b/>
                <w:szCs w:val="22"/>
                <w:lang w:bidi="ar-SA"/>
              </w:rPr>
              <w:t xml:space="preserve"> </w:t>
            </w:r>
          </w:p>
        </w:tc>
        <w:tc>
          <w:tcPr>
            <w:tcW w:w="1620" w:type="dxa"/>
            <w:tcBorders>
              <w:top w:val="nil"/>
              <w:left w:val="nil"/>
              <w:bottom w:val="nil"/>
              <w:right w:val="nil"/>
            </w:tcBorders>
            <w:shd w:val="clear" w:color="auto" w:fill="auto"/>
            <w:noWrap/>
            <w:vAlign w:val="bottom"/>
            <w:hideMark/>
          </w:tcPr>
          <w:p w14:paraId="58ED79F6" w14:textId="77777777" w:rsidR="009E61CB" w:rsidRPr="00A341E9" w:rsidRDefault="009E61CB" w:rsidP="009E61CB">
            <w:pPr>
              <w:rPr>
                <w:rFonts w:cs="Times New Roman"/>
                <w:bCs/>
                <w:szCs w:val="22"/>
                <w:lang w:bidi="ar-SA"/>
              </w:rPr>
            </w:pPr>
          </w:p>
        </w:tc>
        <w:tc>
          <w:tcPr>
            <w:tcW w:w="1710" w:type="dxa"/>
            <w:gridSpan w:val="2"/>
            <w:tcBorders>
              <w:top w:val="nil"/>
              <w:left w:val="nil"/>
              <w:bottom w:val="nil"/>
              <w:right w:val="nil"/>
            </w:tcBorders>
            <w:shd w:val="clear" w:color="auto" w:fill="auto"/>
            <w:noWrap/>
            <w:vAlign w:val="bottom"/>
            <w:hideMark/>
          </w:tcPr>
          <w:p w14:paraId="296CC097" w14:textId="77777777" w:rsidR="009E61CB" w:rsidRPr="00A341E9" w:rsidRDefault="009E61CB" w:rsidP="009E61CB">
            <w:pPr>
              <w:rPr>
                <w:rFonts w:cs="Times New Roman"/>
                <w:bCs/>
                <w:szCs w:val="22"/>
                <w:lang w:bidi="ar-SA"/>
              </w:rPr>
            </w:pPr>
          </w:p>
        </w:tc>
        <w:tc>
          <w:tcPr>
            <w:tcW w:w="1800" w:type="dxa"/>
            <w:tcBorders>
              <w:top w:val="nil"/>
              <w:left w:val="nil"/>
              <w:bottom w:val="nil"/>
              <w:right w:val="nil"/>
            </w:tcBorders>
            <w:shd w:val="clear" w:color="auto" w:fill="auto"/>
            <w:noWrap/>
            <w:vAlign w:val="bottom"/>
            <w:hideMark/>
          </w:tcPr>
          <w:p w14:paraId="4C251BC0" w14:textId="77777777" w:rsidR="009E61CB" w:rsidRPr="00A341E9" w:rsidRDefault="009E61CB" w:rsidP="009E61CB">
            <w:pPr>
              <w:rPr>
                <w:rFonts w:cs="Times New Roman"/>
                <w:bCs/>
                <w:szCs w:val="22"/>
                <w:lang w:bidi="ar-SA"/>
              </w:rPr>
            </w:pPr>
          </w:p>
        </w:tc>
        <w:tc>
          <w:tcPr>
            <w:tcW w:w="1800" w:type="dxa"/>
            <w:tcBorders>
              <w:top w:val="nil"/>
              <w:left w:val="nil"/>
              <w:bottom w:val="nil"/>
              <w:right w:val="nil"/>
            </w:tcBorders>
            <w:shd w:val="clear" w:color="auto" w:fill="auto"/>
            <w:noWrap/>
            <w:vAlign w:val="bottom"/>
            <w:hideMark/>
          </w:tcPr>
          <w:p w14:paraId="46A665BF" w14:textId="77777777" w:rsidR="009E61CB" w:rsidRPr="00A341E9" w:rsidRDefault="009E61CB" w:rsidP="009E61CB">
            <w:pPr>
              <w:rPr>
                <w:rFonts w:cs="Times New Roman"/>
                <w:bCs/>
                <w:szCs w:val="22"/>
                <w:lang w:bidi="ar-SA"/>
              </w:rPr>
            </w:pPr>
          </w:p>
        </w:tc>
        <w:tc>
          <w:tcPr>
            <w:tcW w:w="1890" w:type="dxa"/>
            <w:tcBorders>
              <w:top w:val="nil"/>
              <w:left w:val="nil"/>
              <w:bottom w:val="nil"/>
              <w:right w:val="nil"/>
            </w:tcBorders>
          </w:tcPr>
          <w:p w14:paraId="19E44422" w14:textId="77777777" w:rsidR="009E61CB" w:rsidRPr="00A341E9" w:rsidRDefault="009E61CB" w:rsidP="009E61CB">
            <w:pPr>
              <w:rPr>
                <w:rFonts w:cs="Times New Roman"/>
                <w:bCs/>
                <w:szCs w:val="22"/>
                <w:lang w:bidi="ar-SA"/>
              </w:rPr>
            </w:pPr>
          </w:p>
        </w:tc>
      </w:tr>
      <w:tr w:rsidR="009E61CB" w:rsidRPr="00627E15" w14:paraId="1E0F4E33" w14:textId="77777777" w:rsidTr="00810DC8">
        <w:trPr>
          <w:trHeight w:val="372"/>
        </w:trPr>
        <w:tc>
          <w:tcPr>
            <w:tcW w:w="3595" w:type="dxa"/>
            <w:gridSpan w:val="2"/>
            <w:tcBorders>
              <w:top w:val="nil"/>
              <w:left w:val="nil"/>
              <w:bottom w:val="nil"/>
              <w:right w:val="nil"/>
            </w:tcBorders>
            <w:shd w:val="clear" w:color="auto" w:fill="auto"/>
            <w:noWrap/>
            <w:vAlign w:val="bottom"/>
          </w:tcPr>
          <w:p w14:paraId="4276F71B" w14:textId="17EF2E3C" w:rsidR="009E61CB" w:rsidRPr="00A341E9" w:rsidRDefault="009E61CB" w:rsidP="009E61CB">
            <w:pPr>
              <w:spacing w:line="200" w:lineRule="exact"/>
              <w:rPr>
                <w:rFonts w:cs="Times New Roman"/>
                <w:bCs/>
                <w:szCs w:val="22"/>
                <w:lang w:bidi="ar-SA"/>
              </w:rPr>
            </w:pPr>
            <w:r>
              <w:rPr>
                <w:rFonts w:cs="Times New Roman"/>
                <w:bCs/>
                <w:szCs w:val="22"/>
                <w:lang w:bidi="ar-SA"/>
              </w:rPr>
              <w:t>Interim Expenditure in 2019</w:t>
            </w:r>
          </w:p>
        </w:tc>
        <w:tc>
          <w:tcPr>
            <w:tcW w:w="1800" w:type="dxa"/>
            <w:tcBorders>
              <w:top w:val="nil"/>
              <w:left w:val="nil"/>
              <w:bottom w:val="nil"/>
              <w:right w:val="nil"/>
            </w:tcBorders>
            <w:shd w:val="clear" w:color="auto" w:fill="auto"/>
            <w:noWrap/>
            <w:vAlign w:val="bottom"/>
          </w:tcPr>
          <w:p w14:paraId="68F29C86" w14:textId="77777777" w:rsidR="009E61CB" w:rsidRPr="00A341E9" w:rsidRDefault="009E61CB" w:rsidP="009E61CB">
            <w:pPr>
              <w:spacing w:line="200" w:lineRule="exact"/>
              <w:rPr>
                <w:rFonts w:cs="Times New Roman"/>
                <w:bCs/>
                <w:szCs w:val="22"/>
                <w:lang w:bidi="ar-SA"/>
              </w:rPr>
            </w:pPr>
          </w:p>
        </w:tc>
        <w:tc>
          <w:tcPr>
            <w:tcW w:w="1800" w:type="dxa"/>
            <w:tcBorders>
              <w:top w:val="nil"/>
              <w:left w:val="nil"/>
              <w:bottom w:val="nil"/>
              <w:right w:val="nil"/>
            </w:tcBorders>
            <w:shd w:val="clear" w:color="auto" w:fill="auto"/>
            <w:noWrap/>
            <w:vAlign w:val="bottom"/>
          </w:tcPr>
          <w:p w14:paraId="3E6BB917" w14:textId="63649CA1" w:rsidR="009E61CB" w:rsidRPr="00A341E9" w:rsidRDefault="009E61CB" w:rsidP="009E61CB">
            <w:pPr>
              <w:spacing w:line="200" w:lineRule="exact"/>
              <w:jc w:val="right"/>
              <w:rPr>
                <w:rFonts w:cs="Times New Roman"/>
                <w:bCs/>
                <w:szCs w:val="22"/>
                <w:lang w:bidi="ar-SA"/>
              </w:rPr>
            </w:pPr>
            <w:r>
              <w:rPr>
                <w:rFonts w:cs="Times New Roman"/>
                <w:bCs/>
                <w:szCs w:val="22"/>
                <w:lang w:bidi="ar-SA"/>
              </w:rPr>
              <w:t>2,1</w:t>
            </w:r>
            <w:r w:rsidR="00810DC8">
              <w:rPr>
                <w:rFonts w:cs="Times New Roman"/>
                <w:bCs/>
                <w:szCs w:val="22"/>
                <w:lang w:bidi="ar-SA"/>
              </w:rPr>
              <w:t>52</w:t>
            </w:r>
            <w:r>
              <w:rPr>
                <w:rFonts w:cs="Times New Roman"/>
                <w:bCs/>
                <w:szCs w:val="22"/>
                <w:lang w:bidi="ar-SA"/>
              </w:rPr>
              <w:t>,</w:t>
            </w:r>
            <w:r w:rsidR="00810DC8">
              <w:rPr>
                <w:rFonts w:cs="Times New Roman"/>
                <w:bCs/>
                <w:szCs w:val="22"/>
                <w:lang w:bidi="ar-SA"/>
              </w:rPr>
              <w:t>39</w:t>
            </w:r>
            <w:r w:rsidR="00E77BD2">
              <w:rPr>
                <w:rFonts w:cs="Times New Roman"/>
                <w:bCs/>
                <w:szCs w:val="22"/>
                <w:lang w:bidi="ar-SA"/>
              </w:rPr>
              <w:t>4</w:t>
            </w:r>
          </w:p>
        </w:tc>
        <w:tc>
          <w:tcPr>
            <w:tcW w:w="1620" w:type="dxa"/>
            <w:tcBorders>
              <w:top w:val="nil"/>
              <w:left w:val="nil"/>
              <w:bottom w:val="nil"/>
              <w:right w:val="nil"/>
            </w:tcBorders>
            <w:shd w:val="clear" w:color="auto" w:fill="auto"/>
            <w:noWrap/>
            <w:vAlign w:val="bottom"/>
          </w:tcPr>
          <w:p w14:paraId="45A87D39" w14:textId="77777777" w:rsidR="009E61CB" w:rsidRPr="00A341E9" w:rsidRDefault="009E61CB" w:rsidP="009E61CB">
            <w:pPr>
              <w:rPr>
                <w:rFonts w:cs="Times New Roman"/>
                <w:bCs/>
                <w:szCs w:val="22"/>
                <w:lang w:bidi="ar-SA"/>
              </w:rPr>
            </w:pPr>
          </w:p>
        </w:tc>
        <w:tc>
          <w:tcPr>
            <w:tcW w:w="1710" w:type="dxa"/>
            <w:gridSpan w:val="2"/>
            <w:tcBorders>
              <w:top w:val="nil"/>
              <w:left w:val="nil"/>
              <w:bottom w:val="nil"/>
              <w:right w:val="nil"/>
            </w:tcBorders>
            <w:shd w:val="clear" w:color="auto" w:fill="auto"/>
            <w:noWrap/>
            <w:vAlign w:val="bottom"/>
          </w:tcPr>
          <w:p w14:paraId="6BD8D3B0" w14:textId="77777777" w:rsidR="009E61CB" w:rsidRPr="00A341E9" w:rsidRDefault="009E61CB" w:rsidP="009E61CB">
            <w:pPr>
              <w:rPr>
                <w:rFonts w:cs="Times New Roman"/>
                <w:bCs/>
                <w:szCs w:val="22"/>
                <w:lang w:bidi="ar-SA"/>
              </w:rPr>
            </w:pPr>
          </w:p>
        </w:tc>
        <w:tc>
          <w:tcPr>
            <w:tcW w:w="1800" w:type="dxa"/>
            <w:tcBorders>
              <w:top w:val="nil"/>
              <w:left w:val="nil"/>
              <w:bottom w:val="nil"/>
              <w:right w:val="nil"/>
            </w:tcBorders>
            <w:shd w:val="clear" w:color="auto" w:fill="auto"/>
            <w:noWrap/>
            <w:vAlign w:val="bottom"/>
          </w:tcPr>
          <w:p w14:paraId="783DFAEC" w14:textId="77777777" w:rsidR="009E61CB" w:rsidRPr="00A341E9" w:rsidRDefault="009E61CB" w:rsidP="009E61CB">
            <w:pPr>
              <w:rPr>
                <w:rFonts w:cs="Times New Roman"/>
                <w:bCs/>
                <w:szCs w:val="22"/>
                <w:lang w:bidi="ar-SA"/>
              </w:rPr>
            </w:pPr>
          </w:p>
        </w:tc>
        <w:tc>
          <w:tcPr>
            <w:tcW w:w="1800" w:type="dxa"/>
            <w:tcBorders>
              <w:top w:val="nil"/>
              <w:left w:val="nil"/>
              <w:bottom w:val="nil"/>
              <w:right w:val="nil"/>
            </w:tcBorders>
            <w:shd w:val="clear" w:color="auto" w:fill="auto"/>
            <w:noWrap/>
            <w:vAlign w:val="bottom"/>
          </w:tcPr>
          <w:p w14:paraId="7CD036D4" w14:textId="77777777" w:rsidR="009E61CB" w:rsidRPr="00A341E9" w:rsidRDefault="009E61CB" w:rsidP="009E61CB">
            <w:pPr>
              <w:rPr>
                <w:rFonts w:cs="Times New Roman"/>
                <w:bCs/>
                <w:szCs w:val="22"/>
                <w:lang w:bidi="ar-SA"/>
              </w:rPr>
            </w:pPr>
          </w:p>
        </w:tc>
        <w:tc>
          <w:tcPr>
            <w:tcW w:w="1890" w:type="dxa"/>
            <w:tcBorders>
              <w:top w:val="nil"/>
              <w:left w:val="nil"/>
              <w:bottom w:val="nil"/>
              <w:right w:val="nil"/>
            </w:tcBorders>
          </w:tcPr>
          <w:p w14:paraId="68AD9ECC" w14:textId="77777777" w:rsidR="009E61CB" w:rsidRPr="00A341E9" w:rsidRDefault="009E61CB" w:rsidP="009E61CB">
            <w:pPr>
              <w:rPr>
                <w:rFonts w:cs="Times New Roman"/>
                <w:bCs/>
                <w:szCs w:val="22"/>
                <w:lang w:bidi="ar-SA"/>
              </w:rPr>
            </w:pPr>
          </w:p>
        </w:tc>
      </w:tr>
      <w:tr w:rsidR="009E61CB" w:rsidRPr="00627E15" w14:paraId="18D4C0A0" w14:textId="77777777" w:rsidTr="00810DC8">
        <w:trPr>
          <w:trHeight w:val="372"/>
        </w:trPr>
        <w:tc>
          <w:tcPr>
            <w:tcW w:w="3595" w:type="dxa"/>
            <w:gridSpan w:val="2"/>
            <w:tcBorders>
              <w:top w:val="nil"/>
              <w:left w:val="nil"/>
              <w:bottom w:val="nil"/>
              <w:right w:val="nil"/>
            </w:tcBorders>
            <w:shd w:val="clear" w:color="auto" w:fill="auto"/>
            <w:noWrap/>
            <w:vAlign w:val="bottom"/>
            <w:hideMark/>
          </w:tcPr>
          <w:p w14:paraId="124D40A3" w14:textId="4DCD707D" w:rsidR="009E61CB" w:rsidRPr="00A341E9" w:rsidRDefault="009E61CB" w:rsidP="009E61CB">
            <w:pPr>
              <w:spacing w:line="200" w:lineRule="exact"/>
              <w:rPr>
                <w:rFonts w:cs="Times New Roman"/>
                <w:bCs/>
                <w:szCs w:val="22"/>
                <w:lang w:bidi="ar-SA"/>
              </w:rPr>
            </w:pPr>
            <w:r w:rsidRPr="00A341E9">
              <w:rPr>
                <w:rFonts w:cs="Times New Roman"/>
                <w:bCs/>
                <w:szCs w:val="22"/>
                <w:lang w:bidi="ar-SA"/>
              </w:rPr>
              <w:t>Fund to be received from donors:</w:t>
            </w:r>
          </w:p>
        </w:tc>
        <w:tc>
          <w:tcPr>
            <w:tcW w:w="1800" w:type="dxa"/>
            <w:tcBorders>
              <w:top w:val="nil"/>
              <w:left w:val="nil"/>
              <w:bottom w:val="nil"/>
              <w:right w:val="nil"/>
            </w:tcBorders>
            <w:shd w:val="clear" w:color="auto" w:fill="auto"/>
            <w:noWrap/>
            <w:vAlign w:val="bottom"/>
            <w:hideMark/>
          </w:tcPr>
          <w:p w14:paraId="38B5778B" w14:textId="77777777" w:rsidR="009E61CB" w:rsidRPr="00A341E9" w:rsidRDefault="009E61CB" w:rsidP="009E61CB">
            <w:pPr>
              <w:spacing w:line="200" w:lineRule="exact"/>
              <w:rPr>
                <w:rFonts w:cs="Times New Roman"/>
                <w:bCs/>
                <w:szCs w:val="22"/>
                <w:lang w:bidi="ar-SA"/>
              </w:rPr>
            </w:pPr>
          </w:p>
        </w:tc>
        <w:tc>
          <w:tcPr>
            <w:tcW w:w="1800" w:type="dxa"/>
            <w:tcBorders>
              <w:top w:val="nil"/>
              <w:left w:val="nil"/>
              <w:bottom w:val="nil"/>
              <w:right w:val="nil"/>
            </w:tcBorders>
            <w:shd w:val="clear" w:color="auto" w:fill="auto"/>
            <w:noWrap/>
            <w:vAlign w:val="bottom"/>
            <w:hideMark/>
          </w:tcPr>
          <w:p w14:paraId="24B7F088" w14:textId="51C63F4A" w:rsidR="009E61CB" w:rsidRPr="00A341E9" w:rsidRDefault="009E61CB" w:rsidP="009E61CB">
            <w:pPr>
              <w:spacing w:line="200" w:lineRule="exact"/>
              <w:jc w:val="right"/>
              <w:rPr>
                <w:rFonts w:cs="Times New Roman"/>
                <w:bCs/>
                <w:szCs w:val="22"/>
                <w:lang w:bidi="ar-SA"/>
              </w:rPr>
            </w:pPr>
            <w:r w:rsidRPr="00AA596E">
              <w:rPr>
                <w:rFonts w:cs="Times New Roman"/>
                <w:bCs/>
                <w:color w:val="FF0000"/>
                <w:szCs w:val="22"/>
                <w:lang w:bidi="ar-SA"/>
              </w:rPr>
              <w:t>54,000</w:t>
            </w:r>
          </w:p>
        </w:tc>
        <w:tc>
          <w:tcPr>
            <w:tcW w:w="1620" w:type="dxa"/>
            <w:tcBorders>
              <w:top w:val="nil"/>
              <w:left w:val="nil"/>
              <w:bottom w:val="nil"/>
              <w:right w:val="nil"/>
            </w:tcBorders>
            <w:shd w:val="clear" w:color="auto" w:fill="auto"/>
            <w:noWrap/>
            <w:vAlign w:val="bottom"/>
            <w:hideMark/>
          </w:tcPr>
          <w:p w14:paraId="3F934D80" w14:textId="77777777" w:rsidR="009E61CB" w:rsidRPr="00A341E9" w:rsidRDefault="009E61CB" w:rsidP="009E61CB">
            <w:pPr>
              <w:rPr>
                <w:rFonts w:cs="Times New Roman"/>
                <w:bCs/>
                <w:szCs w:val="22"/>
                <w:lang w:bidi="ar-SA"/>
              </w:rPr>
            </w:pPr>
          </w:p>
        </w:tc>
        <w:tc>
          <w:tcPr>
            <w:tcW w:w="1710" w:type="dxa"/>
            <w:gridSpan w:val="2"/>
            <w:tcBorders>
              <w:top w:val="nil"/>
              <w:left w:val="nil"/>
              <w:bottom w:val="nil"/>
              <w:right w:val="nil"/>
            </w:tcBorders>
            <w:shd w:val="clear" w:color="auto" w:fill="auto"/>
            <w:noWrap/>
            <w:vAlign w:val="bottom"/>
            <w:hideMark/>
          </w:tcPr>
          <w:p w14:paraId="1110F4E7" w14:textId="77777777" w:rsidR="009E61CB" w:rsidRPr="00A341E9" w:rsidRDefault="009E61CB" w:rsidP="009E61CB">
            <w:pPr>
              <w:rPr>
                <w:rFonts w:cs="Times New Roman"/>
                <w:bCs/>
                <w:szCs w:val="22"/>
                <w:lang w:bidi="ar-SA"/>
              </w:rPr>
            </w:pPr>
          </w:p>
        </w:tc>
        <w:tc>
          <w:tcPr>
            <w:tcW w:w="1800" w:type="dxa"/>
            <w:tcBorders>
              <w:top w:val="nil"/>
              <w:left w:val="nil"/>
              <w:bottom w:val="nil"/>
              <w:right w:val="nil"/>
            </w:tcBorders>
            <w:shd w:val="clear" w:color="auto" w:fill="auto"/>
            <w:noWrap/>
            <w:vAlign w:val="bottom"/>
            <w:hideMark/>
          </w:tcPr>
          <w:p w14:paraId="52900DBF" w14:textId="77777777" w:rsidR="009E61CB" w:rsidRPr="00A341E9" w:rsidRDefault="009E61CB" w:rsidP="009E61CB">
            <w:pPr>
              <w:rPr>
                <w:rFonts w:cs="Times New Roman"/>
                <w:bCs/>
                <w:szCs w:val="22"/>
                <w:lang w:bidi="ar-SA"/>
              </w:rPr>
            </w:pPr>
          </w:p>
        </w:tc>
        <w:tc>
          <w:tcPr>
            <w:tcW w:w="1800" w:type="dxa"/>
            <w:tcBorders>
              <w:top w:val="nil"/>
              <w:left w:val="nil"/>
              <w:bottom w:val="nil"/>
              <w:right w:val="nil"/>
            </w:tcBorders>
            <w:shd w:val="clear" w:color="auto" w:fill="auto"/>
            <w:noWrap/>
            <w:vAlign w:val="bottom"/>
            <w:hideMark/>
          </w:tcPr>
          <w:p w14:paraId="7B6C2B54" w14:textId="77777777" w:rsidR="009E61CB" w:rsidRPr="00A341E9" w:rsidRDefault="009E61CB" w:rsidP="009E61CB">
            <w:pPr>
              <w:rPr>
                <w:rFonts w:cs="Times New Roman"/>
                <w:bCs/>
                <w:szCs w:val="22"/>
                <w:lang w:bidi="ar-SA"/>
              </w:rPr>
            </w:pPr>
          </w:p>
        </w:tc>
        <w:tc>
          <w:tcPr>
            <w:tcW w:w="1890" w:type="dxa"/>
            <w:tcBorders>
              <w:top w:val="nil"/>
              <w:left w:val="nil"/>
              <w:bottom w:val="nil"/>
              <w:right w:val="nil"/>
            </w:tcBorders>
          </w:tcPr>
          <w:p w14:paraId="22BFA3A7" w14:textId="77777777" w:rsidR="009E61CB" w:rsidRPr="00A341E9" w:rsidRDefault="009E61CB" w:rsidP="009E61CB">
            <w:pPr>
              <w:rPr>
                <w:rFonts w:cs="Times New Roman"/>
                <w:bCs/>
                <w:szCs w:val="22"/>
                <w:lang w:bidi="ar-SA"/>
              </w:rPr>
            </w:pPr>
          </w:p>
        </w:tc>
      </w:tr>
      <w:tr w:rsidR="009E61CB" w:rsidRPr="00A341E9" w14:paraId="621B6A6B" w14:textId="77777777" w:rsidTr="00810DC8">
        <w:trPr>
          <w:gridAfter w:val="4"/>
          <w:wAfter w:w="6930" w:type="dxa"/>
          <w:trHeight w:val="288"/>
        </w:trPr>
        <w:tc>
          <w:tcPr>
            <w:tcW w:w="3595" w:type="dxa"/>
            <w:gridSpan w:val="2"/>
            <w:tcBorders>
              <w:top w:val="nil"/>
              <w:left w:val="nil"/>
              <w:bottom w:val="nil"/>
              <w:right w:val="nil"/>
            </w:tcBorders>
            <w:shd w:val="clear" w:color="auto" w:fill="auto"/>
            <w:noWrap/>
            <w:vAlign w:val="bottom"/>
            <w:hideMark/>
          </w:tcPr>
          <w:p w14:paraId="34EE73E5" w14:textId="5D614A31" w:rsidR="009E61CB" w:rsidRPr="00A341E9" w:rsidRDefault="009E61CB" w:rsidP="009E61CB">
            <w:pPr>
              <w:spacing w:line="200" w:lineRule="exact"/>
              <w:rPr>
                <w:rFonts w:cs="Times New Roman"/>
                <w:bCs/>
                <w:szCs w:val="22"/>
                <w:lang w:bidi="ar-SA"/>
              </w:rPr>
            </w:pPr>
            <w:r w:rsidRPr="00A341E9">
              <w:rPr>
                <w:rFonts w:cs="Times New Roman"/>
                <w:bCs/>
                <w:szCs w:val="22"/>
                <w:lang w:bidi="ar-SA"/>
              </w:rPr>
              <w:t>Project budget 2020:</w:t>
            </w:r>
          </w:p>
        </w:tc>
        <w:tc>
          <w:tcPr>
            <w:tcW w:w="1800" w:type="dxa"/>
            <w:tcBorders>
              <w:top w:val="nil"/>
              <w:left w:val="nil"/>
              <w:bottom w:val="nil"/>
              <w:right w:val="nil"/>
            </w:tcBorders>
            <w:shd w:val="clear" w:color="auto" w:fill="auto"/>
            <w:noWrap/>
            <w:vAlign w:val="bottom"/>
            <w:hideMark/>
          </w:tcPr>
          <w:p w14:paraId="3AE0F3C1" w14:textId="77777777" w:rsidR="009E61CB" w:rsidRPr="00A341E9" w:rsidRDefault="009E61CB" w:rsidP="009E61CB">
            <w:pPr>
              <w:spacing w:line="200" w:lineRule="exact"/>
              <w:rPr>
                <w:rFonts w:cs="Times New Roman"/>
                <w:bCs/>
                <w:szCs w:val="22"/>
                <w:lang w:bidi="ar-SA"/>
              </w:rPr>
            </w:pPr>
          </w:p>
        </w:tc>
        <w:tc>
          <w:tcPr>
            <w:tcW w:w="1800" w:type="dxa"/>
            <w:tcBorders>
              <w:top w:val="nil"/>
              <w:left w:val="nil"/>
              <w:bottom w:val="nil"/>
              <w:right w:val="nil"/>
            </w:tcBorders>
            <w:shd w:val="clear" w:color="auto" w:fill="auto"/>
            <w:noWrap/>
            <w:vAlign w:val="bottom"/>
            <w:hideMark/>
          </w:tcPr>
          <w:p w14:paraId="62F40B9A" w14:textId="2EB9B201" w:rsidR="009E61CB" w:rsidRPr="00A341E9" w:rsidRDefault="009E61CB" w:rsidP="009E61CB">
            <w:pPr>
              <w:spacing w:line="200" w:lineRule="exact"/>
              <w:jc w:val="right"/>
              <w:rPr>
                <w:rFonts w:cs="Times New Roman"/>
                <w:bCs/>
                <w:szCs w:val="22"/>
                <w:lang w:bidi="ar-SA"/>
              </w:rPr>
            </w:pPr>
            <w:r w:rsidRPr="00A341E9">
              <w:rPr>
                <w:rFonts w:cs="Times New Roman"/>
                <w:bCs/>
                <w:szCs w:val="22"/>
                <w:lang w:bidi="ar-SA"/>
              </w:rPr>
              <w:t xml:space="preserve">            </w:t>
            </w:r>
            <w:r>
              <w:rPr>
                <w:rFonts w:cs="Times New Roman"/>
                <w:bCs/>
                <w:szCs w:val="22"/>
                <w:lang w:bidi="ar-SA"/>
              </w:rPr>
              <w:t>1</w:t>
            </w:r>
            <w:r w:rsidR="00E77BD2">
              <w:rPr>
                <w:rFonts w:cs="Times New Roman"/>
                <w:bCs/>
                <w:szCs w:val="22"/>
                <w:lang w:bidi="ar-SA"/>
              </w:rPr>
              <w:t>58</w:t>
            </w:r>
            <w:r>
              <w:rPr>
                <w:rFonts w:cs="Times New Roman"/>
                <w:bCs/>
                <w:szCs w:val="22"/>
                <w:lang w:bidi="ar-SA"/>
              </w:rPr>
              <w:t>,</w:t>
            </w:r>
            <w:r w:rsidR="00E77BD2">
              <w:rPr>
                <w:rFonts w:cs="Times New Roman"/>
                <w:bCs/>
                <w:szCs w:val="22"/>
                <w:lang w:bidi="ar-SA"/>
              </w:rPr>
              <w:t>761</w:t>
            </w:r>
            <w:r w:rsidRPr="00A341E9">
              <w:rPr>
                <w:rFonts w:cs="Times New Roman"/>
                <w:bCs/>
                <w:szCs w:val="22"/>
                <w:lang w:bidi="ar-SA"/>
              </w:rPr>
              <w:t xml:space="preserve"> </w:t>
            </w:r>
          </w:p>
        </w:tc>
        <w:tc>
          <w:tcPr>
            <w:tcW w:w="1890" w:type="dxa"/>
            <w:gridSpan w:val="2"/>
            <w:tcBorders>
              <w:top w:val="nil"/>
              <w:left w:val="nil"/>
              <w:bottom w:val="nil"/>
              <w:right w:val="nil"/>
            </w:tcBorders>
          </w:tcPr>
          <w:p w14:paraId="754486AD" w14:textId="77777777" w:rsidR="009E61CB" w:rsidRPr="00A341E9" w:rsidRDefault="009E61CB" w:rsidP="009E61CB">
            <w:pPr>
              <w:rPr>
                <w:rFonts w:cs="Times New Roman"/>
                <w:bCs/>
                <w:szCs w:val="22"/>
                <w:lang w:bidi="ar-SA"/>
              </w:rPr>
            </w:pPr>
          </w:p>
        </w:tc>
      </w:tr>
    </w:tbl>
    <w:p w14:paraId="11CF62DF" w14:textId="5C10AFF2" w:rsidR="00B856AD" w:rsidRPr="00627E15" w:rsidRDefault="00B856AD">
      <w:pPr>
        <w:rPr>
          <w:rFonts w:cs="Times New Roman"/>
          <w:bCs/>
          <w:szCs w:val="22"/>
          <w:lang w:bidi="ar-SA"/>
        </w:rPr>
      </w:pPr>
    </w:p>
    <w:p w14:paraId="317647A4" w14:textId="77777777" w:rsidR="00C24169" w:rsidRDefault="00C24169">
      <w:pPr>
        <w:rPr>
          <w:rFonts w:cs="Times New Roman"/>
          <w:bCs/>
          <w:szCs w:val="22"/>
          <w:lang w:bidi="ar-SA"/>
        </w:rPr>
      </w:pPr>
    </w:p>
    <w:p w14:paraId="2523E9F4" w14:textId="77777777" w:rsidR="00C24169" w:rsidRDefault="00C24169">
      <w:pPr>
        <w:rPr>
          <w:rFonts w:cs="Times New Roman"/>
          <w:bCs/>
          <w:szCs w:val="22"/>
          <w:lang w:bidi="ar-SA"/>
        </w:rPr>
      </w:pPr>
    </w:p>
    <w:p w14:paraId="51C138FD" w14:textId="77777777" w:rsidR="00C24169" w:rsidRDefault="00C24169">
      <w:pPr>
        <w:rPr>
          <w:rFonts w:cs="Times New Roman"/>
          <w:bCs/>
          <w:szCs w:val="22"/>
          <w:lang w:bidi="ar-SA"/>
        </w:rPr>
      </w:pPr>
    </w:p>
    <w:p w14:paraId="503B78E8" w14:textId="5122AF37" w:rsidR="00A103BB" w:rsidRDefault="00A103BB">
      <w:pPr>
        <w:rPr>
          <w:rFonts w:cs="Times New Roman"/>
          <w:bCs/>
          <w:szCs w:val="22"/>
          <w:lang w:bidi="ar-SA"/>
        </w:rPr>
      </w:pPr>
    </w:p>
    <w:p w14:paraId="3AA8AE44" w14:textId="74324602" w:rsidR="00960FDD" w:rsidRDefault="00960FDD">
      <w:pPr>
        <w:rPr>
          <w:rFonts w:cs="Times New Roman"/>
          <w:bCs/>
          <w:szCs w:val="22"/>
          <w:lang w:bidi="ar-SA"/>
        </w:rPr>
      </w:pPr>
    </w:p>
    <w:p w14:paraId="47B4BCBA" w14:textId="7BB90B1A" w:rsidR="00960FDD" w:rsidRDefault="00960FDD">
      <w:pPr>
        <w:rPr>
          <w:rFonts w:cs="Times New Roman"/>
          <w:bCs/>
          <w:szCs w:val="22"/>
          <w:lang w:bidi="ar-SA"/>
        </w:rPr>
      </w:pPr>
    </w:p>
    <w:p w14:paraId="04EBD4FE" w14:textId="6656C127" w:rsidR="00960FDD" w:rsidRDefault="00960FDD">
      <w:pPr>
        <w:rPr>
          <w:rFonts w:cs="Times New Roman"/>
          <w:bCs/>
          <w:szCs w:val="22"/>
          <w:lang w:bidi="ar-SA"/>
        </w:rPr>
      </w:pPr>
    </w:p>
    <w:p w14:paraId="293CEDCE" w14:textId="217BBC3F" w:rsidR="00960FDD" w:rsidRDefault="00960FDD">
      <w:pPr>
        <w:rPr>
          <w:rFonts w:cs="Times New Roman"/>
          <w:bCs/>
          <w:szCs w:val="22"/>
          <w:lang w:bidi="ar-SA"/>
        </w:rPr>
      </w:pPr>
    </w:p>
    <w:p w14:paraId="22F19082" w14:textId="77777777" w:rsidR="00960FDD" w:rsidRDefault="00960FDD">
      <w:pPr>
        <w:rPr>
          <w:rFonts w:cs="Times New Roman"/>
          <w:bCs/>
          <w:szCs w:val="22"/>
          <w:lang w:bidi="ar-SA"/>
        </w:rPr>
      </w:pPr>
    </w:p>
    <w:p w14:paraId="70081F87" w14:textId="78683162" w:rsidR="00C2395A" w:rsidRDefault="00C2395A">
      <w:pPr>
        <w:rPr>
          <w:rFonts w:cs="Times New Roman"/>
          <w:bCs/>
          <w:szCs w:val="22"/>
          <w:lang w:bidi="ar-SA"/>
        </w:rPr>
      </w:pPr>
      <w:r w:rsidRPr="00627E15">
        <w:rPr>
          <w:rFonts w:cs="Times New Roman"/>
          <w:bCs/>
          <w:szCs w:val="22"/>
          <w:lang w:bidi="ar-SA"/>
        </w:rPr>
        <w:t xml:space="preserve">Table 2: </w:t>
      </w:r>
      <w:r w:rsidR="000A67CA" w:rsidRPr="00627E15">
        <w:rPr>
          <w:rFonts w:cs="Times New Roman"/>
          <w:bCs/>
          <w:szCs w:val="22"/>
          <w:lang w:bidi="ar-SA"/>
        </w:rPr>
        <w:t>Expenditu</w:t>
      </w:r>
      <w:r w:rsidR="003342C0" w:rsidRPr="00627E15">
        <w:rPr>
          <w:rFonts w:cs="Times New Roman"/>
          <w:bCs/>
          <w:szCs w:val="22"/>
          <w:lang w:bidi="ar-SA"/>
        </w:rPr>
        <w:t>res Four</w:t>
      </w:r>
      <w:r w:rsidR="000A67CA" w:rsidRPr="00627E15">
        <w:rPr>
          <w:rFonts w:cs="Times New Roman"/>
          <w:bCs/>
          <w:szCs w:val="22"/>
          <w:lang w:bidi="ar-SA"/>
        </w:rPr>
        <w:t xml:space="preserve"> Quarters vs AWP201</w:t>
      </w:r>
      <w:r w:rsidR="00B856AD" w:rsidRPr="00627E15">
        <w:rPr>
          <w:rFonts w:cs="Times New Roman"/>
          <w:bCs/>
          <w:szCs w:val="22"/>
          <w:lang w:bidi="ar-SA"/>
        </w:rPr>
        <w:t>9</w:t>
      </w:r>
      <w:r w:rsidR="000A67CA" w:rsidRPr="00627E15">
        <w:rPr>
          <w:rFonts w:cs="Times New Roman"/>
          <w:bCs/>
          <w:szCs w:val="22"/>
          <w:lang w:bidi="ar-SA"/>
        </w:rPr>
        <w:t xml:space="preserve">   </w:t>
      </w:r>
    </w:p>
    <w:p w14:paraId="598DE6B8" w14:textId="33D915CF" w:rsidR="00F739B3" w:rsidRDefault="00F739B3">
      <w:pPr>
        <w:rPr>
          <w:rFonts w:cs="Times New Roman"/>
          <w:bCs/>
          <w:szCs w:val="22"/>
          <w:lang w:bidi="ar-SA"/>
        </w:rPr>
      </w:pPr>
    </w:p>
    <w:tbl>
      <w:tblPr>
        <w:tblW w:w="17858" w:type="dxa"/>
        <w:tblLayout w:type="fixed"/>
        <w:tblLook w:val="04A0" w:firstRow="1" w:lastRow="0" w:firstColumn="1" w:lastColumn="0" w:noHBand="0" w:noVBand="1"/>
      </w:tblPr>
      <w:tblGrid>
        <w:gridCol w:w="535"/>
        <w:gridCol w:w="1890"/>
        <w:gridCol w:w="2885"/>
        <w:gridCol w:w="1170"/>
        <w:gridCol w:w="990"/>
        <w:gridCol w:w="1170"/>
        <w:gridCol w:w="1255"/>
        <w:gridCol w:w="1075"/>
        <w:gridCol w:w="1260"/>
        <w:gridCol w:w="1075"/>
        <w:gridCol w:w="1270"/>
        <w:gridCol w:w="1530"/>
        <w:gridCol w:w="1753"/>
      </w:tblGrid>
      <w:tr w:rsidR="004A7FE2" w:rsidRPr="0083045A" w14:paraId="440EAEFE" w14:textId="77777777" w:rsidTr="004A7FE2">
        <w:trPr>
          <w:trHeight w:val="629"/>
        </w:trPr>
        <w:tc>
          <w:tcPr>
            <w:tcW w:w="535" w:type="dxa"/>
            <w:vMerge w:val="restart"/>
            <w:tcBorders>
              <w:top w:val="single" w:sz="4" w:space="0" w:color="auto"/>
              <w:left w:val="single" w:sz="4" w:space="0" w:color="auto"/>
              <w:bottom w:val="single" w:sz="4" w:space="0" w:color="auto"/>
              <w:right w:val="single" w:sz="4" w:space="0" w:color="auto"/>
            </w:tcBorders>
            <w:shd w:val="clear" w:color="000000" w:fill="A5A5A5"/>
            <w:vAlign w:val="center"/>
            <w:hideMark/>
          </w:tcPr>
          <w:p w14:paraId="1CBB29B9" w14:textId="77777777" w:rsidR="004A7FE2" w:rsidRPr="0083045A" w:rsidRDefault="004A7FE2" w:rsidP="0083045A">
            <w:pPr>
              <w:jc w:val="center"/>
              <w:rPr>
                <w:rFonts w:ascii="Calibri" w:eastAsia="Times New Roman" w:hAnsi="Calibri" w:cs="Calibri"/>
                <w:b/>
                <w:bCs/>
                <w:color w:val="000000"/>
                <w:sz w:val="20"/>
                <w:szCs w:val="20"/>
                <w:lang w:val="en-US"/>
              </w:rPr>
            </w:pPr>
            <w:r w:rsidRPr="0083045A">
              <w:rPr>
                <w:rFonts w:ascii="Calibri" w:eastAsia="Times New Roman" w:hAnsi="Calibri" w:cs="Calibri"/>
                <w:b/>
                <w:bCs/>
                <w:color w:val="000000"/>
                <w:sz w:val="20"/>
                <w:szCs w:val="20"/>
                <w:lang w:val="en-US"/>
              </w:rPr>
              <w:t>#</w:t>
            </w:r>
          </w:p>
        </w:tc>
        <w:tc>
          <w:tcPr>
            <w:tcW w:w="1890" w:type="dxa"/>
            <w:vMerge w:val="restart"/>
            <w:tcBorders>
              <w:top w:val="single" w:sz="4" w:space="0" w:color="auto"/>
              <w:left w:val="single" w:sz="4" w:space="0" w:color="auto"/>
              <w:bottom w:val="single" w:sz="4" w:space="0" w:color="auto"/>
              <w:right w:val="single" w:sz="4" w:space="0" w:color="auto"/>
            </w:tcBorders>
            <w:shd w:val="clear" w:color="000000" w:fill="A5A5A5"/>
            <w:vAlign w:val="center"/>
            <w:hideMark/>
          </w:tcPr>
          <w:p w14:paraId="533C5C2C" w14:textId="77777777" w:rsidR="004A7FE2" w:rsidRPr="0083045A" w:rsidRDefault="004A7FE2" w:rsidP="0083045A">
            <w:pPr>
              <w:jc w:val="center"/>
              <w:rPr>
                <w:rFonts w:ascii="Calibri" w:eastAsia="Times New Roman" w:hAnsi="Calibri" w:cs="Calibri"/>
                <w:b/>
                <w:bCs/>
                <w:color w:val="000000"/>
                <w:sz w:val="20"/>
                <w:szCs w:val="20"/>
                <w:lang w:val="en-US"/>
              </w:rPr>
            </w:pPr>
            <w:r w:rsidRPr="0083045A">
              <w:rPr>
                <w:rFonts w:ascii="Calibri" w:eastAsia="Times New Roman" w:hAnsi="Calibri" w:cs="Calibri"/>
                <w:b/>
                <w:bCs/>
                <w:color w:val="000000"/>
                <w:sz w:val="20"/>
                <w:szCs w:val="20"/>
                <w:lang w:val="en-US"/>
              </w:rPr>
              <w:t>RESPONSIBLE PARTY</w:t>
            </w:r>
          </w:p>
        </w:tc>
        <w:tc>
          <w:tcPr>
            <w:tcW w:w="2885" w:type="dxa"/>
            <w:vMerge w:val="restart"/>
            <w:tcBorders>
              <w:top w:val="single" w:sz="4" w:space="0" w:color="auto"/>
              <w:left w:val="single" w:sz="4" w:space="0" w:color="auto"/>
              <w:bottom w:val="single" w:sz="4" w:space="0" w:color="auto"/>
              <w:right w:val="single" w:sz="4" w:space="0" w:color="auto"/>
            </w:tcBorders>
            <w:shd w:val="clear" w:color="000000" w:fill="A5A5A5"/>
            <w:vAlign w:val="center"/>
            <w:hideMark/>
          </w:tcPr>
          <w:p w14:paraId="4DA8E624" w14:textId="77777777" w:rsidR="004A7FE2" w:rsidRPr="0083045A" w:rsidRDefault="004A7FE2" w:rsidP="0083045A">
            <w:pPr>
              <w:jc w:val="center"/>
              <w:rPr>
                <w:rFonts w:ascii="Calibri" w:eastAsia="Times New Roman" w:hAnsi="Calibri" w:cs="Calibri"/>
                <w:b/>
                <w:bCs/>
                <w:color w:val="000000"/>
                <w:sz w:val="20"/>
                <w:szCs w:val="20"/>
                <w:lang w:val="en-US"/>
              </w:rPr>
            </w:pPr>
            <w:r w:rsidRPr="0083045A">
              <w:rPr>
                <w:rFonts w:ascii="Calibri" w:eastAsia="Times New Roman" w:hAnsi="Calibri" w:cs="Calibri"/>
                <w:b/>
                <w:bCs/>
                <w:color w:val="000000"/>
                <w:sz w:val="20"/>
                <w:szCs w:val="20"/>
                <w:lang w:val="en-US"/>
              </w:rPr>
              <w:t>DESCRIPTIONS OF EXPENDITURES</w:t>
            </w:r>
          </w:p>
        </w:tc>
        <w:tc>
          <w:tcPr>
            <w:tcW w:w="3330" w:type="dxa"/>
            <w:gridSpan w:val="3"/>
            <w:tcBorders>
              <w:top w:val="single" w:sz="4" w:space="0" w:color="auto"/>
              <w:left w:val="nil"/>
              <w:bottom w:val="single" w:sz="4" w:space="0" w:color="auto"/>
              <w:right w:val="single" w:sz="4" w:space="0" w:color="auto"/>
            </w:tcBorders>
            <w:shd w:val="clear" w:color="000000" w:fill="A5A5A5"/>
            <w:vAlign w:val="center"/>
            <w:hideMark/>
          </w:tcPr>
          <w:p w14:paraId="6391CAF8" w14:textId="3D441083" w:rsidR="004A7FE2" w:rsidRPr="0083045A" w:rsidRDefault="004A7FE2" w:rsidP="0083045A">
            <w:pPr>
              <w:jc w:val="center"/>
              <w:rPr>
                <w:rFonts w:ascii="Calibri" w:eastAsia="Times New Roman" w:hAnsi="Calibri" w:cs="Calibri"/>
                <w:b/>
                <w:bCs/>
                <w:color w:val="000000"/>
                <w:sz w:val="20"/>
                <w:szCs w:val="20"/>
                <w:lang w:val="en-US"/>
              </w:rPr>
            </w:pPr>
            <w:r w:rsidRPr="0083045A">
              <w:rPr>
                <w:rFonts w:ascii="Calibri" w:eastAsia="Times New Roman" w:hAnsi="Calibri" w:cs="Calibri"/>
                <w:b/>
                <w:bCs/>
                <w:color w:val="000000"/>
                <w:sz w:val="20"/>
                <w:szCs w:val="20"/>
                <w:lang w:val="en-US"/>
              </w:rPr>
              <w:t xml:space="preserve">Workplan </w:t>
            </w:r>
            <w:r w:rsidR="0042571C">
              <w:rPr>
                <w:rFonts w:ascii="Calibri" w:eastAsia="Times New Roman" w:hAnsi="Calibri" w:cs="Calibri"/>
                <w:b/>
                <w:bCs/>
                <w:color w:val="000000"/>
                <w:sz w:val="20"/>
                <w:szCs w:val="20"/>
                <w:lang w:val="en-US"/>
              </w:rPr>
              <w:t>(</w:t>
            </w:r>
            <w:r w:rsidRPr="0083045A">
              <w:rPr>
                <w:rFonts w:ascii="Calibri" w:eastAsia="Times New Roman" w:hAnsi="Calibri" w:cs="Calibri"/>
                <w:b/>
                <w:bCs/>
                <w:color w:val="000000"/>
                <w:sz w:val="20"/>
                <w:szCs w:val="20"/>
                <w:lang w:val="en-US"/>
              </w:rPr>
              <w:t>G09</w:t>
            </w:r>
            <w:r w:rsidR="0042571C">
              <w:rPr>
                <w:rFonts w:ascii="Calibri" w:eastAsia="Times New Roman" w:hAnsi="Calibri" w:cs="Calibri"/>
                <w:b/>
                <w:bCs/>
                <w:color w:val="000000"/>
                <w:sz w:val="20"/>
                <w:szCs w:val="20"/>
                <w:lang w:val="en-US"/>
              </w:rPr>
              <w:t>)</w:t>
            </w:r>
          </w:p>
        </w:tc>
        <w:tc>
          <w:tcPr>
            <w:tcW w:w="7465" w:type="dxa"/>
            <w:gridSpan w:val="6"/>
            <w:tcBorders>
              <w:top w:val="single" w:sz="4" w:space="0" w:color="auto"/>
              <w:left w:val="nil"/>
              <w:bottom w:val="single" w:sz="4" w:space="0" w:color="auto"/>
              <w:right w:val="single" w:sz="4" w:space="0" w:color="auto"/>
            </w:tcBorders>
            <w:shd w:val="clear" w:color="000000" w:fill="A5A5A5"/>
            <w:vAlign w:val="center"/>
            <w:hideMark/>
          </w:tcPr>
          <w:p w14:paraId="6B246867" w14:textId="77777777" w:rsidR="004A7FE2" w:rsidRPr="0083045A" w:rsidRDefault="004A7FE2" w:rsidP="0083045A">
            <w:pPr>
              <w:jc w:val="center"/>
              <w:rPr>
                <w:rFonts w:ascii="Calibri" w:eastAsia="Times New Roman" w:hAnsi="Calibri" w:cs="Calibri"/>
                <w:b/>
                <w:bCs/>
                <w:color w:val="000000"/>
                <w:sz w:val="20"/>
                <w:szCs w:val="20"/>
                <w:lang w:val="en-US"/>
              </w:rPr>
            </w:pPr>
            <w:r w:rsidRPr="0083045A">
              <w:rPr>
                <w:rFonts w:ascii="Calibri" w:eastAsia="Times New Roman" w:hAnsi="Calibri" w:cs="Calibri"/>
                <w:b/>
                <w:bCs/>
                <w:color w:val="000000"/>
                <w:sz w:val="20"/>
                <w:szCs w:val="20"/>
                <w:lang w:val="en-US"/>
              </w:rPr>
              <w:t xml:space="preserve">Expenditure </w:t>
            </w:r>
          </w:p>
        </w:tc>
        <w:tc>
          <w:tcPr>
            <w:tcW w:w="1753"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1C075D36" w14:textId="2146B2EA" w:rsidR="004A7FE2" w:rsidRPr="0083045A" w:rsidRDefault="004A7FE2" w:rsidP="0083045A">
            <w:pPr>
              <w:jc w:val="center"/>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RELATED OUTPUTS</w:t>
            </w:r>
          </w:p>
        </w:tc>
      </w:tr>
      <w:tr w:rsidR="004A7FE2" w:rsidRPr="0083045A" w14:paraId="2F586E3A" w14:textId="77777777" w:rsidTr="004A7FE2">
        <w:trPr>
          <w:trHeight w:val="732"/>
        </w:trPr>
        <w:tc>
          <w:tcPr>
            <w:tcW w:w="535" w:type="dxa"/>
            <w:vMerge/>
            <w:tcBorders>
              <w:top w:val="single" w:sz="4" w:space="0" w:color="auto"/>
              <w:left w:val="single" w:sz="4" w:space="0" w:color="auto"/>
              <w:bottom w:val="single" w:sz="4" w:space="0" w:color="auto"/>
              <w:right w:val="single" w:sz="4" w:space="0" w:color="auto"/>
            </w:tcBorders>
            <w:vAlign w:val="center"/>
            <w:hideMark/>
          </w:tcPr>
          <w:p w14:paraId="025C27E9" w14:textId="77777777" w:rsidR="004A7FE2" w:rsidRPr="0083045A" w:rsidRDefault="004A7FE2" w:rsidP="0083045A">
            <w:pPr>
              <w:rPr>
                <w:rFonts w:ascii="Calibri" w:eastAsia="Times New Roman" w:hAnsi="Calibri" w:cs="Calibri"/>
                <w:b/>
                <w:bCs/>
                <w:color w:val="000000"/>
                <w:sz w:val="20"/>
                <w:szCs w:val="20"/>
                <w:lang w:val="en-US"/>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2473BCC2" w14:textId="77777777" w:rsidR="004A7FE2" w:rsidRPr="0083045A" w:rsidRDefault="004A7FE2" w:rsidP="0083045A">
            <w:pPr>
              <w:rPr>
                <w:rFonts w:ascii="Calibri" w:eastAsia="Times New Roman" w:hAnsi="Calibri" w:cs="Calibri"/>
                <w:b/>
                <w:bCs/>
                <w:color w:val="000000"/>
                <w:sz w:val="20"/>
                <w:szCs w:val="20"/>
                <w:lang w:val="en-US"/>
              </w:rPr>
            </w:pPr>
          </w:p>
        </w:tc>
        <w:tc>
          <w:tcPr>
            <w:tcW w:w="2885" w:type="dxa"/>
            <w:vMerge/>
            <w:tcBorders>
              <w:top w:val="single" w:sz="4" w:space="0" w:color="auto"/>
              <w:left w:val="single" w:sz="4" w:space="0" w:color="auto"/>
              <w:bottom w:val="single" w:sz="4" w:space="0" w:color="auto"/>
              <w:right w:val="single" w:sz="4" w:space="0" w:color="auto"/>
            </w:tcBorders>
            <w:vAlign w:val="center"/>
            <w:hideMark/>
          </w:tcPr>
          <w:p w14:paraId="071D3147" w14:textId="77777777" w:rsidR="004A7FE2" w:rsidRPr="0083045A" w:rsidRDefault="004A7FE2" w:rsidP="0083045A">
            <w:pPr>
              <w:rPr>
                <w:rFonts w:ascii="Calibri" w:eastAsia="Times New Roman" w:hAnsi="Calibri" w:cs="Calibri"/>
                <w:b/>
                <w:bCs/>
                <w:color w:val="000000"/>
                <w:sz w:val="20"/>
                <w:szCs w:val="20"/>
                <w:lang w:val="en-US"/>
              </w:rPr>
            </w:pPr>
          </w:p>
        </w:tc>
        <w:tc>
          <w:tcPr>
            <w:tcW w:w="1170" w:type="dxa"/>
            <w:tcBorders>
              <w:top w:val="nil"/>
              <w:left w:val="single" w:sz="4" w:space="0" w:color="auto"/>
              <w:bottom w:val="single" w:sz="4" w:space="0" w:color="auto"/>
              <w:right w:val="single" w:sz="4" w:space="0" w:color="auto"/>
            </w:tcBorders>
            <w:shd w:val="clear" w:color="000000" w:fill="A5A5A5"/>
            <w:vAlign w:val="center"/>
            <w:hideMark/>
          </w:tcPr>
          <w:p w14:paraId="05F83043" w14:textId="77777777" w:rsidR="004A7FE2" w:rsidRPr="0083045A" w:rsidRDefault="004A7FE2" w:rsidP="0083045A">
            <w:pPr>
              <w:jc w:val="center"/>
              <w:rPr>
                <w:rFonts w:ascii="Calibri" w:eastAsia="Times New Roman" w:hAnsi="Calibri" w:cs="Calibri"/>
                <w:b/>
                <w:bCs/>
                <w:color w:val="000000"/>
                <w:sz w:val="20"/>
                <w:szCs w:val="20"/>
                <w:lang w:val="en-US"/>
              </w:rPr>
            </w:pPr>
            <w:r w:rsidRPr="0083045A">
              <w:rPr>
                <w:rFonts w:ascii="Calibri" w:eastAsia="Times New Roman" w:hAnsi="Calibri" w:cs="Calibri"/>
                <w:b/>
                <w:bCs/>
                <w:color w:val="000000"/>
                <w:sz w:val="20"/>
                <w:szCs w:val="20"/>
                <w:lang w:val="en-US"/>
              </w:rPr>
              <w:t xml:space="preserve"> Donor </w:t>
            </w:r>
          </w:p>
        </w:tc>
        <w:tc>
          <w:tcPr>
            <w:tcW w:w="990" w:type="dxa"/>
            <w:tcBorders>
              <w:top w:val="nil"/>
              <w:left w:val="single" w:sz="4" w:space="0" w:color="auto"/>
              <w:bottom w:val="single" w:sz="4" w:space="0" w:color="auto"/>
              <w:right w:val="single" w:sz="4" w:space="0" w:color="auto"/>
            </w:tcBorders>
            <w:shd w:val="clear" w:color="000000" w:fill="A5A5A5"/>
            <w:vAlign w:val="center"/>
            <w:hideMark/>
          </w:tcPr>
          <w:p w14:paraId="1D60280C" w14:textId="77777777" w:rsidR="004A7FE2" w:rsidRPr="0083045A" w:rsidRDefault="004A7FE2" w:rsidP="0083045A">
            <w:pPr>
              <w:jc w:val="center"/>
              <w:rPr>
                <w:rFonts w:ascii="Calibri" w:eastAsia="Times New Roman" w:hAnsi="Calibri" w:cs="Calibri"/>
                <w:b/>
                <w:bCs/>
                <w:color w:val="000000"/>
                <w:sz w:val="20"/>
                <w:szCs w:val="20"/>
                <w:lang w:val="en-US"/>
              </w:rPr>
            </w:pPr>
            <w:r w:rsidRPr="0083045A">
              <w:rPr>
                <w:rFonts w:ascii="Calibri" w:eastAsia="Times New Roman" w:hAnsi="Calibri" w:cs="Calibri"/>
                <w:b/>
                <w:bCs/>
                <w:color w:val="000000"/>
                <w:sz w:val="20"/>
                <w:szCs w:val="20"/>
                <w:lang w:val="en-US"/>
              </w:rPr>
              <w:t xml:space="preserve"> GCS </w:t>
            </w:r>
          </w:p>
        </w:tc>
        <w:tc>
          <w:tcPr>
            <w:tcW w:w="1170" w:type="dxa"/>
            <w:tcBorders>
              <w:top w:val="nil"/>
              <w:left w:val="single" w:sz="4" w:space="0" w:color="auto"/>
              <w:bottom w:val="single" w:sz="4" w:space="0" w:color="000000"/>
              <w:right w:val="single" w:sz="4" w:space="0" w:color="auto"/>
            </w:tcBorders>
            <w:shd w:val="clear" w:color="000000" w:fill="A5A5A5"/>
            <w:vAlign w:val="center"/>
            <w:hideMark/>
          </w:tcPr>
          <w:p w14:paraId="0CED268F" w14:textId="2159F008" w:rsidR="004A7FE2" w:rsidRPr="0083045A" w:rsidRDefault="004A7FE2" w:rsidP="0083045A">
            <w:pPr>
              <w:jc w:val="center"/>
              <w:rPr>
                <w:rFonts w:ascii="Calibri" w:eastAsia="Times New Roman" w:hAnsi="Calibri" w:cs="Calibri"/>
                <w:b/>
                <w:bCs/>
                <w:color w:val="000000"/>
                <w:sz w:val="20"/>
                <w:szCs w:val="20"/>
                <w:lang w:val="en-US"/>
              </w:rPr>
            </w:pPr>
            <w:r w:rsidRPr="0083045A">
              <w:rPr>
                <w:rFonts w:ascii="Calibri" w:eastAsia="Times New Roman" w:hAnsi="Calibri" w:cs="Calibri"/>
                <w:b/>
                <w:bCs/>
                <w:color w:val="000000"/>
                <w:sz w:val="20"/>
                <w:szCs w:val="20"/>
                <w:lang w:val="en-US"/>
              </w:rPr>
              <w:t xml:space="preserve"> Total </w:t>
            </w:r>
            <w:proofErr w:type="spellStart"/>
            <w:r w:rsidRPr="0083045A">
              <w:rPr>
                <w:rFonts w:ascii="Calibri" w:eastAsia="Times New Roman" w:hAnsi="Calibri" w:cs="Calibri"/>
                <w:b/>
                <w:bCs/>
                <w:color w:val="000000"/>
                <w:sz w:val="20"/>
                <w:szCs w:val="20"/>
                <w:lang w:val="en-US"/>
              </w:rPr>
              <w:t>Donor</w:t>
            </w:r>
            <w:r>
              <w:rPr>
                <w:rFonts w:ascii="Calibri" w:eastAsia="Times New Roman" w:hAnsi="Calibri" w:cs="Calibri"/>
                <w:b/>
                <w:bCs/>
                <w:color w:val="000000"/>
                <w:sz w:val="20"/>
                <w:szCs w:val="20"/>
                <w:lang w:val="en-US"/>
              </w:rPr>
              <w:t>+GCS</w:t>
            </w:r>
            <w:proofErr w:type="spellEnd"/>
          </w:p>
        </w:tc>
        <w:tc>
          <w:tcPr>
            <w:tcW w:w="1255" w:type="dxa"/>
            <w:tcBorders>
              <w:top w:val="nil"/>
              <w:left w:val="single" w:sz="4" w:space="0" w:color="auto"/>
              <w:bottom w:val="single" w:sz="4" w:space="0" w:color="auto"/>
              <w:right w:val="single" w:sz="4" w:space="0" w:color="auto"/>
            </w:tcBorders>
            <w:shd w:val="clear" w:color="000000" w:fill="A5A5A5"/>
            <w:vAlign w:val="center"/>
            <w:hideMark/>
          </w:tcPr>
          <w:p w14:paraId="00ECF965" w14:textId="77777777" w:rsidR="004A7FE2" w:rsidRPr="0083045A" w:rsidRDefault="004A7FE2" w:rsidP="0083045A">
            <w:pPr>
              <w:jc w:val="center"/>
              <w:rPr>
                <w:rFonts w:ascii="Calibri" w:eastAsia="Times New Roman" w:hAnsi="Calibri" w:cs="Calibri"/>
                <w:b/>
                <w:bCs/>
                <w:color w:val="000000"/>
                <w:sz w:val="20"/>
                <w:szCs w:val="20"/>
                <w:lang w:val="en-US"/>
              </w:rPr>
            </w:pPr>
            <w:r w:rsidRPr="0083045A">
              <w:rPr>
                <w:rFonts w:ascii="Calibri" w:eastAsia="Times New Roman" w:hAnsi="Calibri" w:cs="Calibri"/>
                <w:b/>
                <w:bCs/>
                <w:color w:val="000000"/>
                <w:sz w:val="20"/>
                <w:szCs w:val="20"/>
                <w:lang w:val="en-US"/>
              </w:rPr>
              <w:t xml:space="preserve"> Q1-Q3 </w:t>
            </w:r>
          </w:p>
        </w:tc>
        <w:tc>
          <w:tcPr>
            <w:tcW w:w="1075" w:type="dxa"/>
            <w:tcBorders>
              <w:top w:val="nil"/>
              <w:left w:val="single" w:sz="4" w:space="0" w:color="auto"/>
              <w:bottom w:val="single" w:sz="4" w:space="0" w:color="000000"/>
              <w:right w:val="single" w:sz="4" w:space="0" w:color="auto"/>
            </w:tcBorders>
            <w:shd w:val="clear" w:color="000000" w:fill="A5A5A5"/>
            <w:vAlign w:val="center"/>
            <w:hideMark/>
          </w:tcPr>
          <w:p w14:paraId="1E284912" w14:textId="77777777" w:rsidR="004A7FE2" w:rsidRPr="0083045A" w:rsidRDefault="004A7FE2" w:rsidP="0083045A">
            <w:pPr>
              <w:jc w:val="center"/>
              <w:rPr>
                <w:rFonts w:ascii="Calibri" w:eastAsia="Times New Roman" w:hAnsi="Calibri" w:cs="Calibri"/>
                <w:b/>
                <w:bCs/>
                <w:color w:val="000000"/>
                <w:sz w:val="20"/>
                <w:szCs w:val="20"/>
                <w:lang w:val="en-US"/>
              </w:rPr>
            </w:pPr>
            <w:r w:rsidRPr="0083045A">
              <w:rPr>
                <w:rFonts w:ascii="Calibri" w:eastAsia="Times New Roman" w:hAnsi="Calibri" w:cs="Calibri"/>
                <w:b/>
                <w:bCs/>
                <w:color w:val="000000"/>
                <w:sz w:val="20"/>
                <w:szCs w:val="20"/>
                <w:lang w:val="en-US"/>
              </w:rPr>
              <w:t xml:space="preserve"> GCS</w:t>
            </w:r>
          </w:p>
        </w:tc>
        <w:tc>
          <w:tcPr>
            <w:tcW w:w="1260" w:type="dxa"/>
            <w:tcBorders>
              <w:top w:val="nil"/>
              <w:left w:val="single" w:sz="4" w:space="0" w:color="auto"/>
              <w:bottom w:val="single" w:sz="4" w:space="0" w:color="auto"/>
              <w:right w:val="single" w:sz="4" w:space="0" w:color="auto"/>
            </w:tcBorders>
            <w:shd w:val="clear" w:color="000000" w:fill="A5A5A5"/>
            <w:vAlign w:val="center"/>
            <w:hideMark/>
          </w:tcPr>
          <w:p w14:paraId="0A8805EB" w14:textId="77777777" w:rsidR="004A7FE2" w:rsidRPr="0083045A" w:rsidRDefault="004A7FE2" w:rsidP="0083045A">
            <w:pPr>
              <w:jc w:val="center"/>
              <w:rPr>
                <w:rFonts w:ascii="Calibri" w:eastAsia="Times New Roman" w:hAnsi="Calibri" w:cs="Calibri"/>
                <w:b/>
                <w:bCs/>
                <w:color w:val="000000"/>
                <w:sz w:val="20"/>
                <w:szCs w:val="20"/>
                <w:lang w:val="en-US"/>
              </w:rPr>
            </w:pPr>
            <w:r w:rsidRPr="0083045A">
              <w:rPr>
                <w:rFonts w:ascii="Calibri" w:eastAsia="Times New Roman" w:hAnsi="Calibri" w:cs="Calibri"/>
                <w:b/>
                <w:bCs/>
                <w:color w:val="000000"/>
                <w:sz w:val="20"/>
                <w:szCs w:val="20"/>
                <w:lang w:val="en-US"/>
              </w:rPr>
              <w:t xml:space="preserve"> Q4 </w:t>
            </w:r>
          </w:p>
        </w:tc>
        <w:tc>
          <w:tcPr>
            <w:tcW w:w="1075" w:type="dxa"/>
            <w:tcBorders>
              <w:top w:val="nil"/>
              <w:left w:val="single" w:sz="4" w:space="0" w:color="auto"/>
              <w:bottom w:val="single" w:sz="4" w:space="0" w:color="000000"/>
              <w:right w:val="single" w:sz="4" w:space="0" w:color="auto"/>
            </w:tcBorders>
            <w:shd w:val="clear" w:color="000000" w:fill="A5A5A5"/>
            <w:vAlign w:val="center"/>
            <w:hideMark/>
          </w:tcPr>
          <w:p w14:paraId="1F57C733" w14:textId="77777777" w:rsidR="004A7FE2" w:rsidRPr="0083045A" w:rsidRDefault="004A7FE2" w:rsidP="0083045A">
            <w:pPr>
              <w:jc w:val="center"/>
              <w:rPr>
                <w:rFonts w:ascii="Calibri" w:eastAsia="Times New Roman" w:hAnsi="Calibri" w:cs="Calibri"/>
                <w:b/>
                <w:bCs/>
                <w:color w:val="000000"/>
                <w:sz w:val="20"/>
                <w:szCs w:val="20"/>
                <w:lang w:val="en-US"/>
              </w:rPr>
            </w:pPr>
            <w:r w:rsidRPr="0083045A">
              <w:rPr>
                <w:rFonts w:ascii="Calibri" w:eastAsia="Times New Roman" w:hAnsi="Calibri" w:cs="Calibri"/>
                <w:b/>
                <w:bCs/>
                <w:color w:val="000000"/>
                <w:sz w:val="20"/>
                <w:szCs w:val="20"/>
                <w:lang w:val="en-US"/>
              </w:rPr>
              <w:t xml:space="preserve"> GCS</w:t>
            </w:r>
          </w:p>
        </w:tc>
        <w:tc>
          <w:tcPr>
            <w:tcW w:w="1270" w:type="dxa"/>
            <w:tcBorders>
              <w:top w:val="nil"/>
              <w:left w:val="single" w:sz="4" w:space="0" w:color="auto"/>
              <w:bottom w:val="single" w:sz="4" w:space="0" w:color="auto"/>
              <w:right w:val="single" w:sz="4" w:space="0" w:color="auto"/>
            </w:tcBorders>
            <w:shd w:val="clear" w:color="000000" w:fill="A5A5A5"/>
            <w:vAlign w:val="center"/>
            <w:hideMark/>
          </w:tcPr>
          <w:p w14:paraId="0581C1EA" w14:textId="77777777" w:rsidR="004A7FE2" w:rsidRPr="0083045A" w:rsidRDefault="004A7FE2" w:rsidP="0083045A">
            <w:pPr>
              <w:jc w:val="center"/>
              <w:rPr>
                <w:rFonts w:ascii="Calibri" w:eastAsia="Times New Roman" w:hAnsi="Calibri" w:cs="Calibri"/>
                <w:b/>
                <w:bCs/>
                <w:color w:val="000000"/>
                <w:sz w:val="20"/>
                <w:szCs w:val="20"/>
                <w:lang w:val="en-US"/>
              </w:rPr>
            </w:pPr>
            <w:r w:rsidRPr="0083045A">
              <w:rPr>
                <w:rFonts w:ascii="Calibri" w:eastAsia="Times New Roman" w:hAnsi="Calibri" w:cs="Calibri"/>
                <w:b/>
                <w:bCs/>
                <w:color w:val="000000"/>
                <w:sz w:val="20"/>
                <w:szCs w:val="20"/>
                <w:lang w:val="en-US"/>
              </w:rPr>
              <w:t xml:space="preserve"> Total Donor </w:t>
            </w:r>
          </w:p>
        </w:tc>
        <w:tc>
          <w:tcPr>
            <w:tcW w:w="1530" w:type="dxa"/>
            <w:tcBorders>
              <w:top w:val="nil"/>
              <w:left w:val="single" w:sz="4" w:space="0" w:color="auto"/>
              <w:bottom w:val="single" w:sz="4" w:space="0" w:color="auto"/>
              <w:right w:val="single" w:sz="4" w:space="0" w:color="auto"/>
            </w:tcBorders>
            <w:shd w:val="clear" w:color="000000" w:fill="A6A6A6"/>
            <w:vAlign w:val="center"/>
            <w:hideMark/>
          </w:tcPr>
          <w:p w14:paraId="5DF8E9B0" w14:textId="77777777" w:rsidR="004A7FE2" w:rsidRPr="0083045A" w:rsidRDefault="004A7FE2" w:rsidP="0083045A">
            <w:pPr>
              <w:jc w:val="center"/>
              <w:rPr>
                <w:rFonts w:ascii="Calibri" w:eastAsia="Times New Roman" w:hAnsi="Calibri" w:cs="Calibri"/>
                <w:b/>
                <w:bCs/>
                <w:color w:val="000000"/>
                <w:sz w:val="20"/>
                <w:szCs w:val="20"/>
                <w:lang w:val="en-US"/>
              </w:rPr>
            </w:pPr>
            <w:r w:rsidRPr="0083045A">
              <w:rPr>
                <w:rFonts w:ascii="Calibri" w:eastAsia="Times New Roman" w:hAnsi="Calibri" w:cs="Calibri"/>
                <w:b/>
                <w:bCs/>
                <w:color w:val="000000"/>
                <w:sz w:val="20"/>
                <w:szCs w:val="20"/>
                <w:lang w:val="en-US"/>
              </w:rPr>
              <w:t xml:space="preserve">Total </w:t>
            </w:r>
            <w:proofErr w:type="spellStart"/>
            <w:r w:rsidRPr="0083045A">
              <w:rPr>
                <w:rFonts w:ascii="Calibri" w:eastAsia="Times New Roman" w:hAnsi="Calibri" w:cs="Calibri"/>
                <w:b/>
                <w:bCs/>
                <w:color w:val="000000"/>
                <w:sz w:val="20"/>
                <w:szCs w:val="20"/>
                <w:lang w:val="en-US"/>
              </w:rPr>
              <w:t>Donor&amp;GCS</w:t>
            </w:r>
            <w:proofErr w:type="spellEnd"/>
          </w:p>
        </w:tc>
        <w:tc>
          <w:tcPr>
            <w:tcW w:w="1753"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5CA42937" w14:textId="77777777" w:rsidR="004A7FE2" w:rsidRPr="0083045A" w:rsidRDefault="004A7FE2" w:rsidP="0083045A">
            <w:pPr>
              <w:rPr>
                <w:rFonts w:ascii="Calibri" w:eastAsia="Times New Roman" w:hAnsi="Calibri" w:cs="Calibri"/>
                <w:b/>
                <w:bCs/>
                <w:color w:val="000000"/>
                <w:sz w:val="20"/>
                <w:szCs w:val="20"/>
                <w:lang w:val="en-US"/>
              </w:rPr>
            </w:pPr>
          </w:p>
        </w:tc>
      </w:tr>
      <w:tr w:rsidR="004A7FE2" w:rsidRPr="0083045A" w14:paraId="153DB867" w14:textId="77777777" w:rsidTr="004A7FE2">
        <w:trPr>
          <w:trHeight w:val="450"/>
        </w:trPr>
        <w:tc>
          <w:tcPr>
            <w:tcW w:w="535" w:type="dxa"/>
            <w:vMerge w:val="restart"/>
            <w:tcBorders>
              <w:top w:val="nil"/>
              <w:left w:val="single" w:sz="4" w:space="0" w:color="auto"/>
              <w:bottom w:val="single" w:sz="4" w:space="0" w:color="auto"/>
              <w:right w:val="single" w:sz="4" w:space="0" w:color="auto"/>
            </w:tcBorders>
            <w:shd w:val="clear" w:color="auto" w:fill="auto"/>
            <w:vAlign w:val="center"/>
            <w:hideMark/>
          </w:tcPr>
          <w:p w14:paraId="3E3C16FA" w14:textId="77777777" w:rsidR="004A7FE2" w:rsidRPr="0083045A" w:rsidRDefault="004A7FE2" w:rsidP="00A103BB">
            <w:pPr>
              <w:jc w:val="center"/>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I</w:t>
            </w:r>
          </w:p>
        </w:tc>
        <w:tc>
          <w:tcPr>
            <w:tcW w:w="1890" w:type="dxa"/>
            <w:vMerge w:val="restart"/>
            <w:tcBorders>
              <w:top w:val="nil"/>
              <w:left w:val="single" w:sz="4" w:space="0" w:color="auto"/>
              <w:bottom w:val="single" w:sz="4" w:space="0" w:color="auto"/>
              <w:right w:val="single" w:sz="4" w:space="0" w:color="auto"/>
            </w:tcBorders>
            <w:shd w:val="clear" w:color="auto" w:fill="auto"/>
            <w:vAlign w:val="center"/>
            <w:hideMark/>
          </w:tcPr>
          <w:p w14:paraId="224A5016" w14:textId="1302078D" w:rsidR="004A7FE2" w:rsidRPr="0083045A" w:rsidRDefault="004A7FE2" w:rsidP="0083045A">
            <w:pPr>
              <w:rPr>
                <w:rFonts w:ascii="Calibri" w:eastAsia="Times New Roman" w:hAnsi="Calibri" w:cs="Calibri"/>
                <w:b/>
                <w:bCs/>
                <w:color w:val="000000"/>
                <w:sz w:val="20"/>
                <w:szCs w:val="20"/>
                <w:lang w:val="en-US"/>
              </w:rPr>
            </w:pPr>
            <w:r w:rsidRPr="0083045A">
              <w:rPr>
                <w:rFonts w:ascii="Calibri" w:eastAsia="Times New Roman" w:hAnsi="Calibri" w:cs="Calibri"/>
                <w:b/>
                <w:bCs/>
                <w:color w:val="000000"/>
                <w:sz w:val="20"/>
                <w:szCs w:val="20"/>
                <w:lang w:val="en-US"/>
              </w:rPr>
              <w:t>Mine Clearance budgets</w:t>
            </w:r>
          </w:p>
        </w:tc>
        <w:tc>
          <w:tcPr>
            <w:tcW w:w="2885" w:type="dxa"/>
            <w:tcBorders>
              <w:top w:val="nil"/>
              <w:left w:val="nil"/>
              <w:bottom w:val="single" w:sz="4" w:space="0" w:color="auto"/>
              <w:right w:val="single" w:sz="4" w:space="0" w:color="auto"/>
            </w:tcBorders>
            <w:shd w:val="clear" w:color="000000" w:fill="F2F2F2"/>
            <w:vAlign w:val="center"/>
            <w:hideMark/>
          </w:tcPr>
          <w:p w14:paraId="17EF189D" w14:textId="77777777" w:rsidR="004A7FE2" w:rsidRPr="00A103BB" w:rsidRDefault="004A7FE2" w:rsidP="0083045A">
            <w:pPr>
              <w:rPr>
                <w:rFonts w:ascii="Calibri" w:eastAsia="Times New Roman" w:hAnsi="Calibri" w:cs="Calibri"/>
                <w:color w:val="000000"/>
                <w:sz w:val="18"/>
                <w:szCs w:val="18"/>
                <w:lang w:val="en-US"/>
              </w:rPr>
            </w:pPr>
            <w:r w:rsidRPr="00A103BB">
              <w:rPr>
                <w:rFonts w:ascii="Calibri" w:eastAsia="Times New Roman" w:hAnsi="Calibri" w:cs="Calibri"/>
                <w:color w:val="000000"/>
                <w:sz w:val="18"/>
                <w:szCs w:val="18"/>
                <w:lang w:val="en-US"/>
              </w:rPr>
              <w:t>Mine Clearance contracts with operators</w:t>
            </w:r>
          </w:p>
        </w:tc>
        <w:tc>
          <w:tcPr>
            <w:tcW w:w="1170" w:type="dxa"/>
            <w:tcBorders>
              <w:top w:val="nil"/>
              <w:left w:val="nil"/>
              <w:bottom w:val="single" w:sz="4" w:space="0" w:color="auto"/>
              <w:right w:val="single" w:sz="4" w:space="0" w:color="auto"/>
            </w:tcBorders>
            <w:shd w:val="clear" w:color="auto" w:fill="FBE4D5" w:themeFill="accent2" w:themeFillTint="33"/>
            <w:vAlign w:val="center"/>
            <w:hideMark/>
          </w:tcPr>
          <w:p w14:paraId="4A8FF07D" w14:textId="23226219" w:rsidR="004A7FE2" w:rsidRPr="0083045A" w:rsidRDefault="004A7FE2" w:rsidP="00BE5344">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1,39</w:t>
            </w:r>
            <w:r>
              <w:rPr>
                <w:rFonts w:ascii="Calibri" w:eastAsia="Times New Roman" w:hAnsi="Calibri" w:cs="Calibri"/>
                <w:color w:val="000000"/>
                <w:sz w:val="20"/>
                <w:szCs w:val="20"/>
                <w:lang w:val="en-US"/>
              </w:rPr>
              <w:t>0</w:t>
            </w:r>
            <w:r w:rsidRPr="0083045A">
              <w:rPr>
                <w:rFonts w:ascii="Calibri" w:eastAsia="Times New Roman" w:hAnsi="Calibri" w:cs="Calibri"/>
                <w:color w:val="000000"/>
                <w:sz w:val="20"/>
                <w:szCs w:val="20"/>
                <w:lang w:val="en-US"/>
              </w:rPr>
              <w:t>,</w:t>
            </w:r>
            <w:r>
              <w:rPr>
                <w:rFonts w:ascii="Calibri" w:eastAsia="Times New Roman" w:hAnsi="Calibri" w:cs="Calibri"/>
                <w:color w:val="000000"/>
                <w:sz w:val="20"/>
                <w:szCs w:val="20"/>
                <w:lang w:val="en-US"/>
              </w:rPr>
              <w:t>993</w:t>
            </w:r>
            <w:r w:rsidRPr="0083045A">
              <w:rPr>
                <w:rFonts w:ascii="Calibri" w:eastAsia="Times New Roman" w:hAnsi="Calibri" w:cs="Calibri"/>
                <w:color w:val="000000"/>
                <w:sz w:val="20"/>
                <w:szCs w:val="20"/>
                <w:lang w:val="en-US"/>
              </w:rPr>
              <w:t xml:space="preserve"> </w:t>
            </w:r>
          </w:p>
        </w:tc>
        <w:tc>
          <w:tcPr>
            <w:tcW w:w="990" w:type="dxa"/>
            <w:tcBorders>
              <w:top w:val="nil"/>
              <w:left w:val="nil"/>
              <w:bottom w:val="single" w:sz="4" w:space="0" w:color="auto"/>
              <w:right w:val="single" w:sz="4" w:space="0" w:color="auto"/>
            </w:tcBorders>
            <w:shd w:val="clear" w:color="000000" w:fill="FFFF00"/>
            <w:vAlign w:val="center"/>
            <w:hideMark/>
          </w:tcPr>
          <w:p w14:paraId="0F09C0C2" w14:textId="77777777" w:rsidR="004A7FE2" w:rsidRPr="0083045A" w:rsidRDefault="004A7FE2" w:rsidP="00BE5344">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    </w:t>
            </w:r>
          </w:p>
        </w:tc>
        <w:tc>
          <w:tcPr>
            <w:tcW w:w="1170" w:type="dxa"/>
            <w:tcBorders>
              <w:top w:val="nil"/>
              <w:left w:val="nil"/>
              <w:bottom w:val="single" w:sz="4" w:space="0" w:color="auto"/>
              <w:right w:val="single" w:sz="4" w:space="0" w:color="auto"/>
            </w:tcBorders>
            <w:shd w:val="clear" w:color="auto" w:fill="FBE4D5" w:themeFill="accent2" w:themeFillTint="33"/>
            <w:vAlign w:val="center"/>
            <w:hideMark/>
          </w:tcPr>
          <w:p w14:paraId="043481AF" w14:textId="77777777" w:rsidR="004A7FE2" w:rsidRPr="00BE5344" w:rsidRDefault="004A7FE2" w:rsidP="00BE5344">
            <w:pPr>
              <w:jc w:val="right"/>
              <w:rPr>
                <w:rFonts w:ascii="Calibri" w:eastAsia="Times New Roman" w:hAnsi="Calibri" w:cs="Calibri"/>
                <w:b/>
                <w:bCs/>
                <w:color w:val="000000"/>
                <w:sz w:val="20"/>
                <w:szCs w:val="20"/>
                <w:lang w:val="en-US"/>
              </w:rPr>
            </w:pPr>
            <w:r w:rsidRPr="00BE5344">
              <w:rPr>
                <w:rFonts w:ascii="Calibri" w:eastAsia="Times New Roman" w:hAnsi="Calibri" w:cs="Calibri"/>
                <w:b/>
                <w:bCs/>
                <w:color w:val="000000"/>
                <w:sz w:val="20"/>
                <w:szCs w:val="20"/>
                <w:lang w:val="en-US"/>
              </w:rPr>
              <w:t xml:space="preserve"> 1,392,926 </w:t>
            </w:r>
          </w:p>
        </w:tc>
        <w:tc>
          <w:tcPr>
            <w:tcW w:w="1255" w:type="dxa"/>
            <w:tcBorders>
              <w:top w:val="nil"/>
              <w:left w:val="nil"/>
              <w:bottom w:val="single" w:sz="4" w:space="0" w:color="auto"/>
              <w:right w:val="single" w:sz="4" w:space="0" w:color="auto"/>
            </w:tcBorders>
            <w:shd w:val="clear" w:color="auto" w:fill="auto"/>
            <w:vAlign w:val="center"/>
            <w:hideMark/>
          </w:tcPr>
          <w:p w14:paraId="6D5FDAAE" w14:textId="77777777" w:rsidR="004A7FE2" w:rsidRPr="0083045A" w:rsidRDefault="004A7FE2" w:rsidP="00BE5344">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1,048,316 </w:t>
            </w:r>
          </w:p>
        </w:tc>
        <w:tc>
          <w:tcPr>
            <w:tcW w:w="1075" w:type="dxa"/>
            <w:tcBorders>
              <w:top w:val="nil"/>
              <w:left w:val="nil"/>
              <w:bottom w:val="single" w:sz="4" w:space="0" w:color="auto"/>
              <w:right w:val="single" w:sz="4" w:space="0" w:color="auto"/>
            </w:tcBorders>
            <w:shd w:val="clear" w:color="000000" w:fill="FFFF00"/>
            <w:vAlign w:val="center"/>
            <w:hideMark/>
          </w:tcPr>
          <w:p w14:paraId="115549B0" w14:textId="77777777" w:rsidR="004A7FE2" w:rsidRPr="0083045A" w:rsidRDefault="004A7FE2" w:rsidP="00BE5344">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    </w:t>
            </w:r>
          </w:p>
        </w:tc>
        <w:tc>
          <w:tcPr>
            <w:tcW w:w="1260" w:type="dxa"/>
            <w:tcBorders>
              <w:top w:val="nil"/>
              <w:left w:val="nil"/>
              <w:bottom w:val="single" w:sz="4" w:space="0" w:color="auto"/>
              <w:right w:val="single" w:sz="4" w:space="0" w:color="auto"/>
            </w:tcBorders>
            <w:shd w:val="clear" w:color="auto" w:fill="auto"/>
            <w:vAlign w:val="center"/>
            <w:hideMark/>
          </w:tcPr>
          <w:p w14:paraId="0FF89DD0" w14:textId="77777777" w:rsidR="004A7FE2" w:rsidRPr="0083045A" w:rsidRDefault="004A7FE2" w:rsidP="00BE5344">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344,611 </w:t>
            </w:r>
          </w:p>
        </w:tc>
        <w:tc>
          <w:tcPr>
            <w:tcW w:w="1075" w:type="dxa"/>
            <w:tcBorders>
              <w:top w:val="nil"/>
              <w:left w:val="nil"/>
              <w:bottom w:val="single" w:sz="4" w:space="0" w:color="auto"/>
              <w:right w:val="single" w:sz="4" w:space="0" w:color="auto"/>
            </w:tcBorders>
            <w:shd w:val="clear" w:color="000000" w:fill="FFFF00"/>
            <w:vAlign w:val="center"/>
            <w:hideMark/>
          </w:tcPr>
          <w:p w14:paraId="4FCAE2DE" w14:textId="77777777" w:rsidR="004A7FE2" w:rsidRPr="0083045A" w:rsidRDefault="004A7FE2" w:rsidP="00BE5344">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w:t>
            </w:r>
          </w:p>
        </w:tc>
        <w:tc>
          <w:tcPr>
            <w:tcW w:w="1270" w:type="dxa"/>
            <w:tcBorders>
              <w:top w:val="nil"/>
              <w:left w:val="nil"/>
              <w:bottom w:val="single" w:sz="4" w:space="0" w:color="auto"/>
              <w:right w:val="single" w:sz="4" w:space="0" w:color="auto"/>
            </w:tcBorders>
            <w:shd w:val="clear" w:color="auto" w:fill="auto"/>
            <w:vAlign w:val="center"/>
            <w:hideMark/>
          </w:tcPr>
          <w:p w14:paraId="356E423B" w14:textId="55BB8B45" w:rsidR="004A7FE2" w:rsidRPr="004A7FE2" w:rsidRDefault="004A7FE2" w:rsidP="00BE5344">
            <w:pPr>
              <w:jc w:val="right"/>
              <w:rPr>
                <w:rFonts w:ascii="Calibri" w:eastAsia="Times New Roman" w:hAnsi="Calibri" w:cs="Calibri"/>
                <w:b/>
                <w:bCs/>
                <w:color w:val="000000"/>
                <w:sz w:val="20"/>
                <w:szCs w:val="20"/>
                <w:lang w:val="en-US"/>
              </w:rPr>
            </w:pPr>
            <w:r w:rsidRPr="004A7FE2">
              <w:rPr>
                <w:rFonts w:ascii="Calibri" w:eastAsia="Times New Roman" w:hAnsi="Calibri" w:cs="Calibri"/>
                <w:b/>
                <w:bCs/>
                <w:color w:val="000000"/>
                <w:sz w:val="20"/>
                <w:szCs w:val="20"/>
                <w:lang w:val="en-US"/>
              </w:rPr>
              <w:t xml:space="preserve">1,392,927 </w:t>
            </w:r>
          </w:p>
        </w:tc>
        <w:tc>
          <w:tcPr>
            <w:tcW w:w="1530" w:type="dxa"/>
            <w:tcBorders>
              <w:top w:val="nil"/>
              <w:left w:val="nil"/>
              <w:bottom w:val="single" w:sz="4" w:space="0" w:color="auto"/>
              <w:right w:val="single" w:sz="4" w:space="0" w:color="auto"/>
            </w:tcBorders>
            <w:shd w:val="clear" w:color="auto" w:fill="auto"/>
            <w:vAlign w:val="center"/>
            <w:hideMark/>
          </w:tcPr>
          <w:p w14:paraId="61EF9445" w14:textId="5F44C152" w:rsidR="004A7FE2" w:rsidRPr="004A7FE2" w:rsidRDefault="004A7FE2" w:rsidP="00BE5344">
            <w:pPr>
              <w:jc w:val="right"/>
              <w:rPr>
                <w:rFonts w:ascii="Calibri" w:eastAsia="Times New Roman" w:hAnsi="Calibri" w:cs="Calibri"/>
                <w:b/>
                <w:bCs/>
                <w:color w:val="000000"/>
                <w:sz w:val="20"/>
                <w:szCs w:val="20"/>
                <w:lang w:val="en-US"/>
              </w:rPr>
            </w:pPr>
            <w:r w:rsidRPr="004A7FE2">
              <w:rPr>
                <w:rFonts w:ascii="Calibri" w:eastAsia="Times New Roman" w:hAnsi="Calibri" w:cs="Calibri"/>
                <w:b/>
                <w:bCs/>
                <w:color w:val="000000"/>
                <w:sz w:val="20"/>
                <w:szCs w:val="20"/>
                <w:lang w:val="en-US"/>
              </w:rPr>
              <w:t xml:space="preserve">1,392,927 </w:t>
            </w:r>
          </w:p>
        </w:tc>
        <w:tc>
          <w:tcPr>
            <w:tcW w:w="1753" w:type="dxa"/>
            <w:tcBorders>
              <w:top w:val="single" w:sz="4" w:space="0" w:color="auto"/>
              <w:left w:val="nil"/>
              <w:bottom w:val="single" w:sz="4" w:space="0" w:color="auto"/>
              <w:right w:val="single" w:sz="4" w:space="0" w:color="auto"/>
            </w:tcBorders>
            <w:vAlign w:val="center"/>
          </w:tcPr>
          <w:p w14:paraId="1D62682F" w14:textId="71E15D37" w:rsidR="004A7FE2" w:rsidRPr="0083045A" w:rsidRDefault="004A7FE2" w:rsidP="0083045A">
            <w:pPr>
              <w:jc w:val="center"/>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KD3</w:t>
            </w:r>
          </w:p>
        </w:tc>
      </w:tr>
      <w:tr w:rsidR="004A7FE2" w:rsidRPr="0083045A" w14:paraId="7BC2AA52" w14:textId="77777777" w:rsidTr="004A7FE2">
        <w:trPr>
          <w:trHeight w:val="450"/>
        </w:trPr>
        <w:tc>
          <w:tcPr>
            <w:tcW w:w="535" w:type="dxa"/>
            <w:vMerge/>
            <w:tcBorders>
              <w:top w:val="nil"/>
              <w:left w:val="single" w:sz="4" w:space="0" w:color="auto"/>
              <w:bottom w:val="single" w:sz="4" w:space="0" w:color="auto"/>
              <w:right w:val="single" w:sz="4" w:space="0" w:color="auto"/>
            </w:tcBorders>
            <w:vAlign w:val="center"/>
            <w:hideMark/>
          </w:tcPr>
          <w:p w14:paraId="7BD815B7" w14:textId="77777777" w:rsidR="004A7FE2" w:rsidRPr="0083045A" w:rsidRDefault="004A7FE2" w:rsidP="0083045A">
            <w:pPr>
              <w:rPr>
                <w:rFonts w:ascii="Calibri" w:eastAsia="Times New Roman" w:hAnsi="Calibri" w:cs="Calibri"/>
                <w:color w:val="000000"/>
                <w:sz w:val="20"/>
                <w:szCs w:val="20"/>
                <w:lang w:val="en-US"/>
              </w:rPr>
            </w:pPr>
          </w:p>
        </w:tc>
        <w:tc>
          <w:tcPr>
            <w:tcW w:w="1890" w:type="dxa"/>
            <w:vMerge/>
            <w:tcBorders>
              <w:top w:val="nil"/>
              <w:left w:val="single" w:sz="4" w:space="0" w:color="auto"/>
              <w:bottom w:val="single" w:sz="4" w:space="0" w:color="auto"/>
              <w:right w:val="single" w:sz="4" w:space="0" w:color="auto"/>
            </w:tcBorders>
            <w:vAlign w:val="center"/>
            <w:hideMark/>
          </w:tcPr>
          <w:p w14:paraId="2BC60691" w14:textId="77777777" w:rsidR="004A7FE2" w:rsidRPr="0083045A" w:rsidRDefault="004A7FE2" w:rsidP="0083045A">
            <w:pPr>
              <w:rPr>
                <w:rFonts w:ascii="Calibri" w:eastAsia="Times New Roman" w:hAnsi="Calibri" w:cs="Calibri"/>
                <w:b/>
                <w:bCs/>
                <w:color w:val="000000"/>
                <w:sz w:val="20"/>
                <w:szCs w:val="20"/>
                <w:lang w:val="en-US"/>
              </w:rPr>
            </w:pPr>
          </w:p>
        </w:tc>
        <w:tc>
          <w:tcPr>
            <w:tcW w:w="2885" w:type="dxa"/>
            <w:tcBorders>
              <w:top w:val="nil"/>
              <w:left w:val="nil"/>
              <w:bottom w:val="single" w:sz="4" w:space="0" w:color="auto"/>
              <w:right w:val="single" w:sz="4" w:space="0" w:color="auto"/>
            </w:tcBorders>
            <w:shd w:val="clear" w:color="000000" w:fill="F2F2F2"/>
            <w:vAlign w:val="center"/>
            <w:hideMark/>
          </w:tcPr>
          <w:p w14:paraId="66F6B088" w14:textId="77777777" w:rsidR="004A7FE2" w:rsidRPr="00A103BB" w:rsidRDefault="004A7FE2" w:rsidP="0083045A">
            <w:pPr>
              <w:rPr>
                <w:rFonts w:ascii="Calibri" w:eastAsia="Times New Roman" w:hAnsi="Calibri" w:cs="Calibri"/>
                <w:color w:val="000000"/>
                <w:sz w:val="18"/>
                <w:szCs w:val="18"/>
                <w:lang w:val="en-US"/>
              </w:rPr>
            </w:pPr>
            <w:r w:rsidRPr="00A103BB">
              <w:rPr>
                <w:rFonts w:ascii="Calibri" w:eastAsia="Times New Roman" w:hAnsi="Calibri" w:cs="Calibri"/>
                <w:color w:val="000000"/>
                <w:sz w:val="18"/>
                <w:szCs w:val="18"/>
                <w:lang w:val="en-US"/>
              </w:rPr>
              <w:t>BLS Resurvey (</w:t>
            </w:r>
            <w:proofErr w:type="spellStart"/>
            <w:proofErr w:type="gramStart"/>
            <w:r w:rsidRPr="00A103BB">
              <w:rPr>
                <w:rFonts w:ascii="Calibri" w:eastAsia="Times New Roman" w:hAnsi="Calibri" w:cs="Calibri"/>
                <w:color w:val="000000"/>
                <w:sz w:val="18"/>
                <w:szCs w:val="18"/>
                <w:lang w:val="en-US"/>
              </w:rPr>
              <w:t>Non Technical</w:t>
            </w:r>
            <w:proofErr w:type="spellEnd"/>
            <w:proofErr w:type="gramEnd"/>
            <w:r w:rsidRPr="00A103BB">
              <w:rPr>
                <w:rFonts w:ascii="Calibri" w:eastAsia="Times New Roman" w:hAnsi="Calibri" w:cs="Calibri"/>
                <w:color w:val="000000"/>
                <w:sz w:val="18"/>
                <w:szCs w:val="18"/>
                <w:lang w:val="en-US"/>
              </w:rPr>
              <w:t xml:space="preserve"> Survey)</w:t>
            </w:r>
          </w:p>
        </w:tc>
        <w:tc>
          <w:tcPr>
            <w:tcW w:w="1170" w:type="dxa"/>
            <w:tcBorders>
              <w:top w:val="nil"/>
              <w:left w:val="nil"/>
              <w:bottom w:val="single" w:sz="4" w:space="0" w:color="auto"/>
              <w:right w:val="single" w:sz="4" w:space="0" w:color="auto"/>
            </w:tcBorders>
            <w:shd w:val="clear" w:color="auto" w:fill="FBE4D5" w:themeFill="accent2" w:themeFillTint="33"/>
            <w:vAlign w:val="center"/>
            <w:hideMark/>
          </w:tcPr>
          <w:p w14:paraId="20DF32AA" w14:textId="77777777" w:rsidR="004A7FE2" w:rsidRPr="0083045A" w:rsidRDefault="004A7FE2" w:rsidP="00BE5344">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64,665 </w:t>
            </w:r>
          </w:p>
        </w:tc>
        <w:tc>
          <w:tcPr>
            <w:tcW w:w="990" w:type="dxa"/>
            <w:tcBorders>
              <w:top w:val="nil"/>
              <w:left w:val="nil"/>
              <w:bottom w:val="single" w:sz="4" w:space="0" w:color="auto"/>
              <w:right w:val="single" w:sz="4" w:space="0" w:color="auto"/>
            </w:tcBorders>
            <w:shd w:val="clear" w:color="000000" w:fill="FFFF00"/>
            <w:vAlign w:val="center"/>
            <w:hideMark/>
          </w:tcPr>
          <w:p w14:paraId="2DA774C2" w14:textId="77777777" w:rsidR="004A7FE2" w:rsidRPr="0083045A" w:rsidRDefault="004A7FE2" w:rsidP="00BE5344">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    </w:t>
            </w:r>
          </w:p>
        </w:tc>
        <w:tc>
          <w:tcPr>
            <w:tcW w:w="1170" w:type="dxa"/>
            <w:tcBorders>
              <w:top w:val="nil"/>
              <w:left w:val="nil"/>
              <w:bottom w:val="single" w:sz="4" w:space="0" w:color="auto"/>
              <w:right w:val="single" w:sz="4" w:space="0" w:color="auto"/>
            </w:tcBorders>
            <w:shd w:val="clear" w:color="auto" w:fill="FBE4D5" w:themeFill="accent2" w:themeFillTint="33"/>
            <w:vAlign w:val="center"/>
            <w:hideMark/>
          </w:tcPr>
          <w:p w14:paraId="0C36F785" w14:textId="77777777" w:rsidR="004A7FE2" w:rsidRPr="00BE5344" w:rsidRDefault="004A7FE2" w:rsidP="00BE5344">
            <w:pPr>
              <w:jc w:val="right"/>
              <w:rPr>
                <w:rFonts w:ascii="Calibri" w:eastAsia="Times New Roman" w:hAnsi="Calibri" w:cs="Calibri"/>
                <w:b/>
                <w:bCs/>
                <w:color w:val="000000"/>
                <w:sz w:val="20"/>
                <w:szCs w:val="20"/>
                <w:lang w:val="en-US"/>
              </w:rPr>
            </w:pPr>
            <w:r w:rsidRPr="00BE5344">
              <w:rPr>
                <w:rFonts w:ascii="Calibri" w:eastAsia="Times New Roman" w:hAnsi="Calibri" w:cs="Calibri"/>
                <w:b/>
                <w:bCs/>
                <w:color w:val="000000"/>
                <w:sz w:val="20"/>
                <w:szCs w:val="20"/>
                <w:lang w:val="en-US"/>
              </w:rPr>
              <w:t xml:space="preserve">      64,665 </w:t>
            </w:r>
          </w:p>
        </w:tc>
        <w:tc>
          <w:tcPr>
            <w:tcW w:w="1255" w:type="dxa"/>
            <w:tcBorders>
              <w:top w:val="nil"/>
              <w:left w:val="nil"/>
              <w:bottom w:val="single" w:sz="4" w:space="0" w:color="auto"/>
              <w:right w:val="single" w:sz="4" w:space="0" w:color="auto"/>
            </w:tcBorders>
            <w:shd w:val="clear" w:color="auto" w:fill="auto"/>
            <w:vAlign w:val="center"/>
            <w:hideMark/>
          </w:tcPr>
          <w:p w14:paraId="33C24FE8" w14:textId="77777777" w:rsidR="004A7FE2" w:rsidRPr="0083045A" w:rsidRDefault="004A7FE2" w:rsidP="00BE5344">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    </w:t>
            </w:r>
          </w:p>
        </w:tc>
        <w:tc>
          <w:tcPr>
            <w:tcW w:w="1075" w:type="dxa"/>
            <w:tcBorders>
              <w:top w:val="nil"/>
              <w:left w:val="nil"/>
              <w:bottom w:val="single" w:sz="4" w:space="0" w:color="auto"/>
              <w:right w:val="single" w:sz="4" w:space="0" w:color="auto"/>
            </w:tcBorders>
            <w:shd w:val="clear" w:color="000000" w:fill="FFFF00"/>
            <w:vAlign w:val="center"/>
            <w:hideMark/>
          </w:tcPr>
          <w:p w14:paraId="40803FAA" w14:textId="77777777" w:rsidR="004A7FE2" w:rsidRPr="0083045A" w:rsidRDefault="004A7FE2" w:rsidP="00BE5344">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    </w:t>
            </w:r>
          </w:p>
        </w:tc>
        <w:tc>
          <w:tcPr>
            <w:tcW w:w="1260" w:type="dxa"/>
            <w:tcBorders>
              <w:top w:val="nil"/>
              <w:left w:val="nil"/>
              <w:bottom w:val="single" w:sz="4" w:space="0" w:color="auto"/>
              <w:right w:val="single" w:sz="4" w:space="0" w:color="auto"/>
            </w:tcBorders>
            <w:shd w:val="clear" w:color="auto" w:fill="auto"/>
            <w:vAlign w:val="center"/>
            <w:hideMark/>
          </w:tcPr>
          <w:p w14:paraId="13172212" w14:textId="611E400C" w:rsidR="004A7FE2" w:rsidRPr="0083045A" w:rsidRDefault="004A7FE2" w:rsidP="00BE5344">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64,66</w:t>
            </w:r>
            <w:r>
              <w:rPr>
                <w:rFonts w:ascii="Calibri" w:eastAsia="Times New Roman" w:hAnsi="Calibri" w:cs="Calibri"/>
                <w:color w:val="000000"/>
                <w:sz w:val="20"/>
                <w:szCs w:val="20"/>
                <w:lang w:val="en-US"/>
              </w:rPr>
              <w:t>5</w:t>
            </w:r>
            <w:r w:rsidRPr="0083045A">
              <w:rPr>
                <w:rFonts w:ascii="Calibri" w:eastAsia="Times New Roman" w:hAnsi="Calibri" w:cs="Calibri"/>
                <w:color w:val="000000"/>
                <w:sz w:val="20"/>
                <w:szCs w:val="20"/>
                <w:lang w:val="en-US"/>
              </w:rPr>
              <w:t xml:space="preserve"> </w:t>
            </w:r>
          </w:p>
        </w:tc>
        <w:tc>
          <w:tcPr>
            <w:tcW w:w="1075" w:type="dxa"/>
            <w:tcBorders>
              <w:top w:val="nil"/>
              <w:left w:val="nil"/>
              <w:bottom w:val="single" w:sz="4" w:space="0" w:color="auto"/>
              <w:right w:val="single" w:sz="4" w:space="0" w:color="auto"/>
            </w:tcBorders>
            <w:shd w:val="clear" w:color="000000" w:fill="FFFF00"/>
            <w:vAlign w:val="center"/>
            <w:hideMark/>
          </w:tcPr>
          <w:p w14:paraId="7982C0B0" w14:textId="77777777" w:rsidR="004A7FE2" w:rsidRPr="0083045A" w:rsidRDefault="004A7FE2" w:rsidP="00BE5344">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w:t>
            </w:r>
          </w:p>
        </w:tc>
        <w:tc>
          <w:tcPr>
            <w:tcW w:w="1270" w:type="dxa"/>
            <w:tcBorders>
              <w:top w:val="nil"/>
              <w:left w:val="nil"/>
              <w:bottom w:val="single" w:sz="4" w:space="0" w:color="auto"/>
              <w:right w:val="single" w:sz="4" w:space="0" w:color="auto"/>
            </w:tcBorders>
            <w:shd w:val="clear" w:color="auto" w:fill="auto"/>
            <w:vAlign w:val="center"/>
            <w:hideMark/>
          </w:tcPr>
          <w:p w14:paraId="282709F6" w14:textId="5C9E65E8" w:rsidR="004A7FE2" w:rsidRPr="004A7FE2" w:rsidRDefault="004A7FE2" w:rsidP="00BE5344">
            <w:pPr>
              <w:jc w:val="right"/>
              <w:rPr>
                <w:rFonts w:ascii="Calibri" w:eastAsia="Times New Roman" w:hAnsi="Calibri" w:cs="Calibri"/>
                <w:b/>
                <w:bCs/>
                <w:color w:val="000000"/>
                <w:sz w:val="20"/>
                <w:szCs w:val="20"/>
                <w:lang w:val="en-US"/>
              </w:rPr>
            </w:pPr>
            <w:r w:rsidRPr="004A7FE2">
              <w:rPr>
                <w:rFonts w:ascii="Calibri" w:eastAsia="Times New Roman" w:hAnsi="Calibri" w:cs="Calibri"/>
                <w:b/>
                <w:bCs/>
                <w:color w:val="000000"/>
                <w:sz w:val="20"/>
                <w:szCs w:val="20"/>
                <w:lang w:val="en-US"/>
              </w:rPr>
              <w:t xml:space="preserve">     64,664</w:t>
            </w:r>
            <w:r w:rsidR="00960FDD">
              <w:rPr>
                <w:rFonts w:ascii="Calibri" w:eastAsia="Times New Roman" w:hAnsi="Calibri" w:cs="Calibri"/>
                <w:b/>
                <w:bCs/>
                <w:color w:val="000000"/>
                <w:sz w:val="20"/>
                <w:szCs w:val="20"/>
                <w:lang w:val="en-US"/>
              </w:rPr>
              <w:t>5</w:t>
            </w:r>
            <w:r w:rsidRPr="004A7FE2">
              <w:rPr>
                <w:rFonts w:ascii="Calibri" w:eastAsia="Times New Roman" w:hAnsi="Calibri" w:cs="Calibri"/>
                <w:b/>
                <w:bCs/>
                <w:color w:val="000000"/>
                <w:sz w:val="20"/>
                <w:szCs w:val="20"/>
                <w:lang w:val="en-US"/>
              </w:rPr>
              <w:t xml:space="preserve"> </w:t>
            </w:r>
          </w:p>
        </w:tc>
        <w:tc>
          <w:tcPr>
            <w:tcW w:w="1530" w:type="dxa"/>
            <w:tcBorders>
              <w:top w:val="nil"/>
              <w:left w:val="nil"/>
              <w:bottom w:val="single" w:sz="4" w:space="0" w:color="auto"/>
              <w:right w:val="single" w:sz="4" w:space="0" w:color="auto"/>
            </w:tcBorders>
            <w:shd w:val="clear" w:color="auto" w:fill="auto"/>
            <w:vAlign w:val="center"/>
            <w:hideMark/>
          </w:tcPr>
          <w:p w14:paraId="7CB5FD1A" w14:textId="33FF4C09" w:rsidR="004A7FE2" w:rsidRPr="004A7FE2" w:rsidRDefault="004A7FE2" w:rsidP="00BE5344">
            <w:pPr>
              <w:jc w:val="right"/>
              <w:rPr>
                <w:rFonts w:ascii="Calibri" w:eastAsia="Times New Roman" w:hAnsi="Calibri" w:cs="Calibri"/>
                <w:b/>
                <w:bCs/>
                <w:color w:val="000000"/>
                <w:sz w:val="20"/>
                <w:szCs w:val="20"/>
                <w:lang w:val="en-US"/>
              </w:rPr>
            </w:pPr>
            <w:r w:rsidRPr="004A7FE2">
              <w:rPr>
                <w:rFonts w:ascii="Calibri" w:eastAsia="Times New Roman" w:hAnsi="Calibri" w:cs="Calibri"/>
                <w:b/>
                <w:bCs/>
                <w:color w:val="000000"/>
                <w:sz w:val="20"/>
                <w:szCs w:val="20"/>
                <w:lang w:val="en-US"/>
              </w:rPr>
              <w:t xml:space="preserve">     64,6645</w:t>
            </w:r>
          </w:p>
        </w:tc>
        <w:tc>
          <w:tcPr>
            <w:tcW w:w="1753" w:type="dxa"/>
            <w:tcBorders>
              <w:top w:val="single" w:sz="4" w:space="0" w:color="auto"/>
              <w:left w:val="nil"/>
              <w:bottom w:val="single" w:sz="4" w:space="0" w:color="auto"/>
              <w:right w:val="single" w:sz="4" w:space="0" w:color="auto"/>
            </w:tcBorders>
            <w:vAlign w:val="center"/>
          </w:tcPr>
          <w:p w14:paraId="3054237B" w14:textId="14823D67" w:rsidR="004A7FE2" w:rsidRPr="0083045A" w:rsidRDefault="004A7FE2" w:rsidP="0083045A">
            <w:pPr>
              <w:jc w:val="center"/>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KD3</w:t>
            </w:r>
          </w:p>
        </w:tc>
      </w:tr>
      <w:tr w:rsidR="004A7FE2" w:rsidRPr="0083045A" w14:paraId="3B16E334" w14:textId="77777777" w:rsidTr="004A7FE2">
        <w:trPr>
          <w:trHeight w:val="510"/>
        </w:trPr>
        <w:tc>
          <w:tcPr>
            <w:tcW w:w="5310" w:type="dxa"/>
            <w:gridSpan w:val="3"/>
            <w:tcBorders>
              <w:top w:val="nil"/>
              <w:left w:val="single" w:sz="4" w:space="0" w:color="auto"/>
              <w:bottom w:val="single" w:sz="4" w:space="0" w:color="auto"/>
              <w:right w:val="single" w:sz="4" w:space="0" w:color="auto"/>
            </w:tcBorders>
            <w:shd w:val="clear" w:color="000000" w:fill="B4C6E7"/>
            <w:noWrap/>
            <w:vAlign w:val="center"/>
            <w:hideMark/>
          </w:tcPr>
          <w:p w14:paraId="31C06B31" w14:textId="22FFC59B" w:rsidR="004A7FE2" w:rsidRPr="00A103BB" w:rsidRDefault="004A7FE2" w:rsidP="00A103BB">
            <w:pPr>
              <w:rPr>
                <w:rFonts w:ascii="Calibri" w:eastAsia="Times New Roman" w:hAnsi="Calibri" w:cs="Calibri"/>
                <w:b/>
                <w:bCs/>
                <w:color w:val="000000"/>
                <w:sz w:val="20"/>
                <w:szCs w:val="20"/>
                <w:lang w:val="en-US"/>
              </w:rPr>
            </w:pPr>
            <w:r w:rsidRPr="0083045A">
              <w:rPr>
                <w:rFonts w:ascii="Calibri" w:eastAsia="Times New Roman" w:hAnsi="Calibri" w:cs="Calibri"/>
                <w:b/>
                <w:bCs/>
                <w:color w:val="000000"/>
                <w:sz w:val="20"/>
                <w:szCs w:val="20"/>
                <w:lang w:val="en-US"/>
              </w:rPr>
              <w:t> Sub-total Clearance budgets:</w:t>
            </w:r>
          </w:p>
        </w:tc>
        <w:tc>
          <w:tcPr>
            <w:tcW w:w="1170" w:type="dxa"/>
            <w:tcBorders>
              <w:top w:val="nil"/>
              <w:left w:val="nil"/>
              <w:bottom w:val="single" w:sz="4" w:space="0" w:color="auto"/>
              <w:right w:val="single" w:sz="4" w:space="0" w:color="auto"/>
            </w:tcBorders>
            <w:shd w:val="clear" w:color="000000" w:fill="B4C6E7"/>
            <w:vAlign w:val="center"/>
            <w:hideMark/>
          </w:tcPr>
          <w:p w14:paraId="3DDD040D" w14:textId="31F61355" w:rsidR="004A7FE2" w:rsidRPr="0083045A" w:rsidRDefault="004A7FE2" w:rsidP="00BE5344">
            <w:pPr>
              <w:jc w:val="right"/>
              <w:rPr>
                <w:rFonts w:ascii="Calibri" w:eastAsia="Times New Roman" w:hAnsi="Calibri" w:cs="Calibri"/>
                <w:b/>
                <w:bCs/>
                <w:color w:val="000000"/>
                <w:sz w:val="20"/>
                <w:szCs w:val="20"/>
                <w:lang w:val="en-US"/>
              </w:rPr>
            </w:pPr>
            <w:r w:rsidRPr="0083045A">
              <w:rPr>
                <w:rFonts w:ascii="Calibri" w:eastAsia="Times New Roman" w:hAnsi="Calibri" w:cs="Calibri"/>
                <w:b/>
                <w:bCs/>
                <w:color w:val="000000"/>
                <w:sz w:val="20"/>
                <w:szCs w:val="20"/>
                <w:lang w:val="en-US"/>
              </w:rPr>
              <w:t xml:space="preserve">  1,</w:t>
            </w:r>
            <w:r>
              <w:rPr>
                <w:rFonts w:ascii="Calibri" w:eastAsia="Times New Roman" w:hAnsi="Calibri" w:cs="Calibri"/>
                <w:b/>
                <w:bCs/>
                <w:color w:val="000000"/>
                <w:sz w:val="20"/>
                <w:szCs w:val="20"/>
                <w:lang w:val="en-US"/>
              </w:rPr>
              <w:t>457</w:t>
            </w:r>
            <w:r w:rsidRPr="0083045A">
              <w:rPr>
                <w:rFonts w:ascii="Calibri" w:eastAsia="Times New Roman" w:hAnsi="Calibri" w:cs="Calibri"/>
                <w:b/>
                <w:bCs/>
                <w:color w:val="000000"/>
                <w:sz w:val="20"/>
                <w:szCs w:val="20"/>
                <w:lang w:val="en-US"/>
              </w:rPr>
              <w:t>,</w:t>
            </w:r>
            <w:r>
              <w:rPr>
                <w:rFonts w:ascii="Calibri" w:eastAsia="Times New Roman" w:hAnsi="Calibri" w:cs="Calibri"/>
                <w:b/>
                <w:bCs/>
                <w:color w:val="000000"/>
                <w:sz w:val="20"/>
                <w:szCs w:val="20"/>
                <w:lang w:val="en-US"/>
              </w:rPr>
              <w:t>591</w:t>
            </w:r>
            <w:r w:rsidRPr="0083045A">
              <w:rPr>
                <w:rFonts w:ascii="Calibri" w:eastAsia="Times New Roman" w:hAnsi="Calibri" w:cs="Calibri"/>
                <w:b/>
                <w:bCs/>
                <w:color w:val="000000"/>
                <w:sz w:val="20"/>
                <w:szCs w:val="20"/>
                <w:lang w:val="en-US"/>
              </w:rPr>
              <w:t xml:space="preserve"> </w:t>
            </w:r>
          </w:p>
        </w:tc>
        <w:tc>
          <w:tcPr>
            <w:tcW w:w="990" w:type="dxa"/>
            <w:tcBorders>
              <w:top w:val="nil"/>
              <w:left w:val="nil"/>
              <w:bottom w:val="single" w:sz="4" w:space="0" w:color="auto"/>
              <w:right w:val="single" w:sz="4" w:space="0" w:color="auto"/>
            </w:tcBorders>
            <w:shd w:val="clear" w:color="000000" w:fill="B4C6E7"/>
            <w:vAlign w:val="center"/>
            <w:hideMark/>
          </w:tcPr>
          <w:p w14:paraId="62F14AFA" w14:textId="77777777" w:rsidR="004A7FE2" w:rsidRPr="0083045A" w:rsidRDefault="004A7FE2" w:rsidP="00BE5344">
            <w:pPr>
              <w:jc w:val="right"/>
              <w:rPr>
                <w:rFonts w:ascii="Calibri" w:eastAsia="Times New Roman" w:hAnsi="Calibri" w:cs="Calibri"/>
                <w:b/>
                <w:bCs/>
                <w:color w:val="000000"/>
                <w:sz w:val="20"/>
                <w:szCs w:val="20"/>
                <w:lang w:val="en-US"/>
              </w:rPr>
            </w:pPr>
            <w:r w:rsidRPr="0083045A">
              <w:rPr>
                <w:rFonts w:ascii="Calibri" w:eastAsia="Times New Roman" w:hAnsi="Calibri" w:cs="Calibri"/>
                <w:b/>
                <w:bCs/>
                <w:color w:val="000000"/>
                <w:sz w:val="20"/>
                <w:szCs w:val="20"/>
                <w:lang w:val="en-US"/>
              </w:rPr>
              <w:t xml:space="preserve">              -   </w:t>
            </w:r>
          </w:p>
        </w:tc>
        <w:tc>
          <w:tcPr>
            <w:tcW w:w="1170" w:type="dxa"/>
            <w:tcBorders>
              <w:top w:val="nil"/>
              <w:left w:val="nil"/>
              <w:bottom w:val="single" w:sz="4" w:space="0" w:color="auto"/>
              <w:right w:val="single" w:sz="4" w:space="0" w:color="auto"/>
            </w:tcBorders>
            <w:shd w:val="clear" w:color="000000" w:fill="B4C6E7"/>
            <w:vAlign w:val="center"/>
            <w:hideMark/>
          </w:tcPr>
          <w:p w14:paraId="5DD63402" w14:textId="77777777" w:rsidR="004A7FE2" w:rsidRPr="00BE5344" w:rsidRDefault="004A7FE2" w:rsidP="00BE5344">
            <w:pPr>
              <w:jc w:val="right"/>
              <w:rPr>
                <w:rFonts w:ascii="Calibri" w:eastAsia="Times New Roman" w:hAnsi="Calibri" w:cs="Calibri"/>
                <w:b/>
                <w:bCs/>
                <w:color w:val="000000"/>
                <w:sz w:val="20"/>
                <w:szCs w:val="20"/>
                <w:lang w:val="en-US"/>
              </w:rPr>
            </w:pPr>
            <w:r w:rsidRPr="00BE5344">
              <w:rPr>
                <w:rFonts w:ascii="Calibri" w:eastAsia="Times New Roman" w:hAnsi="Calibri" w:cs="Calibri"/>
                <w:b/>
                <w:bCs/>
                <w:color w:val="000000"/>
                <w:sz w:val="20"/>
                <w:szCs w:val="20"/>
                <w:lang w:val="en-US"/>
              </w:rPr>
              <w:t xml:space="preserve"> 1,457,591 </w:t>
            </w:r>
          </w:p>
        </w:tc>
        <w:tc>
          <w:tcPr>
            <w:tcW w:w="1255" w:type="dxa"/>
            <w:tcBorders>
              <w:top w:val="nil"/>
              <w:left w:val="nil"/>
              <w:bottom w:val="single" w:sz="4" w:space="0" w:color="auto"/>
              <w:right w:val="single" w:sz="4" w:space="0" w:color="auto"/>
            </w:tcBorders>
            <w:shd w:val="clear" w:color="000000" w:fill="B4C6E7"/>
            <w:vAlign w:val="center"/>
            <w:hideMark/>
          </w:tcPr>
          <w:p w14:paraId="7D960CBC" w14:textId="77777777" w:rsidR="004A7FE2" w:rsidRPr="0083045A" w:rsidRDefault="004A7FE2" w:rsidP="00BE5344">
            <w:pPr>
              <w:jc w:val="right"/>
              <w:rPr>
                <w:rFonts w:ascii="Calibri" w:eastAsia="Times New Roman" w:hAnsi="Calibri" w:cs="Calibri"/>
                <w:b/>
                <w:bCs/>
                <w:color w:val="000000"/>
                <w:sz w:val="20"/>
                <w:szCs w:val="20"/>
                <w:lang w:val="en-US"/>
              </w:rPr>
            </w:pPr>
            <w:r w:rsidRPr="0083045A">
              <w:rPr>
                <w:rFonts w:ascii="Calibri" w:eastAsia="Times New Roman" w:hAnsi="Calibri" w:cs="Calibri"/>
                <w:b/>
                <w:bCs/>
                <w:color w:val="000000"/>
                <w:sz w:val="20"/>
                <w:szCs w:val="20"/>
                <w:lang w:val="en-US"/>
              </w:rPr>
              <w:t xml:space="preserve"> 1,048,316 </w:t>
            </w:r>
          </w:p>
        </w:tc>
        <w:tc>
          <w:tcPr>
            <w:tcW w:w="1075" w:type="dxa"/>
            <w:tcBorders>
              <w:top w:val="nil"/>
              <w:left w:val="nil"/>
              <w:bottom w:val="single" w:sz="4" w:space="0" w:color="auto"/>
              <w:right w:val="single" w:sz="4" w:space="0" w:color="auto"/>
            </w:tcBorders>
            <w:shd w:val="clear" w:color="000000" w:fill="B4C6E7"/>
            <w:vAlign w:val="center"/>
            <w:hideMark/>
          </w:tcPr>
          <w:p w14:paraId="00738A9A" w14:textId="77777777" w:rsidR="004A7FE2" w:rsidRPr="0083045A" w:rsidRDefault="004A7FE2" w:rsidP="00BE5344">
            <w:pPr>
              <w:jc w:val="right"/>
              <w:rPr>
                <w:rFonts w:ascii="Calibri" w:eastAsia="Times New Roman" w:hAnsi="Calibri" w:cs="Calibri"/>
                <w:b/>
                <w:bCs/>
                <w:color w:val="000000"/>
                <w:sz w:val="20"/>
                <w:szCs w:val="20"/>
                <w:lang w:val="en-US"/>
              </w:rPr>
            </w:pPr>
            <w:r w:rsidRPr="0083045A">
              <w:rPr>
                <w:rFonts w:ascii="Calibri" w:eastAsia="Times New Roman" w:hAnsi="Calibri" w:cs="Calibri"/>
                <w:b/>
                <w:bCs/>
                <w:color w:val="000000"/>
                <w:sz w:val="20"/>
                <w:szCs w:val="20"/>
                <w:lang w:val="en-US"/>
              </w:rPr>
              <w:t xml:space="preserve">             -   </w:t>
            </w:r>
          </w:p>
        </w:tc>
        <w:tc>
          <w:tcPr>
            <w:tcW w:w="1260" w:type="dxa"/>
            <w:tcBorders>
              <w:top w:val="nil"/>
              <w:left w:val="nil"/>
              <w:bottom w:val="single" w:sz="4" w:space="0" w:color="auto"/>
              <w:right w:val="single" w:sz="4" w:space="0" w:color="auto"/>
            </w:tcBorders>
            <w:shd w:val="clear" w:color="000000" w:fill="B4C6E7"/>
            <w:vAlign w:val="center"/>
            <w:hideMark/>
          </w:tcPr>
          <w:p w14:paraId="6B98E4A0" w14:textId="77777777" w:rsidR="004A7FE2" w:rsidRPr="0083045A" w:rsidRDefault="004A7FE2" w:rsidP="00BE5344">
            <w:pPr>
              <w:jc w:val="right"/>
              <w:rPr>
                <w:rFonts w:ascii="Calibri" w:eastAsia="Times New Roman" w:hAnsi="Calibri" w:cs="Calibri"/>
                <w:b/>
                <w:bCs/>
                <w:color w:val="000000"/>
                <w:sz w:val="20"/>
                <w:szCs w:val="20"/>
                <w:lang w:val="en-US"/>
              </w:rPr>
            </w:pPr>
            <w:r w:rsidRPr="0083045A">
              <w:rPr>
                <w:rFonts w:ascii="Calibri" w:eastAsia="Times New Roman" w:hAnsi="Calibri" w:cs="Calibri"/>
                <w:b/>
                <w:bCs/>
                <w:color w:val="000000"/>
                <w:sz w:val="20"/>
                <w:szCs w:val="20"/>
                <w:lang w:val="en-US"/>
              </w:rPr>
              <w:t xml:space="preserve"> 409,275 </w:t>
            </w:r>
          </w:p>
        </w:tc>
        <w:tc>
          <w:tcPr>
            <w:tcW w:w="1075" w:type="dxa"/>
            <w:tcBorders>
              <w:top w:val="nil"/>
              <w:left w:val="nil"/>
              <w:bottom w:val="single" w:sz="4" w:space="0" w:color="auto"/>
              <w:right w:val="single" w:sz="4" w:space="0" w:color="auto"/>
            </w:tcBorders>
            <w:shd w:val="clear" w:color="000000" w:fill="B4C6E7"/>
            <w:vAlign w:val="center"/>
            <w:hideMark/>
          </w:tcPr>
          <w:p w14:paraId="6387AE2F" w14:textId="385D7CA9" w:rsidR="004A7FE2" w:rsidRPr="0083045A" w:rsidRDefault="004A7FE2" w:rsidP="00BE5344">
            <w:pPr>
              <w:jc w:val="right"/>
              <w:rPr>
                <w:rFonts w:ascii="Calibri" w:eastAsia="Times New Roman" w:hAnsi="Calibri" w:cs="Calibri"/>
                <w:b/>
                <w:bCs/>
                <w:color w:val="000000"/>
                <w:sz w:val="20"/>
                <w:szCs w:val="20"/>
                <w:lang w:val="en-US"/>
              </w:rPr>
            </w:pPr>
            <w:r w:rsidRPr="0083045A">
              <w:rPr>
                <w:rFonts w:ascii="Calibri" w:eastAsia="Times New Roman" w:hAnsi="Calibri" w:cs="Calibri"/>
                <w:b/>
                <w:bCs/>
                <w:color w:val="000000"/>
                <w:sz w:val="20"/>
                <w:szCs w:val="20"/>
                <w:lang w:val="en-US"/>
              </w:rPr>
              <w:t xml:space="preserve">-   </w:t>
            </w:r>
          </w:p>
        </w:tc>
        <w:tc>
          <w:tcPr>
            <w:tcW w:w="1270" w:type="dxa"/>
            <w:tcBorders>
              <w:top w:val="nil"/>
              <w:left w:val="nil"/>
              <w:bottom w:val="single" w:sz="4" w:space="0" w:color="auto"/>
              <w:right w:val="single" w:sz="4" w:space="0" w:color="auto"/>
            </w:tcBorders>
            <w:shd w:val="clear" w:color="000000" w:fill="B4C6E7"/>
            <w:vAlign w:val="center"/>
            <w:hideMark/>
          </w:tcPr>
          <w:p w14:paraId="67322135" w14:textId="6CE220F9" w:rsidR="004A7FE2" w:rsidRPr="004A7FE2" w:rsidRDefault="004A7FE2" w:rsidP="00BE5344">
            <w:pPr>
              <w:jc w:val="right"/>
              <w:rPr>
                <w:rFonts w:ascii="Calibri" w:eastAsia="Times New Roman" w:hAnsi="Calibri" w:cs="Calibri"/>
                <w:b/>
                <w:bCs/>
                <w:color w:val="000000"/>
                <w:sz w:val="20"/>
                <w:szCs w:val="20"/>
                <w:lang w:val="en-US"/>
              </w:rPr>
            </w:pPr>
            <w:r w:rsidRPr="004A7FE2">
              <w:rPr>
                <w:rFonts w:ascii="Calibri" w:eastAsia="Times New Roman" w:hAnsi="Calibri" w:cs="Calibri"/>
                <w:b/>
                <w:bCs/>
                <w:color w:val="000000"/>
                <w:sz w:val="20"/>
                <w:szCs w:val="20"/>
                <w:lang w:val="en-US"/>
              </w:rPr>
              <w:t xml:space="preserve">1,457,591 </w:t>
            </w:r>
          </w:p>
        </w:tc>
        <w:tc>
          <w:tcPr>
            <w:tcW w:w="1530" w:type="dxa"/>
            <w:tcBorders>
              <w:top w:val="nil"/>
              <w:left w:val="nil"/>
              <w:bottom w:val="single" w:sz="4" w:space="0" w:color="auto"/>
              <w:right w:val="single" w:sz="4" w:space="0" w:color="auto"/>
            </w:tcBorders>
            <w:shd w:val="clear" w:color="000000" w:fill="B4C6E7"/>
            <w:vAlign w:val="center"/>
            <w:hideMark/>
          </w:tcPr>
          <w:p w14:paraId="0930C9D2" w14:textId="77777777" w:rsidR="004A7FE2" w:rsidRPr="004A7FE2" w:rsidRDefault="004A7FE2" w:rsidP="00BE5344">
            <w:pPr>
              <w:jc w:val="right"/>
              <w:rPr>
                <w:rFonts w:ascii="Calibri" w:eastAsia="Times New Roman" w:hAnsi="Calibri" w:cs="Calibri"/>
                <w:b/>
                <w:bCs/>
                <w:color w:val="000000"/>
                <w:sz w:val="20"/>
                <w:szCs w:val="20"/>
                <w:lang w:val="en-US"/>
              </w:rPr>
            </w:pPr>
            <w:r w:rsidRPr="004A7FE2">
              <w:rPr>
                <w:rFonts w:ascii="Calibri" w:eastAsia="Times New Roman" w:hAnsi="Calibri" w:cs="Calibri"/>
                <w:b/>
                <w:bCs/>
                <w:color w:val="000000"/>
                <w:sz w:val="20"/>
                <w:szCs w:val="20"/>
                <w:lang w:val="en-US"/>
              </w:rPr>
              <w:t xml:space="preserve">  1,457,591 </w:t>
            </w:r>
          </w:p>
        </w:tc>
        <w:tc>
          <w:tcPr>
            <w:tcW w:w="1753" w:type="dxa"/>
            <w:tcBorders>
              <w:top w:val="single" w:sz="4" w:space="0" w:color="auto"/>
              <w:left w:val="nil"/>
              <w:bottom w:val="single" w:sz="4" w:space="0" w:color="auto"/>
              <w:right w:val="single" w:sz="4" w:space="0" w:color="auto"/>
            </w:tcBorders>
            <w:shd w:val="clear" w:color="000000" w:fill="B4C6E7"/>
            <w:vAlign w:val="center"/>
          </w:tcPr>
          <w:p w14:paraId="47DDC04C" w14:textId="77777777" w:rsidR="004A7FE2" w:rsidRPr="0083045A" w:rsidRDefault="004A7FE2" w:rsidP="00A103BB">
            <w:pPr>
              <w:rPr>
                <w:rFonts w:ascii="Calibri" w:eastAsia="Times New Roman" w:hAnsi="Calibri" w:cs="Calibri"/>
                <w:b/>
                <w:bCs/>
                <w:color w:val="000000"/>
                <w:sz w:val="20"/>
                <w:szCs w:val="20"/>
                <w:lang w:val="en-US"/>
              </w:rPr>
            </w:pPr>
          </w:p>
        </w:tc>
      </w:tr>
      <w:tr w:rsidR="004A7FE2" w:rsidRPr="0083045A" w14:paraId="6FB0F566" w14:textId="77777777" w:rsidTr="004A7FE2">
        <w:trPr>
          <w:trHeight w:val="675"/>
        </w:trPr>
        <w:tc>
          <w:tcPr>
            <w:tcW w:w="535" w:type="dxa"/>
            <w:vMerge w:val="restart"/>
            <w:tcBorders>
              <w:top w:val="nil"/>
              <w:left w:val="single" w:sz="4" w:space="0" w:color="auto"/>
              <w:bottom w:val="single" w:sz="4" w:space="0" w:color="auto"/>
              <w:right w:val="single" w:sz="4" w:space="0" w:color="auto"/>
            </w:tcBorders>
            <w:shd w:val="clear" w:color="auto" w:fill="auto"/>
            <w:vAlign w:val="center"/>
            <w:hideMark/>
          </w:tcPr>
          <w:p w14:paraId="781718BB" w14:textId="77777777" w:rsidR="004A7FE2" w:rsidRPr="0083045A" w:rsidRDefault="004A7FE2" w:rsidP="00A21701">
            <w:pPr>
              <w:jc w:val="center"/>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II</w:t>
            </w:r>
          </w:p>
        </w:tc>
        <w:tc>
          <w:tcPr>
            <w:tcW w:w="1890" w:type="dxa"/>
            <w:vMerge w:val="restart"/>
            <w:tcBorders>
              <w:top w:val="nil"/>
              <w:left w:val="single" w:sz="4" w:space="0" w:color="auto"/>
              <w:bottom w:val="single" w:sz="4" w:space="0" w:color="auto"/>
              <w:right w:val="single" w:sz="4" w:space="0" w:color="auto"/>
            </w:tcBorders>
            <w:shd w:val="clear" w:color="auto" w:fill="auto"/>
            <w:vAlign w:val="center"/>
            <w:hideMark/>
          </w:tcPr>
          <w:p w14:paraId="291CABC8" w14:textId="77777777" w:rsidR="004A7FE2" w:rsidRPr="0083045A" w:rsidRDefault="004A7FE2" w:rsidP="00A103BB">
            <w:pPr>
              <w:rPr>
                <w:rFonts w:ascii="Calibri" w:eastAsia="Times New Roman" w:hAnsi="Calibri" w:cs="Calibri"/>
                <w:b/>
                <w:bCs/>
                <w:color w:val="000000"/>
                <w:sz w:val="20"/>
                <w:szCs w:val="20"/>
                <w:lang w:val="en-US"/>
              </w:rPr>
            </w:pPr>
            <w:r w:rsidRPr="0083045A">
              <w:rPr>
                <w:rFonts w:ascii="Calibri" w:eastAsia="Times New Roman" w:hAnsi="Calibri" w:cs="Calibri"/>
                <w:b/>
                <w:bCs/>
                <w:color w:val="000000"/>
                <w:sz w:val="20"/>
                <w:szCs w:val="20"/>
                <w:lang w:val="en-US"/>
              </w:rPr>
              <w:t>UNDP Technical Assistance and other expenses</w:t>
            </w:r>
          </w:p>
        </w:tc>
        <w:tc>
          <w:tcPr>
            <w:tcW w:w="2885" w:type="dxa"/>
            <w:tcBorders>
              <w:top w:val="nil"/>
              <w:left w:val="nil"/>
              <w:bottom w:val="single" w:sz="4" w:space="0" w:color="auto"/>
              <w:right w:val="single" w:sz="4" w:space="0" w:color="auto"/>
            </w:tcBorders>
            <w:shd w:val="clear" w:color="auto" w:fill="auto"/>
            <w:vAlign w:val="center"/>
            <w:hideMark/>
          </w:tcPr>
          <w:p w14:paraId="4BF6D639" w14:textId="77777777" w:rsidR="004A7FE2" w:rsidRPr="00A103BB" w:rsidRDefault="004A7FE2" w:rsidP="00A21701">
            <w:pPr>
              <w:rPr>
                <w:rFonts w:ascii="Calibri" w:eastAsia="Times New Roman" w:hAnsi="Calibri" w:cs="Calibri"/>
                <w:color w:val="000000"/>
                <w:sz w:val="18"/>
                <w:szCs w:val="18"/>
                <w:lang w:val="en-US"/>
              </w:rPr>
            </w:pPr>
            <w:r w:rsidRPr="00A103BB">
              <w:rPr>
                <w:rFonts w:ascii="Calibri" w:eastAsia="Times New Roman" w:hAnsi="Calibri" w:cs="Calibri"/>
                <w:color w:val="000000"/>
                <w:sz w:val="18"/>
                <w:szCs w:val="18"/>
                <w:lang w:val="en-US"/>
              </w:rPr>
              <w:t>Remuneration (Technical Advisor (P4), Project Officer (SB5), M&amp;E Specialist (SB5)</w:t>
            </w:r>
          </w:p>
        </w:tc>
        <w:tc>
          <w:tcPr>
            <w:tcW w:w="1170" w:type="dxa"/>
            <w:tcBorders>
              <w:top w:val="nil"/>
              <w:left w:val="nil"/>
              <w:bottom w:val="single" w:sz="4" w:space="0" w:color="auto"/>
              <w:right w:val="single" w:sz="4" w:space="0" w:color="auto"/>
            </w:tcBorders>
            <w:shd w:val="clear" w:color="auto" w:fill="FBE4D5" w:themeFill="accent2" w:themeFillTint="33"/>
            <w:vAlign w:val="center"/>
            <w:hideMark/>
          </w:tcPr>
          <w:p w14:paraId="578515E2" w14:textId="50A45A7E" w:rsidR="004A7FE2" w:rsidRPr="0083045A" w:rsidRDefault="004A7FE2" w:rsidP="00BE5344">
            <w:pPr>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109,978</w:t>
            </w:r>
            <w:r w:rsidRPr="0083045A">
              <w:rPr>
                <w:rFonts w:ascii="Calibri" w:eastAsia="Times New Roman" w:hAnsi="Calibri" w:cs="Calibri"/>
                <w:color w:val="000000"/>
                <w:sz w:val="20"/>
                <w:szCs w:val="20"/>
                <w:lang w:val="en-US"/>
              </w:rPr>
              <w:t xml:space="preserve"> </w:t>
            </w:r>
          </w:p>
        </w:tc>
        <w:tc>
          <w:tcPr>
            <w:tcW w:w="990" w:type="dxa"/>
            <w:tcBorders>
              <w:top w:val="nil"/>
              <w:left w:val="nil"/>
              <w:bottom w:val="single" w:sz="4" w:space="0" w:color="auto"/>
              <w:right w:val="single" w:sz="4" w:space="0" w:color="auto"/>
            </w:tcBorders>
            <w:shd w:val="clear" w:color="000000" w:fill="FFFF00"/>
            <w:vAlign w:val="center"/>
            <w:hideMark/>
          </w:tcPr>
          <w:p w14:paraId="27A55C64" w14:textId="77777777" w:rsidR="004A7FE2" w:rsidRPr="0083045A" w:rsidRDefault="004A7FE2" w:rsidP="00BE5344">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    </w:t>
            </w:r>
          </w:p>
        </w:tc>
        <w:tc>
          <w:tcPr>
            <w:tcW w:w="1170" w:type="dxa"/>
            <w:tcBorders>
              <w:top w:val="nil"/>
              <w:left w:val="nil"/>
              <w:bottom w:val="single" w:sz="4" w:space="0" w:color="auto"/>
              <w:right w:val="single" w:sz="4" w:space="0" w:color="auto"/>
            </w:tcBorders>
            <w:shd w:val="clear" w:color="auto" w:fill="FBE4D5" w:themeFill="accent2" w:themeFillTint="33"/>
            <w:vAlign w:val="center"/>
            <w:hideMark/>
          </w:tcPr>
          <w:p w14:paraId="0DD62147" w14:textId="035DDD48" w:rsidR="004A7FE2" w:rsidRPr="00BE5344" w:rsidRDefault="004A7FE2" w:rsidP="00BE5344">
            <w:pPr>
              <w:jc w:val="right"/>
              <w:rPr>
                <w:rFonts w:ascii="Calibri" w:eastAsia="Times New Roman" w:hAnsi="Calibri" w:cs="Calibri"/>
                <w:b/>
                <w:bCs/>
                <w:color w:val="000000"/>
                <w:sz w:val="20"/>
                <w:szCs w:val="20"/>
                <w:lang w:val="en-US"/>
              </w:rPr>
            </w:pPr>
            <w:r w:rsidRPr="00BE5344">
              <w:rPr>
                <w:rFonts w:ascii="Calibri" w:eastAsia="Times New Roman" w:hAnsi="Calibri" w:cs="Calibri"/>
                <w:b/>
                <w:bCs/>
                <w:color w:val="000000"/>
                <w:sz w:val="20"/>
                <w:szCs w:val="20"/>
                <w:lang w:val="en-US"/>
              </w:rPr>
              <w:t xml:space="preserve">109,978 </w:t>
            </w:r>
          </w:p>
        </w:tc>
        <w:tc>
          <w:tcPr>
            <w:tcW w:w="1255" w:type="dxa"/>
            <w:tcBorders>
              <w:top w:val="nil"/>
              <w:left w:val="nil"/>
              <w:bottom w:val="single" w:sz="4" w:space="0" w:color="auto"/>
              <w:right w:val="single" w:sz="4" w:space="0" w:color="auto"/>
            </w:tcBorders>
            <w:shd w:val="clear" w:color="auto" w:fill="auto"/>
            <w:vAlign w:val="center"/>
            <w:hideMark/>
          </w:tcPr>
          <w:p w14:paraId="6AC75611" w14:textId="77777777" w:rsidR="004A7FE2" w:rsidRPr="0083045A" w:rsidRDefault="004A7FE2" w:rsidP="00BE5344">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100,503 </w:t>
            </w:r>
          </w:p>
        </w:tc>
        <w:tc>
          <w:tcPr>
            <w:tcW w:w="1075" w:type="dxa"/>
            <w:tcBorders>
              <w:top w:val="nil"/>
              <w:left w:val="nil"/>
              <w:bottom w:val="single" w:sz="4" w:space="0" w:color="auto"/>
              <w:right w:val="single" w:sz="4" w:space="0" w:color="auto"/>
            </w:tcBorders>
            <w:shd w:val="clear" w:color="000000" w:fill="FFFF00"/>
            <w:vAlign w:val="center"/>
            <w:hideMark/>
          </w:tcPr>
          <w:p w14:paraId="7C3DA9A2" w14:textId="77777777" w:rsidR="004A7FE2" w:rsidRPr="0083045A" w:rsidRDefault="004A7FE2" w:rsidP="00BE5344">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    </w:t>
            </w:r>
          </w:p>
        </w:tc>
        <w:tc>
          <w:tcPr>
            <w:tcW w:w="1260" w:type="dxa"/>
            <w:tcBorders>
              <w:top w:val="nil"/>
              <w:left w:val="nil"/>
              <w:bottom w:val="single" w:sz="4" w:space="0" w:color="auto"/>
              <w:right w:val="single" w:sz="4" w:space="0" w:color="auto"/>
            </w:tcBorders>
            <w:shd w:val="clear" w:color="auto" w:fill="auto"/>
            <w:vAlign w:val="center"/>
            <w:hideMark/>
          </w:tcPr>
          <w:p w14:paraId="64A19593" w14:textId="77777777" w:rsidR="004A7FE2" w:rsidRPr="0083045A" w:rsidRDefault="004A7FE2" w:rsidP="00BE5344">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12,145 </w:t>
            </w:r>
          </w:p>
        </w:tc>
        <w:tc>
          <w:tcPr>
            <w:tcW w:w="1075" w:type="dxa"/>
            <w:tcBorders>
              <w:top w:val="nil"/>
              <w:left w:val="nil"/>
              <w:bottom w:val="single" w:sz="4" w:space="0" w:color="auto"/>
              <w:right w:val="single" w:sz="4" w:space="0" w:color="auto"/>
            </w:tcBorders>
            <w:shd w:val="clear" w:color="000000" w:fill="FFFF00"/>
            <w:vAlign w:val="center"/>
            <w:hideMark/>
          </w:tcPr>
          <w:p w14:paraId="25F40DA2" w14:textId="77777777" w:rsidR="004A7FE2" w:rsidRPr="0083045A" w:rsidRDefault="004A7FE2" w:rsidP="00BE5344">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w:t>
            </w:r>
          </w:p>
        </w:tc>
        <w:tc>
          <w:tcPr>
            <w:tcW w:w="1270" w:type="dxa"/>
            <w:tcBorders>
              <w:top w:val="nil"/>
              <w:left w:val="nil"/>
              <w:bottom w:val="single" w:sz="4" w:space="0" w:color="auto"/>
              <w:right w:val="single" w:sz="4" w:space="0" w:color="auto"/>
            </w:tcBorders>
            <w:shd w:val="clear" w:color="auto" w:fill="auto"/>
            <w:vAlign w:val="center"/>
            <w:hideMark/>
          </w:tcPr>
          <w:p w14:paraId="1EBBC28A" w14:textId="48F119AE" w:rsidR="004A7FE2" w:rsidRPr="004A7FE2" w:rsidRDefault="004A7FE2" w:rsidP="00BE5344">
            <w:pPr>
              <w:jc w:val="right"/>
              <w:rPr>
                <w:rFonts w:ascii="Calibri" w:eastAsia="Times New Roman" w:hAnsi="Calibri" w:cs="Calibri"/>
                <w:b/>
                <w:bCs/>
                <w:color w:val="000000"/>
                <w:sz w:val="20"/>
                <w:szCs w:val="20"/>
                <w:lang w:val="en-US"/>
              </w:rPr>
            </w:pPr>
            <w:r w:rsidRPr="004A7FE2">
              <w:rPr>
                <w:rFonts w:ascii="Calibri" w:eastAsia="Times New Roman" w:hAnsi="Calibri" w:cs="Calibri"/>
                <w:b/>
                <w:bCs/>
                <w:color w:val="000000"/>
                <w:sz w:val="20"/>
                <w:szCs w:val="20"/>
                <w:lang w:val="en-US"/>
              </w:rPr>
              <w:t xml:space="preserve">112,648 </w:t>
            </w:r>
          </w:p>
        </w:tc>
        <w:tc>
          <w:tcPr>
            <w:tcW w:w="1530" w:type="dxa"/>
            <w:tcBorders>
              <w:top w:val="nil"/>
              <w:left w:val="nil"/>
              <w:bottom w:val="single" w:sz="4" w:space="0" w:color="auto"/>
              <w:right w:val="single" w:sz="4" w:space="0" w:color="auto"/>
            </w:tcBorders>
            <w:shd w:val="clear" w:color="auto" w:fill="auto"/>
            <w:vAlign w:val="center"/>
            <w:hideMark/>
          </w:tcPr>
          <w:p w14:paraId="2422F4F0" w14:textId="77777777" w:rsidR="004A7FE2" w:rsidRPr="004A7FE2" w:rsidRDefault="004A7FE2" w:rsidP="00BE5344">
            <w:pPr>
              <w:jc w:val="right"/>
              <w:rPr>
                <w:rFonts w:ascii="Calibri" w:eastAsia="Times New Roman" w:hAnsi="Calibri" w:cs="Calibri"/>
                <w:b/>
                <w:bCs/>
                <w:color w:val="000000"/>
                <w:sz w:val="20"/>
                <w:szCs w:val="20"/>
                <w:lang w:val="en-US"/>
              </w:rPr>
            </w:pPr>
            <w:r w:rsidRPr="004A7FE2">
              <w:rPr>
                <w:rFonts w:ascii="Calibri" w:eastAsia="Times New Roman" w:hAnsi="Calibri" w:cs="Calibri"/>
                <w:b/>
                <w:bCs/>
                <w:color w:val="000000"/>
                <w:sz w:val="20"/>
                <w:szCs w:val="20"/>
                <w:lang w:val="en-US"/>
              </w:rPr>
              <w:t xml:space="preserve">     112,648 </w:t>
            </w:r>
          </w:p>
        </w:tc>
        <w:tc>
          <w:tcPr>
            <w:tcW w:w="1753" w:type="dxa"/>
            <w:tcBorders>
              <w:top w:val="single" w:sz="4" w:space="0" w:color="auto"/>
              <w:left w:val="nil"/>
              <w:bottom w:val="single" w:sz="4" w:space="0" w:color="auto"/>
              <w:right w:val="single" w:sz="4" w:space="0" w:color="auto"/>
            </w:tcBorders>
            <w:vAlign w:val="center"/>
          </w:tcPr>
          <w:p w14:paraId="7287D769" w14:textId="3EB754BB" w:rsidR="004A7FE2" w:rsidRPr="0083045A" w:rsidRDefault="004A7FE2" w:rsidP="00A21701">
            <w:pPr>
              <w:jc w:val="center"/>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KD1, KD2, KD3</w:t>
            </w:r>
          </w:p>
        </w:tc>
      </w:tr>
      <w:tr w:rsidR="004A7FE2" w:rsidRPr="0083045A" w14:paraId="1314FA94" w14:textId="77777777" w:rsidTr="004A7FE2">
        <w:trPr>
          <w:trHeight w:val="350"/>
        </w:trPr>
        <w:tc>
          <w:tcPr>
            <w:tcW w:w="535" w:type="dxa"/>
            <w:vMerge/>
            <w:tcBorders>
              <w:top w:val="nil"/>
              <w:left w:val="single" w:sz="4" w:space="0" w:color="auto"/>
              <w:bottom w:val="single" w:sz="4" w:space="0" w:color="auto"/>
              <w:right w:val="single" w:sz="4" w:space="0" w:color="auto"/>
            </w:tcBorders>
            <w:vAlign w:val="center"/>
            <w:hideMark/>
          </w:tcPr>
          <w:p w14:paraId="72C34A41" w14:textId="77777777" w:rsidR="004A7FE2" w:rsidRPr="0083045A" w:rsidRDefault="004A7FE2" w:rsidP="004A7FE2">
            <w:pPr>
              <w:rPr>
                <w:rFonts w:ascii="Calibri" w:eastAsia="Times New Roman" w:hAnsi="Calibri" w:cs="Calibri"/>
                <w:color w:val="000000"/>
                <w:sz w:val="20"/>
                <w:szCs w:val="20"/>
                <w:lang w:val="en-US"/>
              </w:rPr>
            </w:pPr>
          </w:p>
        </w:tc>
        <w:tc>
          <w:tcPr>
            <w:tcW w:w="1890" w:type="dxa"/>
            <w:vMerge/>
            <w:tcBorders>
              <w:top w:val="nil"/>
              <w:left w:val="single" w:sz="4" w:space="0" w:color="auto"/>
              <w:bottom w:val="single" w:sz="4" w:space="0" w:color="auto"/>
              <w:right w:val="single" w:sz="4" w:space="0" w:color="auto"/>
            </w:tcBorders>
            <w:vAlign w:val="center"/>
            <w:hideMark/>
          </w:tcPr>
          <w:p w14:paraId="490497B9" w14:textId="77777777" w:rsidR="004A7FE2" w:rsidRPr="0083045A" w:rsidRDefault="004A7FE2" w:rsidP="004A7FE2">
            <w:pPr>
              <w:rPr>
                <w:rFonts w:ascii="Calibri" w:eastAsia="Times New Roman" w:hAnsi="Calibri" w:cs="Calibri"/>
                <w:b/>
                <w:bCs/>
                <w:color w:val="000000"/>
                <w:sz w:val="20"/>
                <w:szCs w:val="20"/>
                <w:lang w:val="en-US"/>
              </w:rPr>
            </w:pPr>
          </w:p>
        </w:tc>
        <w:tc>
          <w:tcPr>
            <w:tcW w:w="2885" w:type="dxa"/>
            <w:tcBorders>
              <w:top w:val="nil"/>
              <w:left w:val="nil"/>
              <w:bottom w:val="single" w:sz="4" w:space="0" w:color="auto"/>
              <w:right w:val="single" w:sz="4" w:space="0" w:color="auto"/>
            </w:tcBorders>
            <w:shd w:val="clear" w:color="auto" w:fill="auto"/>
            <w:vAlign w:val="center"/>
            <w:hideMark/>
          </w:tcPr>
          <w:p w14:paraId="503D74A4" w14:textId="77777777" w:rsidR="004A7FE2" w:rsidRPr="00A103BB" w:rsidRDefault="004A7FE2" w:rsidP="004A7FE2">
            <w:pPr>
              <w:rPr>
                <w:rFonts w:ascii="Calibri" w:eastAsia="Times New Roman" w:hAnsi="Calibri" w:cs="Calibri"/>
                <w:color w:val="000000"/>
                <w:sz w:val="18"/>
                <w:szCs w:val="18"/>
                <w:lang w:val="en-US"/>
              </w:rPr>
            </w:pPr>
            <w:r w:rsidRPr="00A103BB">
              <w:rPr>
                <w:rFonts w:ascii="Calibri" w:eastAsia="Times New Roman" w:hAnsi="Calibri" w:cs="Calibri"/>
                <w:color w:val="000000"/>
                <w:sz w:val="18"/>
                <w:szCs w:val="18"/>
                <w:lang w:val="en-US"/>
              </w:rPr>
              <w:t>Asst (SB3), Driver (SB1), DPC1, DPC3 (Assurance &amp; Mgt Cost)</w:t>
            </w:r>
          </w:p>
        </w:tc>
        <w:tc>
          <w:tcPr>
            <w:tcW w:w="1170" w:type="dxa"/>
            <w:tcBorders>
              <w:top w:val="nil"/>
              <w:left w:val="nil"/>
              <w:bottom w:val="single" w:sz="4" w:space="0" w:color="auto"/>
              <w:right w:val="single" w:sz="4" w:space="0" w:color="auto"/>
            </w:tcBorders>
            <w:shd w:val="clear" w:color="auto" w:fill="FBE4D5" w:themeFill="accent2" w:themeFillTint="33"/>
            <w:vAlign w:val="center"/>
            <w:hideMark/>
          </w:tcPr>
          <w:p w14:paraId="60B088A6" w14:textId="0966D8C1"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w:t>
            </w:r>
            <w:r>
              <w:rPr>
                <w:rFonts w:ascii="Calibri" w:eastAsia="Times New Roman" w:hAnsi="Calibri" w:cs="Calibri"/>
                <w:color w:val="000000"/>
                <w:sz w:val="20"/>
                <w:szCs w:val="20"/>
                <w:lang w:val="en-US"/>
              </w:rPr>
              <w:t>133,312</w:t>
            </w:r>
            <w:r w:rsidRPr="0083045A">
              <w:rPr>
                <w:rFonts w:ascii="Calibri" w:eastAsia="Times New Roman" w:hAnsi="Calibri" w:cs="Calibri"/>
                <w:color w:val="000000"/>
                <w:sz w:val="20"/>
                <w:szCs w:val="20"/>
                <w:lang w:val="en-US"/>
              </w:rPr>
              <w:t xml:space="preserve"> </w:t>
            </w:r>
          </w:p>
        </w:tc>
        <w:tc>
          <w:tcPr>
            <w:tcW w:w="990" w:type="dxa"/>
            <w:tcBorders>
              <w:top w:val="nil"/>
              <w:left w:val="nil"/>
              <w:bottom w:val="single" w:sz="4" w:space="0" w:color="auto"/>
              <w:right w:val="single" w:sz="4" w:space="0" w:color="auto"/>
            </w:tcBorders>
            <w:shd w:val="clear" w:color="000000" w:fill="FFFF00"/>
            <w:vAlign w:val="center"/>
            <w:hideMark/>
          </w:tcPr>
          <w:p w14:paraId="6F7736AC"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    </w:t>
            </w:r>
          </w:p>
        </w:tc>
        <w:tc>
          <w:tcPr>
            <w:tcW w:w="1170" w:type="dxa"/>
            <w:tcBorders>
              <w:top w:val="nil"/>
              <w:left w:val="nil"/>
              <w:bottom w:val="single" w:sz="4" w:space="0" w:color="auto"/>
              <w:right w:val="single" w:sz="4" w:space="0" w:color="auto"/>
            </w:tcBorders>
            <w:shd w:val="clear" w:color="auto" w:fill="FBE4D5" w:themeFill="accent2" w:themeFillTint="33"/>
            <w:vAlign w:val="center"/>
            <w:hideMark/>
          </w:tcPr>
          <w:p w14:paraId="4B7953AD" w14:textId="41A71714" w:rsidR="004A7FE2" w:rsidRPr="00BE5344" w:rsidRDefault="004A7FE2" w:rsidP="004A7FE2">
            <w:pPr>
              <w:jc w:val="right"/>
              <w:rPr>
                <w:rFonts w:ascii="Calibri" w:eastAsia="Times New Roman" w:hAnsi="Calibri" w:cs="Calibri"/>
                <w:b/>
                <w:bCs/>
                <w:color w:val="000000"/>
                <w:sz w:val="20"/>
                <w:szCs w:val="20"/>
                <w:lang w:val="en-US"/>
              </w:rPr>
            </w:pPr>
            <w:r w:rsidRPr="00BE5344">
              <w:rPr>
                <w:rFonts w:ascii="Calibri" w:eastAsia="Times New Roman" w:hAnsi="Calibri" w:cs="Calibri"/>
                <w:b/>
                <w:bCs/>
                <w:color w:val="000000"/>
                <w:sz w:val="20"/>
                <w:szCs w:val="20"/>
                <w:lang w:val="en-US"/>
              </w:rPr>
              <w:t xml:space="preserve">     133,312 </w:t>
            </w:r>
          </w:p>
        </w:tc>
        <w:tc>
          <w:tcPr>
            <w:tcW w:w="1255" w:type="dxa"/>
            <w:tcBorders>
              <w:top w:val="nil"/>
              <w:left w:val="nil"/>
              <w:bottom w:val="single" w:sz="4" w:space="0" w:color="auto"/>
              <w:right w:val="single" w:sz="4" w:space="0" w:color="auto"/>
            </w:tcBorders>
            <w:shd w:val="clear" w:color="auto" w:fill="auto"/>
            <w:vAlign w:val="center"/>
            <w:hideMark/>
          </w:tcPr>
          <w:p w14:paraId="088C02F8" w14:textId="34F2752B"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91,</w:t>
            </w:r>
            <w:r>
              <w:rPr>
                <w:rFonts w:ascii="Calibri" w:eastAsia="Times New Roman" w:hAnsi="Calibri" w:cs="Calibri"/>
                <w:color w:val="000000"/>
                <w:sz w:val="20"/>
                <w:szCs w:val="20"/>
                <w:lang w:val="en-US"/>
              </w:rPr>
              <w:t>968</w:t>
            </w:r>
            <w:r w:rsidRPr="0083045A">
              <w:rPr>
                <w:rFonts w:ascii="Calibri" w:eastAsia="Times New Roman" w:hAnsi="Calibri" w:cs="Calibri"/>
                <w:color w:val="000000"/>
                <w:sz w:val="20"/>
                <w:szCs w:val="20"/>
                <w:lang w:val="en-US"/>
              </w:rPr>
              <w:t xml:space="preserve"> </w:t>
            </w:r>
          </w:p>
        </w:tc>
        <w:tc>
          <w:tcPr>
            <w:tcW w:w="1075" w:type="dxa"/>
            <w:tcBorders>
              <w:top w:val="nil"/>
              <w:left w:val="nil"/>
              <w:bottom w:val="single" w:sz="4" w:space="0" w:color="auto"/>
              <w:right w:val="single" w:sz="4" w:space="0" w:color="auto"/>
            </w:tcBorders>
            <w:shd w:val="clear" w:color="000000" w:fill="FFFF00"/>
            <w:vAlign w:val="center"/>
            <w:hideMark/>
          </w:tcPr>
          <w:p w14:paraId="7E5AA5E1"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    </w:t>
            </w:r>
          </w:p>
        </w:tc>
        <w:tc>
          <w:tcPr>
            <w:tcW w:w="1260" w:type="dxa"/>
            <w:tcBorders>
              <w:top w:val="nil"/>
              <w:left w:val="nil"/>
              <w:bottom w:val="single" w:sz="4" w:space="0" w:color="auto"/>
              <w:right w:val="single" w:sz="4" w:space="0" w:color="auto"/>
            </w:tcBorders>
            <w:shd w:val="clear" w:color="auto" w:fill="auto"/>
            <w:vAlign w:val="center"/>
            <w:hideMark/>
          </w:tcPr>
          <w:p w14:paraId="769A9502" w14:textId="4D7E225D"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w:t>
            </w:r>
            <w:r>
              <w:rPr>
                <w:rFonts w:ascii="Calibri" w:eastAsia="Times New Roman" w:hAnsi="Calibri" w:cs="Calibri"/>
                <w:color w:val="000000"/>
                <w:sz w:val="20"/>
                <w:szCs w:val="20"/>
                <w:lang w:val="en-US"/>
              </w:rPr>
              <w:t>31</w:t>
            </w:r>
            <w:r w:rsidRPr="0083045A">
              <w:rPr>
                <w:rFonts w:ascii="Calibri" w:eastAsia="Times New Roman" w:hAnsi="Calibri" w:cs="Calibri"/>
                <w:color w:val="000000"/>
                <w:sz w:val="20"/>
                <w:szCs w:val="20"/>
                <w:lang w:val="en-US"/>
              </w:rPr>
              <w:t>,</w:t>
            </w:r>
            <w:r>
              <w:rPr>
                <w:rFonts w:ascii="Calibri" w:eastAsia="Times New Roman" w:hAnsi="Calibri" w:cs="Calibri"/>
                <w:color w:val="000000"/>
                <w:sz w:val="20"/>
                <w:szCs w:val="20"/>
                <w:lang w:val="en-US"/>
              </w:rPr>
              <w:t>943</w:t>
            </w:r>
            <w:r w:rsidRPr="0083045A">
              <w:rPr>
                <w:rFonts w:ascii="Calibri" w:eastAsia="Times New Roman" w:hAnsi="Calibri" w:cs="Calibri"/>
                <w:color w:val="000000"/>
                <w:sz w:val="20"/>
                <w:szCs w:val="20"/>
                <w:lang w:val="en-US"/>
              </w:rPr>
              <w:t xml:space="preserve"> </w:t>
            </w:r>
          </w:p>
        </w:tc>
        <w:tc>
          <w:tcPr>
            <w:tcW w:w="1075" w:type="dxa"/>
            <w:tcBorders>
              <w:top w:val="nil"/>
              <w:left w:val="nil"/>
              <w:bottom w:val="single" w:sz="4" w:space="0" w:color="auto"/>
              <w:right w:val="single" w:sz="4" w:space="0" w:color="auto"/>
            </w:tcBorders>
            <w:shd w:val="clear" w:color="000000" w:fill="FFFF00"/>
            <w:vAlign w:val="center"/>
            <w:hideMark/>
          </w:tcPr>
          <w:p w14:paraId="235359B3"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w:t>
            </w:r>
          </w:p>
        </w:tc>
        <w:tc>
          <w:tcPr>
            <w:tcW w:w="1270" w:type="dxa"/>
            <w:tcBorders>
              <w:top w:val="nil"/>
              <w:left w:val="nil"/>
              <w:bottom w:val="single" w:sz="4" w:space="0" w:color="auto"/>
              <w:right w:val="single" w:sz="4" w:space="0" w:color="auto"/>
            </w:tcBorders>
            <w:shd w:val="clear" w:color="auto" w:fill="auto"/>
            <w:vAlign w:val="center"/>
            <w:hideMark/>
          </w:tcPr>
          <w:p w14:paraId="4FA4F820" w14:textId="5998255E" w:rsidR="004A7FE2" w:rsidRPr="004A7FE2" w:rsidRDefault="004A7FE2" w:rsidP="004A7FE2">
            <w:pPr>
              <w:jc w:val="right"/>
              <w:rPr>
                <w:rFonts w:ascii="Calibri" w:eastAsia="Times New Roman" w:hAnsi="Calibri" w:cs="Calibri"/>
                <w:b/>
                <w:bCs/>
                <w:color w:val="000000"/>
                <w:sz w:val="20"/>
                <w:szCs w:val="20"/>
                <w:lang w:val="en-US"/>
              </w:rPr>
            </w:pPr>
            <w:r w:rsidRPr="004A7FE2">
              <w:rPr>
                <w:rFonts w:ascii="Calibri" w:eastAsia="Times New Roman" w:hAnsi="Calibri" w:cs="Calibri"/>
                <w:b/>
                <w:bCs/>
                <w:color w:val="000000"/>
                <w:sz w:val="20"/>
                <w:szCs w:val="20"/>
                <w:lang w:val="en-US"/>
              </w:rPr>
              <w:t xml:space="preserve">123,912 </w:t>
            </w:r>
          </w:p>
        </w:tc>
        <w:tc>
          <w:tcPr>
            <w:tcW w:w="1530" w:type="dxa"/>
            <w:tcBorders>
              <w:top w:val="nil"/>
              <w:left w:val="nil"/>
              <w:bottom w:val="single" w:sz="4" w:space="0" w:color="auto"/>
              <w:right w:val="single" w:sz="4" w:space="0" w:color="auto"/>
            </w:tcBorders>
            <w:shd w:val="clear" w:color="auto" w:fill="auto"/>
            <w:vAlign w:val="center"/>
            <w:hideMark/>
          </w:tcPr>
          <w:p w14:paraId="06CFC423" w14:textId="311E5DF4" w:rsidR="004A7FE2" w:rsidRPr="004A7FE2" w:rsidRDefault="004A7FE2" w:rsidP="004A7FE2">
            <w:pPr>
              <w:jc w:val="right"/>
              <w:rPr>
                <w:rFonts w:ascii="Calibri" w:eastAsia="Times New Roman" w:hAnsi="Calibri" w:cs="Calibri"/>
                <w:b/>
                <w:bCs/>
                <w:color w:val="000000"/>
                <w:sz w:val="20"/>
                <w:szCs w:val="20"/>
                <w:lang w:val="en-US"/>
              </w:rPr>
            </w:pPr>
            <w:r w:rsidRPr="004A7FE2">
              <w:rPr>
                <w:rFonts w:ascii="Calibri" w:eastAsia="Times New Roman" w:hAnsi="Calibri" w:cs="Calibri"/>
                <w:b/>
                <w:bCs/>
                <w:color w:val="000000"/>
                <w:sz w:val="20"/>
                <w:szCs w:val="20"/>
                <w:lang w:val="en-US"/>
              </w:rPr>
              <w:t xml:space="preserve">     123,912 </w:t>
            </w:r>
          </w:p>
        </w:tc>
        <w:tc>
          <w:tcPr>
            <w:tcW w:w="1753" w:type="dxa"/>
            <w:tcBorders>
              <w:top w:val="single" w:sz="4" w:space="0" w:color="auto"/>
              <w:left w:val="nil"/>
              <w:bottom w:val="single" w:sz="4" w:space="0" w:color="auto"/>
              <w:right w:val="single" w:sz="4" w:space="0" w:color="auto"/>
            </w:tcBorders>
            <w:vAlign w:val="center"/>
          </w:tcPr>
          <w:p w14:paraId="53463796" w14:textId="7BD46F9F" w:rsidR="004A7FE2" w:rsidRPr="0083045A" w:rsidRDefault="004A7FE2" w:rsidP="004A7FE2">
            <w:pPr>
              <w:jc w:val="center"/>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General Support Cost </w:t>
            </w:r>
          </w:p>
        </w:tc>
      </w:tr>
      <w:tr w:rsidR="004A7FE2" w:rsidRPr="0083045A" w14:paraId="1057AAB8" w14:textId="77777777" w:rsidTr="004A7FE2">
        <w:trPr>
          <w:trHeight w:val="510"/>
        </w:trPr>
        <w:tc>
          <w:tcPr>
            <w:tcW w:w="535" w:type="dxa"/>
            <w:vMerge/>
            <w:tcBorders>
              <w:top w:val="nil"/>
              <w:left w:val="single" w:sz="4" w:space="0" w:color="auto"/>
              <w:bottom w:val="single" w:sz="4" w:space="0" w:color="auto"/>
              <w:right w:val="single" w:sz="4" w:space="0" w:color="auto"/>
            </w:tcBorders>
            <w:vAlign w:val="center"/>
            <w:hideMark/>
          </w:tcPr>
          <w:p w14:paraId="26DDC91F" w14:textId="77777777" w:rsidR="004A7FE2" w:rsidRPr="0083045A" w:rsidRDefault="004A7FE2" w:rsidP="004A7FE2">
            <w:pPr>
              <w:rPr>
                <w:rFonts w:ascii="Calibri" w:eastAsia="Times New Roman" w:hAnsi="Calibri" w:cs="Calibri"/>
                <w:color w:val="000000"/>
                <w:sz w:val="20"/>
                <w:szCs w:val="20"/>
                <w:lang w:val="en-US"/>
              </w:rPr>
            </w:pPr>
          </w:p>
        </w:tc>
        <w:tc>
          <w:tcPr>
            <w:tcW w:w="1890" w:type="dxa"/>
            <w:vMerge/>
            <w:tcBorders>
              <w:top w:val="nil"/>
              <w:left w:val="single" w:sz="4" w:space="0" w:color="auto"/>
              <w:bottom w:val="single" w:sz="4" w:space="0" w:color="auto"/>
              <w:right w:val="single" w:sz="4" w:space="0" w:color="auto"/>
            </w:tcBorders>
            <w:vAlign w:val="center"/>
            <w:hideMark/>
          </w:tcPr>
          <w:p w14:paraId="25797D6F" w14:textId="77777777" w:rsidR="004A7FE2" w:rsidRPr="0083045A" w:rsidRDefault="004A7FE2" w:rsidP="004A7FE2">
            <w:pPr>
              <w:rPr>
                <w:rFonts w:ascii="Calibri" w:eastAsia="Times New Roman" w:hAnsi="Calibri" w:cs="Calibri"/>
                <w:b/>
                <w:bCs/>
                <w:color w:val="000000"/>
                <w:sz w:val="20"/>
                <w:szCs w:val="20"/>
                <w:lang w:val="en-US"/>
              </w:rPr>
            </w:pPr>
          </w:p>
        </w:tc>
        <w:tc>
          <w:tcPr>
            <w:tcW w:w="2885" w:type="dxa"/>
            <w:tcBorders>
              <w:top w:val="nil"/>
              <w:left w:val="nil"/>
              <w:bottom w:val="single" w:sz="4" w:space="0" w:color="auto"/>
              <w:right w:val="single" w:sz="4" w:space="0" w:color="auto"/>
            </w:tcBorders>
            <w:shd w:val="clear" w:color="auto" w:fill="auto"/>
            <w:vAlign w:val="center"/>
            <w:hideMark/>
          </w:tcPr>
          <w:p w14:paraId="40CDD6A1" w14:textId="77777777" w:rsidR="004A7FE2" w:rsidRPr="00A103BB" w:rsidRDefault="004A7FE2" w:rsidP="004A7FE2">
            <w:pPr>
              <w:rPr>
                <w:rFonts w:ascii="Calibri" w:eastAsia="Times New Roman" w:hAnsi="Calibri" w:cs="Calibri"/>
                <w:color w:val="000000"/>
                <w:sz w:val="18"/>
                <w:szCs w:val="18"/>
                <w:lang w:val="en-US"/>
              </w:rPr>
            </w:pPr>
            <w:r w:rsidRPr="00A103BB">
              <w:rPr>
                <w:rFonts w:ascii="Calibri" w:eastAsia="Times New Roman" w:hAnsi="Calibri" w:cs="Calibri"/>
                <w:color w:val="000000"/>
                <w:sz w:val="18"/>
                <w:szCs w:val="18"/>
                <w:lang w:val="en-US"/>
              </w:rPr>
              <w:t>Annual Audit and Spot Check</w:t>
            </w:r>
          </w:p>
        </w:tc>
        <w:tc>
          <w:tcPr>
            <w:tcW w:w="1170" w:type="dxa"/>
            <w:tcBorders>
              <w:top w:val="nil"/>
              <w:left w:val="nil"/>
              <w:bottom w:val="single" w:sz="4" w:space="0" w:color="auto"/>
              <w:right w:val="single" w:sz="4" w:space="0" w:color="auto"/>
            </w:tcBorders>
            <w:shd w:val="clear" w:color="auto" w:fill="FBE4D5" w:themeFill="accent2" w:themeFillTint="33"/>
            <w:vAlign w:val="center"/>
            <w:hideMark/>
          </w:tcPr>
          <w:p w14:paraId="33AFA705"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13,080 </w:t>
            </w:r>
          </w:p>
        </w:tc>
        <w:tc>
          <w:tcPr>
            <w:tcW w:w="990" w:type="dxa"/>
            <w:tcBorders>
              <w:top w:val="nil"/>
              <w:left w:val="nil"/>
              <w:bottom w:val="single" w:sz="4" w:space="0" w:color="auto"/>
              <w:right w:val="single" w:sz="4" w:space="0" w:color="auto"/>
            </w:tcBorders>
            <w:shd w:val="clear" w:color="000000" w:fill="FFFF00"/>
            <w:vAlign w:val="center"/>
            <w:hideMark/>
          </w:tcPr>
          <w:p w14:paraId="74A73E0F"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    </w:t>
            </w:r>
          </w:p>
        </w:tc>
        <w:tc>
          <w:tcPr>
            <w:tcW w:w="1170" w:type="dxa"/>
            <w:tcBorders>
              <w:top w:val="nil"/>
              <w:left w:val="nil"/>
              <w:bottom w:val="single" w:sz="4" w:space="0" w:color="auto"/>
              <w:right w:val="single" w:sz="4" w:space="0" w:color="auto"/>
            </w:tcBorders>
            <w:shd w:val="clear" w:color="auto" w:fill="FBE4D5" w:themeFill="accent2" w:themeFillTint="33"/>
            <w:vAlign w:val="center"/>
            <w:hideMark/>
          </w:tcPr>
          <w:p w14:paraId="4F04BE15" w14:textId="59B392CF" w:rsidR="004A7FE2" w:rsidRPr="00BE5344" w:rsidRDefault="004A7FE2" w:rsidP="004A7FE2">
            <w:pPr>
              <w:jc w:val="right"/>
              <w:rPr>
                <w:rFonts w:ascii="Calibri" w:eastAsia="Times New Roman" w:hAnsi="Calibri" w:cs="Calibri"/>
                <w:b/>
                <w:bCs/>
                <w:color w:val="000000"/>
                <w:sz w:val="20"/>
                <w:szCs w:val="20"/>
                <w:lang w:val="en-US"/>
              </w:rPr>
            </w:pPr>
            <w:r w:rsidRPr="00BE5344">
              <w:rPr>
                <w:rFonts w:ascii="Calibri" w:eastAsia="Times New Roman" w:hAnsi="Calibri" w:cs="Calibri"/>
                <w:b/>
                <w:bCs/>
                <w:color w:val="000000"/>
                <w:sz w:val="20"/>
                <w:szCs w:val="20"/>
                <w:lang w:val="en-US"/>
              </w:rPr>
              <w:t xml:space="preserve">       13,080 </w:t>
            </w:r>
          </w:p>
        </w:tc>
        <w:tc>
          <w:tcPr>
            <w:tcW w:w="1255" w:type="dxa"/>
            <w:tcBorders>
              <w:top w:val="nil"/>
              <w:left w:val="nil"/>
              <w:bottom w:val="single" w:sz="4" w:space="0" w:color="auto"/>
              <w:right w:val="single" w:sz="4" w:space="0" w:color="auto"/>
            </w:tcBorders>
            <w:shd w:val="clear" w:color="auto" w:fill="auto"/>
            <w:vAlign w:val="center"/>
            <w:hideMark/>
          </w:tcPr>
          <w:p w14:paraId="03FD168E"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9,540 </w:t>
            </w:r>
          </w:p>
        </w:tc>
        <w:tc>
          <w:tcPr>
            <w:tcW w:w="1075" w:type="dxa"/>
            <w:tcBorders>
              <w:top w:val="nil"/>
              <w:left w:val="nil"/>
              <w:bottom w:val="single" w:sz="4" w:space="0" w:color="auto"/>
              <w:right w:val="single" w:sz="4" w:space="0" w:color="auto"/>
            </w:tcBorders>
            <w:shd w:val="clear" w:color="000000" w:fill="FFFF00"/>
            <w:vAlign w:val="center"/>
            <w:hideMark/>
          </w:tcPr>
          <w:p w14:paraId="1F5700C8"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    </w:t>
            </w:r>
          </w:p>
        </w:tc>
        <w:tc>
          <w:tcPr>
            <w:tcW w:w="1260" w:type="dxa"/>
            <w:tcBorders>
              <w:top w:val="nil"/>
              <w:left w:val="nil"/>
              <w:bottom w:val="single" w:sz="4" w:space="0" w:color="auto"/>
              <w:right w:val="single" w:sz="4" w:space="0" w:color="auto"/>
            </w:tcBorders>
            <w:shd w:val="clear" w:color="auto" w:fill="auto"/>
            <w:vAlign w:val="center"/>
            <w:hideMark/>
          </w:tcPr>
          <w:p w14:paraId="67C5BF29" w14:textId="502F1609"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w:t>
            </w:r>
          </w:p>
        </w:tc>
        <w:tc>
          <w:tcPr>
            <w:tcW w:w="1075" w:type="dxa"/>
            <w:tcBorders>
              <w:top w:val="nil"/>
              <w:left w:val="nil"/>
              <w:bottom w:val="single" w:sz="4" w:space="0" w:color="auto"/>
              <w:right w:val="single" w:sz="4" w:space="0" w:color="auto"/>
            </w:tcBorders>
            <w:shd w:val="clear" w:color="000000" w:fill="FFFF00"/>
            <w:vAlign w:val="center"/>
            <w:hideMark/>
          </w:tcPr>
          <w:p w14:paraId="2843852D"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w:t>
            </w:r>
          </w:p>
        </w:tc>
        <w:tc>
          <w:tcPr>
            <w:tcW w:w="1270" w:type="dxa"/>
            <w:tcBorders>
              <w:top w:val="nil"/>
              <w:left w:val="nil"/>
              <w:bottom w:val="single" w:sz="4" w:space="0" w:color="auto"/>
              <w:right w:val="single" w:sz="4" w:space="0" w:color="auto"/>
            </w:tcBorders>
            <w:shd w:val="clear" w:color="auto" w:fill="auto"/>
            <w:vAlign w:val="center"/>
            <w:hideMark/>
          </w:tcPr>
          <w:p w14:paraId="4158DDCC" w14:textId="6CCD0837" w:rsidR="004A7FE2" w:rsidRPr="004A7FE2" w:rsidRDefault="004A7FE2" w:rsidP="004A7FE2">
            <w:pPr>
              <w:jc w:val="right"/>
              <w:rPr>
                <w:rFonts w:ascii="Calibri" w:eastAsia="Times New Roman" w:hAnsi="Calibri" w:cs="Calibri"/>
                <w:b/>
                <w:bCs/>
                <w:color w:val="000000"/>
                <w:sz w:val="20"/>
                <w:szCs w:val="20"/>
                <w:lang w:val="en-US"/>
              </w:rPr>
            </w:pPr>
            <w:r w:rsidRPr="004A7FE2">
              <w:rPr>
                <w:rFonts w:ascii="Calibri" w:eastAsia="Times New Roman" w:hAnsi="Calibri" w:cs="Calibri"/>
                <w:b/>
                <w:bCs/>
                <w:color w:val="000000"/>
                <w:sz w:val="20"/>
                <w:szCs w:val="20"/>
                <w:lang w:val="en-US"/>
              </w:rPr>
              <w:t xml:space="preserve">       9,540 </w:t>
            </w:r>
          </w:p>
        </w:tc>
        <w:tc>
          <w:tcPr>
            <w:tcW w:w="1530" w:type="dxa"/>
            <w:tcBorders>
              <w:top w:val="nil"/>
              <w:left w:val="nil"/>
              <w:bottom w:val="single" w:sz="4" w:space="0" w:color="auto"/>
              <w:right w:val="single" w:sz="4" w:space="0" w:color="auto"/>
            </w:tcBorders>
            <w:shd w:val="clear" w:color="auto" w:fill="auto"/>
            <w:vAlign w:val="center"/>
            <w:hideMark/>
          </w:tcPr>
          <w:p w14:paraId="0941BBC5" w14:textId="5D75444C" w:rsidR="004A7FE2" w:rsidRPr="004A7FE2" w:rsidRDefault="004A7FE2" w:rsidP="004A7FE2">
            <w:pPr>
              <w:jc w:val="right"/>
              <w:rPr>
                <w:rFonts w:ascii="Calibri" w:eastAsia="Times New Roman" w:hAnsi="Calibri" w:cs="Calibri"/>
                <w:b/>
                <w:bCs/>
                <w:color w:val="000000"/>
                <w:sz w:val="20"/>
                <w:szCs w:val="20"/>
                <w:lang w:val="en-US"/>
              </w:rPr>
            </w:pPr>
            <w:r w:rsidRPr="004A7FE2">
              <w:rPr>
                <w:rFonts w:ascii="Calibri" w:eastAsia="Times New Roman" w:hAnsi="Calibri" w:cs="Calibri"/>
                <w:b/>
                <w:bCs/>
                <w:color w:val="000000"/>
                <w:sz w:val="20"/>
                <w:szCs w:val="20"/>
                <w:lang w:val="en-US"/>
              </w:rPr>
              <w:t xml:space="preserve">        9,540 </w:t>
            </w:r>
          </w:p>
        </w:tc>
        <w:tc>
          <w:tcPr>
            <w:tcW w:w="1753" w:type="dxa"/>
            <w:tcBorders>
              <w:top w:val="single" w:sz="4" w:space="0" w:color="auto"/>
              <w:left w:val="nil"/>
              <w:bottom w:val="single" w:sz="4" w:space="0" w:color="auto"/>
              <w:right w:val="single" w:sz="4" w:space="0" w:color="auto"/>
            </w:tcBorders>
            <w:vAlign w:val="center"/>
          </w:tcPr>
          <w:p w14:paraId="75E42FE7" w14:textId="1FCB2B16" w:rsidR="004A7FE2" w:rsidRPr="0083045A" w:rsidRDefault="004A7FE2" w:rsidP="004A7FE2">
            <w:pPr>
              <w:jc w:val="center"/>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General Support Cost </w:t>
            </w:r>
          </w:p>
        </w:tc>
      </w:tr>
      <w:tr w:rsidR="004A7FE2" w:rsidRPr="0083045A" w14:paraId="686D689A" w14:textId="77777777" w:rsidTr="004A7FE2">
        <w:trPr>
          <w:trHeight w:val="450"/>
        </w:trPr>
        <w:tc>
          <w:tcPr>
            <w:tcW w:w="535" w:type="dxa"/>
            <w:vMerge/>
            <w:tcBorders>
              <w:top w:val="nil"/>
              <w:left w:val="single" w:sz="4" w:space="0" w:color="auto"/>
              <w:bottom w:val="single" w:sz="4" w:space="0" w:color="auto"/>
              <w:right w:val="single" w:sz="4" w:space="0" w:color="auto"/>
            </w:tcBorders>
            <w:vAlign w:val="center"/>
            <w:hideMark/>
          </w:tcPr>
          <w:p w14:paraId="0E3D1ECD" w14:textId="77777777" w:rsidR="004A7FE2" w:rsidRPr="0083045A" w:rsidRDefault="004A7FE2" w:rsidP="004A7FE2">
            <w:pPr>
              <w:rPr>
                <w:rFonts w:ascii="Calibri" w:eastAsia="Times New Roman" w:hAnsi="Calibri" w:cs="Calibri"/>
                <w:color w:val="000000"/>
                <w:sz w:val="20"/>
                <w:szCs w:val="20"/>
                <w:lang w:val="en-US"/>
              </w:rPr>
            </w:pPr>
          </w:p>
        </w:tc>
        <w:tc>
          <w:tcPr>
            <w:tcW w:w="1890" w:type="dxa"/>
            <w:vMerge/>
            <w:tcBorders>
              <w:top w:val="nil"/>
              <w:left w:val="single" w:sz="4" w:space="0" w:color="auto"/>
              <w:bottom w:val="single" w:sz="4" w:space="0" w:color="auto"/>
              <w:right w:val="single" w:sz="4" w:space="0" w:color="auto"/>
            </w:tcBorders>
            <w:vAlign w:val="center"/>
            <w:hideMark/>
          </w:tcPr>
          <w:p w14:paraId="59D35CA9" w14:textId="77777777" w:rsidR="004A7FE2" w:rsidRPr="0083045A" w:rsidRDefault="004A7FE2" w:rsidP="004A7FE2">
            <w:pPr>
              <w:rPr>
                <w:rFonts w:ascii="Calibri" w:eastAsia="Times New Roman" w:hAnsi="Calibri" w:cs="Calibri"/>
                <w:b/>
                <w:bCs/>
                <w:color w:val="000000"/>
                <w:sz w:val="20"/>
                <w:szCs w:val="20"/>
                <w:lang w:val="en-US"/>
              </w:rPr>
            </w:pPr>
          </w:p>
        </w:tc>
        <w:tc>
          <w:tcPr>
            <w:tcW w:w="2885" w:type="dxa"/>
            <w:tcBorders>
              <w:top w:val="nil"/>
              <w:left w:val="nil"/>
              <w:bottom w:val="single" w:sz="4" w:space="0" w:color="auto"/>
              <w:right w:val="single" w:sz="4" w:space="0" w:color="auto"/>
            </w:tcBorders>
            <w:shd w:val="clear" w:color="auto" w:fill="auto"/>
            <w:vAlign w:val="center"/>
            <w:hideMark/>
          </w:tcPr>
          <w:p w14:paraId="1C96B675" w14:textId="77777777" w:rsidR="004A7FE2" w:rsidRPr="00A103BB" w:rsidRDefault="004A7FE2" w:rsidP="004A7FE2">
            <w:pPr>
              <w:rPr>
                <w:rFonts w:ascii="Calibri" w:eastAsia="Times New Roman" w:hAnsi="Calibri" w:cs="Calibri"/>
                <w:color w:val="000000"/>
                <w:sz w:val="18"/>
                <w:szCs w:val="18"/>
                <w:lang w:val="en-US"/>
              </w:rPr>
            </w:pPr>
            <w:r w:rsidRPr="00A103BB">
              <w:rPr>
                <w:rFonts w:ascii="Calibri" w:eastAsia="Times New Roman" w:hAnsi="Calibri" w:cs="Calibri"/>
                <w:color w:val="000000"/>
                <w:sz w:val="18"/>
                <w:szCs w:val="18"/>
                <w:lang w:val="en-US"/>
              </w:rPr>
              <w:t>Int'l Conference/Meeting (Advisor/Analyst), APMBC</w:t>
            </w:r>
          </w:p>
        </w:tc>
        <w:tc>
          <w:tcPr>
            <w:tcW w:w="1170" w:type="dxa"/>
            <w:tcBorders>
              <w:top w:val="nil"/>
              <w:left w:val="nil"/>
              <w:bottom w:val="single" w:sz="4" w:space="0" w:color="auto"/>
              <w:right w:val="single" w:sz="4" w:space="0" w:color="auto"/>
            </w:tcBorders>
            <w:shd w:val="clear" w:color="auto" w:fill="FBE4D5" w:themeFill="accent2" w:themeFillTint="33"/>
            <w:vAlign w:val="center"/>
            <w:hideMark/>
          </w:tcPr>
          <w:p w14:paraId="5CE27208"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3,050 </w:t>
            </w:r>
          </w:p>
        </w:tc>
        <w:tc>
          <w:tcPr>
            <w:tcW w:w="990" w:type="dxa"/>
            <w:tcBorders>
              <w:top w:val="nil"/>
              <w:left w:val="nil"/>
              <w:bottom w:val="single" w:sz="4" w:space="0" w:color="auto"/>
              <w:right w:val="single" w:sz="4" w:space="0" w:color="auto"/>
            </w:tcBorders>
            <w:shd w:val="clear" w:color="000000" w:fill="FFFF00"/>
            <w:vAlign w:val="center"/>
            <w:hideMark/>
          </w:tcPr>
          <w:p w14:paraId="763D7A57"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    </w:t>
            </w:r>
          </w:p>
        </w:tc>
        <w:tc>
          <w:tcPr>
            <w:tcW w:w="1170" w:type="dxa"/>
            <w:tcBorders>
              <w:top w:val="nil"/>
              <w:left w:val="nil"/>
              <w:bottom w:val="single" w:sz="4" w:space="0" w:color="auto"/>
              <w:right w:val="single" w:sz="4" w:space="0" w:color="auto"/>
            </w:tcBorders>
            <w:shd w:val="clear" w:color="auto" w:fill="FBE4D5" w:themeFill="accent2" w:themeFillTint="33"/>
            <w:vAlign w:val="center"/>
            <w:hideMark/>
          </w:tcPr>
          <w:p w14:paraId="2F8B48DA" w14:textId="6E135CF4" w:rsidR="004A7FE2" w:rsidRPr="00BE5344" w:rsidRDefault="004A7FE2" w:rsidP="004A7FE2">
            <w:pPr>
              <w:jc w:val="right"/>
              <w:rPr>
                <w:rFonts w:ascii="Calibri" w:eastAsia="Times New Roman" w:hAnsi="Calibri" w:cs="Calibri"/>
                <w:b/>
                <w:bCs/>
                <w:color w:val="000000"/>
                <w:sz w:val="20"/>
                <w:szCs w:val="20"/>
                <w:lang w:val="en-US"/>
              </w:rPr>
            </w:pPr>
            <w:r w:rsidRPr="00BE5344">
              <w:rPr>
                <w:rFonts w:ascii="Calibri" w:eastAsia="Times New Roman" w:hAnsi="Calibri" w:cs="Calibri"/>
                <w:b/>
                <w:bCs/>
                <w:color w:val="000000"/>
                <w:sz w:val="20"/>
                <w:szCs w:val="20"/>
                <w:lang w:val="en-US"/>
              </w:rPr>
              <w:t xml:space="preserve">          3,050 </w:t>
            </w:r>
          </w:p>
        </w:tc>
        <w:tc>
          <w:tcPr>
            <w:tcW w:w="1255" w:type="dxa"/>
            <w:tcBorders>
              <w:top w:val="nil"/>
              <w:left w:val="nil"/>
              <w:bottom w:val="single" w:sz="4" w:space="0" w:color="auto"/>
              <w:right w:val="single" w:sz="4" w:space="0" w:color="auto"/>
            </w:tcBorders>
            <w:shd w:val="clear" w:color="auto" w:fill="auto"/>
            <w:vAlign w:val="center"/>
            <w:hideMark/>
          </w:tcPr>
          <w:p w14:paraId="0D76A6BE" w14:textId="1268A1D1"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1,</w:t>
            </w:r>
            <w:r>
              <w:rPr>
                <w:rFonts w:ascii="Calibri" w:eastAsia="Times New Roman" w:hAnsi="Calibri" w:cs="Calibri"/>
                <w:color w:val="000000"/>
                <w:sz w:val="20"/>
                <w:szCs w:val="20"/>
                <w:lang w:val="en-US"/>
              </w:rPr>
              <w:t>315</w:t>
            </w:r>
            <w:r w:rsidRPr="0083045A">
              <w:rPr>
                <w:rFonts w:ascii="Calibri" w:eastAsia="Times New Roman" w:hAnsi="Calibri" w:cs="Calibri"/>
                <w:color w:val="000000"/>
                <w:sz w:val="20"/>
                <w:szCs w:val="20"/>
                <w:lang w:val="en-US"/>
              </w:rPr>
              <w:t xml:space="preserve"> </w:t>
            </w:r>
          </w:p>
        </w:tc>
        <w:tc>
          <w:tcPr>
            <w:tcW w:w="1075" w:type="dxa"/>
            <w:tcBorders>
              <w:top w:val="nil"/>
              <w:left w:val="nil"/>
              <w:bottom w:val="single" w:sz="4" w:space="0" w:color="auto"/>
              <w:right w:val="single" w:sz="4" w:space="0" w:color="auto"/>
            </w:tcBorders>
            <w:shd w:val="clear" w:color="000000" w:fill="FFFF00"/>
            <w:vAlign w:val="center"/>
            <w:hideMark/>
          </w:tcPr>
          <w:p w14:paraId="1BE78ECF"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    </w:t>
            </w:r>
          </w:p>
        </w:tc>
        <w:tc>
          <w:tcPr>
            <w:tcW w:w="1260" w:type="dxa"/>
            <w:tcBorders>
              <w:top w:val="nil"/>
              <w:left w:val="nil"/>
              <w:bottom w:val="single" w:sz="4" w:space="0" w:color="auto"/>
              <w:right w:val="single" w:sz="4" w:space="0" w:color="auto"/>
            </w:tcBorders>
            <w:shd w:val="clear" w:color="auto" w:fill="auto"/>
            <w:vAlign w:val="center"/>
            <w:hideMark/>
          </w:tcPr>
          <w:p w14:paraId="1D5E4F21"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1,611 </w:t>
            </w:r>
          </w:p>
        </w:tc>
        <w:tc>
          <w:tcPr>
            <w:tcW w:w="1075" w:type="dxa"/>
            <w:tcBorders>
              <w:top w:val="nil"/>
              <w:left w:val="nil"/>
              <w:bottom w:val="single" w:sz="4" w:space="0" w:color="auto"/>
              <w:right w:val="single" w:sz="4" w:space="0" w:color="auto"/>
            </w:tcBorders>
            <w:shd w:val="clear" w:color="000000" w:fill="FFFF00"/>
            <w:vAlign w:val="center"/>
            <w:hideMark/>
          </w:tcPr>
          <w:p w14:paraId="460E53BE"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w:t>
            </w:r>
          </w:p>
        </w:tc>
        <w:tc>
          <w:tcPr>
            <w:tcW w:w="1270" w:type="dxa"/>
            <w:tcBorders>
              <w:top w:val="nil"/>
              <w:left w:val="nil"/>
              <w:bottom w:val="single" w:sz="4" w:space="0" w:color="auto"/>
              <w:right w:val="single" w:sz="4" w:space="0" w:color="auto"/>
            </w:tcBorders>
            <w:shd w:val="clear" w:color="auto" w:fill="auto"/>
            <w:vAlign w:val="center"/>
            <w:hideMark/>
          </w:tcPr>
          <w:p w14:paraId="2EAF870D" w14:textId="3E9BA887" w:rsidR="004A7FE2" w:rsidRPr="004A7FE2" w:rsidRDefault="004A7FE2" w:rsidP="004A7FE2">
            <w:pPr>
              <w:jc w:val="right"/>
              <w:rPr>
                <w:rFonts w:ascii="Calibri" w:eastAsia="Times New Roman" w:hAnsi="Calibri" w:cs="Calibri"/>
                <w:b/>
                <w:bCs/>
                <w:color w:val="000000"/>
                <w:sz w:val="20"/>
                <w:szCs w:val="20"/>
                <w:lang w:val="en-US"/>
              </w:rPr>
            </w:pPr>
            <w:r w:rsidRPr="004A7FE2">
              <w:rPr>
                <w:rFonts w:ascii="Calibri" w:eastAsia="Times New Roman" w:hAnsi="Calibri" w:cs="Calibri"/>
                <w:b/>
                <w:bCs/>
                <w:color w:val="000000"/>
                <w:sz w:val="20"/>
                <w:szCs w:val="20"/>
                <w:lang w:val="en-US"/>
              </w:rPr>
              <w:t xml:space="preserve">       2,927 </w:t>
            </w:r>
          </w:p>
        </w:tc>
        <w:tc>
          <w:tcPr>
            <w:tcW w:w="1530" w:type="dxa"/>
            <w:tcBorders>
              <w:top w:val="nil"/>
              <w:left w:val="nil"/>
              <w:bottom w:val="single" w:sz="4" w:space="0" w:color="auto"/>
              <w:right w:val="single" w:sz="4" w:space="0" w:color="auto"/>
            </w:tcBorders>
            <w:shd w:val="clear" w:color="auto" w:fill="auto"/>
            <w:vAlign w:val="center"/>
            <w:hideMark/>
          </w:tcPr>
          <w:p w14:paraId="1EDCCE33" w14:textId="50EF32F9" w:rsidR="004A7FE2" w:rsidRPr="004A7FE2" w:rsidRDefault="004A7FE2" w:rsidP="004A7FE2">
            <w:pPr>
              <w:jc w:val="right"/>
              <w:rPr>
                <w:rFonts w:ascii="Calibri" w:eastAsia="Times New Roman" w:hAnsi="Calibri" w:cs="Calibri"/>
                <w:b/>
                <w:bCs/>
                <w:color w:val="000000"/>
                <w:sz w:val="20"/>
                <w:szCs w:val="20"/>
                <w:lang w:val="en-US"/>
              </w:rPr>
            </w:pPr>
            <w:r w:rsidRPr="004A7FE2">
              <w:rPr>
                <w:rFonts w:ascii="Calibri" w:eastAsia="Times New Roman" w:hAnsi="Calibri" w:cs="Calibri"/>
                <w:b/>
                <w:bCs/>
                <w:color w:val="000000"/>
                <w:sz w:val="20"/>
                <w:szCs w:val="20"/>
                <w:lang w:val="en-US"/>
              </w:rPr>
              <w:t xml:space="preserve">        2,927 </w:t>
            </w:r>
          </w:p>
        </w:tc>
        <w:tc>
          <w:tcPr>
            <w:tcW w:w="1753" w:type="dxa"/>
            <w:tcBorders>
              <w:top w:val="single" w:sz="4" w:space="0" w:color="auto"/>
              <w:left w:val="nil"/>
              <w:bottom w:val="single" w:sz="4" w:space="0" w:color="auto"/>
              <w:right w:val="single" w:sz="4" w:space="0" w:color="auto"/>
            </w:tcBorders>
            <w:vAlign w:val="center"/>
          </w:tcPr>
          <w:p w14:paraId="242C69E8" w14:textId="5040BC70" w:rsidR="004A7FE2" w:rsidRPr="0083045A" w:rsidRDefault="004A7FE2" w:rsidP="004A7FE2">
            <w:pPr>
              <w:jc w:val="center"/>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KD2 </w:t>
            </w:r>
          </w:p>
        </w:tc>
      </w:tr>
      <w:tr w:rsidR="004A7FE2" w:rsidRPr="0083045A" w14:paraId="2F7E6D47" w14:textId="77777777" w:rsidTr="004A7FE2">
        <w:trPr>
          <w:trHeight w:val="450"/>
        </w:trPr>
        <w:tc>
          <w:tcPr>
            <w:tcW w:w="535" w:type="dxa"/>
            <w:vMerge/>
            <w:tcBorders>
              <w:top w:val="nil"/>
              <w:left w:val="single" w:sz="4" w:space="0" w:color="auto"/>
              <w:bottom w:val="single" w:sz="4" w:space="0" w:color="auto"/>
              <w:right w:val="single" w:sz="4" w:space="0" w:color="auto"/>
            </w:tcBorders>
            <w:vAlign w:val="center"/>
            <w:hideMark/>
          </w:tcPr>
          <w:p w14:paraId="4852C811" w14:textId="77777777" w:rsidR="004A7FE2" w:rsidRPr="0083045A" w:rsidRDefault="004A7FE2" w:rsidP="004A7FE2">
            <w:pPr>
              <w:rPr>
                <w:rFonts w:ascii="Calibri" w:eastAsia="Times New Roman" w:hAnsi="Calibri" w:cs="Calibri"/>
                <w:color w:val="000000"/>
                <w:sz w:val="20"/>
                <w:szCs w:val="20"/>
                <w:lang w:val="en-US"/>
              </w:rPr>
            </w:pPr>
          </w:p>
        </w:tc>
        <w:tc>
          <w:tcPr>
            <w:tcW w:w="1890" w:type="dxa"/>
            <w:vMerge/>
            <w:tcBorders>
              <w:top w:val="nil"/>
              <w:left w:val="single" w:sz="4" w:space="0" w:color="auto"/>
              <w:bottom w:val="single" w:sz="4" w:space="0" w:color="auto"/>
              <w:right w:val="single" w:sz="4" w:space="0" w:color="auto"/>
            </w:tcBorders>
            <w:vAlign w:val="center"/>
            <w:hideMark/>
          </w:tcPr>
          <w:p w14:paraId="2AD21223" w14:textId="77777777" w:rsidR="004A7FE2" w:rsidRPr="0083045A" w:rsidRDefault="004A7FE2" w:rsidP="004A7FE2">
            <w:pPr>
              <w:rPr>
                <w:rFonts w:ascii="Calibri" w:eastAsia="Times New Roman" w:hAnsi="Calibri" w:cs="Calibri"/>
                <w:b/>
                <w:bCs/>
                <w:color w:val="000000"/>
                <w:sz w:val="20"/>
                <w:szCs w:val="20"/>
                <w:lang w:val="en-US"/>
              </w:rPr>
            </w:pPr>
          </w:p>
        </w:tc>
        <w:tc>
          <w:tcPr>
            <w:tcW w:w="2885" w:type="dxa"/>
            <w:tcBorders>
              <w:top w:val="nil"/>
              <w:left w:val="nil"/>
              <w:bottom w:val="single" w:sz="4" w:space="0" w:color="auto"/>
              <w:right w:val="single" w:sz="4" w:space="0" w:color="auto"/>
            </w:tcBorders>
            <w:shd w:val="clear" w:color="auto" w:fill="auto"/>
            <w:vAlign w:val="center"/>
            <w:hideMark/>
          </w:tcPr>
          <w:p w14:paraId="580E9A03" w14:textId="77777777" w:rsidR="004A7FE2" w:rsidRPr="00A103BB" w:rsidRDefault="004A7FE2" w:rsidP="004A7FE2">
            <w:pPr>
              <w:rPr>
                <w:rFonts w:ascii="Calibri" w:eastAsia="Times New Roman" w:hAnsi="Calibri" w:cs="Calibri"/>
                <w:color w:val="000000"/>
                <w:sz w:val="18"/>
                <w:szCs w:val="18"/>
                <w:lang w:val="en-US"/>
              </w:rPr>
            </w:pPr>
            <w:r w:rsidRPr="00A103BB">
              <w:rPr>
                <w:rFonts w:ascii="Calibri" w:eastAsia="Times New Roman" w:hAnsi="Calibri" w:cs="Calibri"/>
                <w:color w:val="000000"/>
                <w:sz w:val="18"/>
                <w:szCs w:val="18"/>
                <w:lang w:val="en-US"/>
              </w:rPr>
              <w:t>Support regional Mine conference lead by NPMEC</w:t>
            </w:r>
          </w:p>
        </w:tc>
        <w:tc>
          <w:tcPr>
            <w:tcW w:w="1170" w:type="dxa"/>
            <w:tcBorders>
              <w:top w:val="nil"/>
              <w:left w:val="nil"/>
              <w:bottom w:val="single" w:sz="4" w:space="0" w:color="auto"/>
              <w:right w:val="single" w:sz="4" w:space="0" w:color="auto"/>
            </w:tcBorders>
            <w:shd w:val="clear" w:color="auto" w:fill="FBE4D5" w:themeFill="accent2" w:themeFillTint="33"/>
            <w:vAlign w:val="center"/>
            <w:hideMark/>
          </w:tcPr>
          <w:p w14:paraId="43374200" w14:textId="0B7B41CB" w:rsidR="004A7FE2" w:rsidRPr="0083045A" w:rsidRDefault="004A7FE2" w:rsidP="004A7FE2">
            <w:pPr>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2,063</w:t>
            </w:r>
          </w:p>
        </w:tc>
        <w:tc>
          <w:tcPr>
            <w:tcW w:w="990" w:type="dxa"/>
            <w:tcBorders>
              <w:top w:val="nil"/>
              <w:left w:val="nil"/>
              <w:bottom w:val="single" w:sz="4" w:space="0" w:color="auto"/>
              <w:right w:val="single" w:sz="4" w:space="0" w:color="auto"/>
            </w:tcBorders>
            <w:shd w:val="clear" w:color="000000" w:fill="FFFF00"/>
            <w:vAlign w:val="center"/>
            <w:hideMark/>
          </w:tcPr>
          <w:p w14:paraId="39EBDCD5"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    </w:t>
            </w:r>
          </w:p>
        </w:tc>
        <w:tc>
          <w:tcPr>
            <w:tcW w:w="1170" w:type="dxa"/>
            <w:tcBorders>
              <w:top w:val="nil"/>
              <w:left w:val="nil"/>
              <w:bottom w:val="single" w:sz="4" w:space="0" w:color="auto"/>
              <w:right w:val="single" w:sz="4" w:space="0" w:color="auto"/>
            </w:tcBorders>
            <w:shd w:val="clear" w:color="auto" w:fill="FBE4D5" w:themeFill="accent2" w:themeFillTint="33"/>
            <w:vAlign w:val="center"/>
            <w:hideMark/>
          </w:tcPr>
          <w:p w14:paraId="2883A143" w14:textId="0AB2892E" w:rsidR="004A7FE2" w:rsidRPr="00BE5344" w:rsidRDefault="004A7FE2" w:rsidP="004A7FE2">
            <w:pPr>
              <w:jc w:val="right"/>
              <w:rPr>
                <w:rFonts w:ascii="Calibri" w:eastAsia="Times New Roman" w:hAnsi="Calibri" w:cs="Calibri"/>
                <w:b/>
                <w:bCs/>
                <w:color w:val="000000"/>
                <w:sz w:val="20"/>
                <w:szCs w:val="20"/>
                <w:lang w:val="en-US"/>
              </w:rPr>
            </w:pPr>
            <w:r w:rsidRPr="00BE5344">
              <w:rPr>
                <w:rFonts w:ascii="Calibri" w:eastAsia="Times New Roman" w:hAnsi="Calibri" w:cs="Calibri"/>
                <w:b/>
                <w:bCs/>
                <w:color w:val="000000"/>
                <w:sz w:val="20"/>
                <w:szCs w:val="20"/>
                <w:lang w:val="en-US"/>
              </w:rPr>
              <w:t>2,063</w:t>
            </w:r>
          </w:p>
        </w:tc>
        <w:tc>
          <w:tcPr>
            <w:tcW w:w="1255" w:type="dxa"/>
            <w:tcBorders>
              <w:top w:val="nil"/>
              <w:left w:val="nil"/>
              <w:bottom w:val="single" w:sz="4" w:space="0" w:color="auto"/>
              <w:right w:val="single" w:sz="4" w:space="0" w:color="auto"/>
            </w:tcBorders>
            <w:shd w:val="clear" w:color="auto" w:fill="auto"/>
            <w:vAlign w:val="center"/>
            <w:hideMark/>
          </w:tcPr>
          <w:p w14:paraId="5CCE3E90"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2,063 </w:t>
            </w:r>
          </w:p>
        </w:tc>
        <w:tc>
          <w:tcPr>
            <w:tcW w:w="1075" w:type="dxa"/>
            <w:tcBorders>
              <w:top w:val="nil"/>
              <w:left w:val="nil"/>
              <w:bottom w:val="single" w:sz="4" w:space="0" w:color="auto"/>
              <w:right w:val="single" w:sz="4" w:space="0" w:color="auto"/>
            </w:tcBorders>
            <w:shd w:val="clear" w:color="000000" w:fill="FFFF00"/>
            <w:vAlign w:val="center"/>
            <w:hideMark/>
          </w:tcPr>
          <w:p w14:paraId="6F42EF21"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    </w:t>
            </w:r>
          </w:p>
        </w:tc>
        <w:tc>
          <w:tcPr>
            <w:tcW w:w="1260" w:type="dxa"/>
            <w:tcBorders>
              <w:top w:val="nil"/>
              <w:left w:val="nil"/>
              <w:bottom w:val="single" w:sz="4" w:space="0" w:color="auto"/>
              <w:right w:val="single" w:sz="4" w:space="0" w:color="auto"/>
            </w:tcBorders>
            <w:shd w:val="clear" w:color="auto" w:fill="auto"/>
            <w:vAlign w:val="center"/>
            <w:hideMark/>
          </w:tcPr>
          <w:p w14:paraId="75DCB680" w14:textId="63DF7439"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    </w:t>
            </w:r>
          </w:p>
        </w:tc>
        <w:tc>
          <w:tcPr>
            <w:tcW w:w="1075" w:type="dxa"/>
            <w:tcBorders>
              <w:top w:val="nil"/>
              <w:left w:val="nil"/>
              <w:bottom w:val="single" w:sz="4" w:space="0" w:color="auto"/>
              <w:right w:val="single" w:sz="4" w:space="0" w:color="auto"/>
            </w:tcBorders>
            <w:shd w:val="clear" w:color="000000" w:fill="FFFF00"/>
            <w:vAlign w:val="center"/>
            <w:hideMark/>
          </w:tcPr>
          <w:p w14:paraId="2F5253E6"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w:t>
            </w:r>
          </w:p>
        </w:tc>
        <w:tc>
          <w:tcPr>
            <w:tcW w:w="1270" w:type="dxa"/>
            <w:tcBorders>
              <w:top w:val="nil"/>
              <w:left w:val="nil"/>
              <w:bottom w:val="single" w:sz="4" w:space="0" w:color="auto"/>
              <w:right w:val="single" w:sz="4" w:space="0" w:color="auto"/>
            </w:tcBorders>
            <w:shd w:val="clear" w:color="auto" w:fill="auto"/>
            <w:vAlign w:val="center"/>
            <w:hideMark/>
          </w:tcPr>
          <w:p w14:paraId="04695ABA" w14:textId="6748AC5F" w:rsidR="004A7FE2" w:rsidRPr="004A7FE2" w:rsidRDefault="004A7FE2" w:rsidP="004A7FE2">
            <w:pPr>
              <w:jc w:val="right"/>
              <w:rPr>
                <w:rFonts w:ascii="Calibri" w:eastAsia="Times New Roman" w:hAnsi="Calibri" w:cs="Calibri"/>
                <w:b/>
                <w:bCs/>
                <w:color w:val="000000"/>
                <w:sz w:val="20"/>
                <w:szCs w:val="20"/>
                <w:lang w:val="en-US"/>
              </w:rPr>
            </w:pPr>
            <w:r w:rsidRPr="004A7FE2">
              <w:rPr>
                <w:rFonts w:ascii="Calibri" w:eastAsia="Times New Roman" w:hAnsi="Calibri" w:cs="Calibri"/>
                <w:b/>
                <w:bCs/>
                <w:color w:val="000000"/>
                <w:sz w:val="20"/>
                <w:szCs w:val="20"/>
                <w:lang w:val="en-US"/>
              </w:rPr>
              <w:t xml:space="preserve">       2,063 </w:t>
            </w:r>
          </w:p>
        </w:tc>
        <w:tc>
          <w:tcPr>
            <w:tcW w:w="1530" w:type="dxa"/>
            <w:tcBorders>
              <w:top w:val="nil"/>
              <w:left w:val="nil"/>
              <w:bottom w:val="single" w:sz="4" w:space="0" w:color="auto"/>
              <w:right w:val="single" w:sz="4" w:space="0" w:color="auto"/>
            </w:tcBorders>
            <w:shd w:val="clear" w:color="auto" w:fill="auto"/>
            <w:vAlign w:val="center"/>
            <w:hideMark/>
          </w:tcPr>
          <w:p w14:paraId="58CA3F93" w14:textId="0F203743" w:rsidR="004A7FE2" w:rsidRPr="004A7FE2" w:rsidRDefault="004A7FE2" w:rsidP="004A7FE2">
            <w:pPr>
              <w:jc w:val="right"/>
              <w:rPr>
                <w:rFonts w:ascii="Calibri" w:eastAsia="Times New Roman" w:hAnsi="Calibri" w:cs="Calibri"/>
                <w:b/>
                <w:bCs/>
                <w:color w:val="000000"/>
                <w:sz w:val="20"/>
                <w:szCs w:val="20"/>
                <w:lang w:val="en-US"/>
              </w:rPr>
            </w:pPr>
            <w:r w:rsidRPr="004A7FE2">
              <w:rPr>
                <w:rFonts w:ascii="Calibri" w:eastAsia="Times New Roman" w:hAnsi="Calibri" w:cs="Calibri"/>
                <w:b/>
                <w:bCs/>
                <w:color w:val="000000"/>
                <w:sz w:val="20"/>
                <w:szCs w:val="20"/>
                <w:lang w:val="en-US"/>
              </w:rPr>
              <w:t xml:space="preserve">        2,063 </w:t>
            </w:r>
          </w:p>
        </w:tc>
        <w:tc>
          <w:tcPr>
            <w:tcW w:w="1753" w:type="dxa"/>
            <w:tcBorders>
              <w:top w:val="single" w:sz="4" w:space="0" w:color="auto"/>
              <w:left w:val="nil"/>
              <w:bottom w:val="single" w:sz="4" w:space="0" w:color="auto"/>
              <w:right w:val="single" w:sz="4" w:space="0" w:color="auto"/>
            </w:tcBorders>
            <w:vAlign w:val="center"/>
          </w:tcPr>
          <w:p w14:paraId="0F86A3DE" w14:textId="5E89FF89" w:rsidR="004A7FE2" w:rsidRPr="0083045A" w:rsidRDefault="004A7FE2" w:rsidP="004A7FE2">
            <w:pPr>
              <w:jc w:val="center"/>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KD2 </w:t>
            </w:r>
          </w:p>
        </w:tc>
      </w:tr>
      <w:tr w:rsidR="004A7FE2" w:rsidRPr="0083045A" w14:paraId="4AA72E63" w14:textId="77777777" w:rsidTr="004A7FE2">
        <w:trPr>
          <w:trHeight w:val="510"/>
        </w:trPr>
        <w:tc>
          <w:tcPr>
            <w:tcW w:w="535" w:type="dxa"/>
            <w:vMerge/>
            <w:tcBorders>
              <w:top w:val="nil"/>
              <w:left w:val="single" w:sz="4" w:space="0" w:color="auto"/>
              <w:bottom w:val="single" w:sz="4" w:space="0" w:color="auto"/>
              <w:right w:val="single" w:sz="4" w:space="0" w:color="auto"/>
            </w:tcBorders>
            <w:vAlign w:val="center"/>
            <w:hideMark/>
          </w:tcPr>
          <w:p w14:paraId="20331609" w14:textId="77777777" w:rsidR="004A7FE2" w:rsidRPr="0083045A" w:rsidRDefault="004A7FE2" w:rsidP="004A7FE2">
            <w:pPr>
              <w:rPr>
                <w:rFonts w:ascii="Calibri" w:eastAsia="Times New Roman" w:hAnsi="Calibri" w:cs="Calibri"/>
                <w:color w:val="000000"/>
                <w:sz w:val="20"/>
                <w:szCs w:val="20"/>
                <w:lang w:val="en-US"/>
              </w:rPr>
            </w:pPr>
          </w:p>
        </w:tc>
        <w:tc>
          <w:tcPr>
            <w:tcW w:w="1890" w:type="dxa"/>
            <w:vMerge/>
            <w:tcBorders>
              <w:top w:val="nil"/>
              <w:left w:val="single" w:sz="4" w:space="0" w:color="auto"/>
              <w:bottom w:val="single" w:sz="4" w:space="0" w:color="auto"/>
              <w:right w:val="single" w:sz="4" w:space="0" w:color="auto"/>
            </w:tcBorders>
            <w:vAlign w:val="center"/>
            <w:hideMark/>
          </w:tcPr>
          <w:p w14:paraId="62E1178E" w14:textId="77777777" w:rsidR="004A7FE2" w:rsidRPr="0083045A" w:rsidRDefault="004A7FE2" w:rsidP="004A7FE2">
            <w:pPr>
              <w:rPr>
                <w:rFonts w:ascii="Calibri" w:eastAsia="Times New Roman" w:hAnsi="Calibri" w:cs="Calibri"/>
                <w:b/>
                <w:bCs/>
                <w:color w:val="000000"/>
                <w:sz w:val="20"/>
                <w:szCs w:val="20"/>
                <w:lang w:val="en-US"/>
              </w:rPr>
            </w:pPr>
          </w:p>
        </w:tc>
        <w:tc>
          <w:tcPr>
            <w:tcW w:w="2885" w:type="dxa"/>
            <w:tcBorders>
              <w:top w:val="nil"/>
              <w:left w:val="nil"/>
              <w:bottom w:val="single" w:sz="4" w:space="0" w:color="auto"/>
              <w:right w:val="single" w:sz="4" w:space="0" w:color="auto"/>
            </w:tcBorders>
            <w:shd w:val="clear" w:color="auto" w:fill="auto"/>
            <w:vAlign w:val="center"/>
            <w:hideMark/>
          </w:tcPr>
          <w:p w14:paraId="70519CF1" w14:textId="77777777" w:rsidR="004A7FE2" w:rsidRPr="00A103BB" w:rsidRDefault="004A7FE2" w:rsidP="004A7FE2">
            <w:pPr>
              <w:rPr>
                <w:rFonts w:ascii="Calibri" w:eastAsia="Times New Roman" w:hAnsi="Calibri" w:cs="Calibri"/>
                <w:color w:val="000000"/>
                <w:sz w:val="18"/>
                <w:szCs w:val="18"/>
                <w:lang w:val="en-US"/>
              </w:rPr>
            </w:pPr>
            <w:r w:rsidRPr="00A103BB">
              <w:rPr>
                <w:rFonts w:ascii="Calibri" w:eastAsia="Times New Roman" w:hAnsi="Calibri" w:cs="Calibri"/>
                <w:color w:val="000000"/>
                <w:sz w:val="18"/>
                <w:szCs w:val="18"/>
                <w:lang w:val="en-US"/>
              </w:rPr>
              <w:t>Training (Staff Capacity Development)</w:t>
            </w:r>
          </w:p>
        </w:tc>
        <w:tc>
          <w:tcPr>
            <w:tcW w:w="1170" w:type="dxa"/>
            <w:tcBorders>
              <w:top w:val="nil"/>
              <w:left w:val="nil"/>
              <w:bottom w:val="single" w:sz="4" w:space="0" w:color="auto"/>
              <w:right w:val="single" w:sz="4" w:space="0" w:color="auto"/>
            </w:tcBorders>
            <w:shd w:val="clear" w:color="auto" w:fill="FBE4D5" w:themeFill="accent2" w:themeFillTint="33"/>
            <w:vAlign w:val="center"/>
            <w:hideMark/>
          </w:tcPr>
          <w:p w14:paraId="05FEBB25" w14:textId="178F41EE" w:rsidR="004A7FE2" w:rsidRPr="0083045A" w:rsidRDefault="004A7FE2" w:rsidP="004A7FE2">
            <w:pPr>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80</w:t>
            </w:r>
            <w:r w:rsidRPr="0083045A">
              <w:rPr>
                <w:rFonts w:ascii="Calibri" w:eastAsia="Times New Roman" w:hAnsi="Calibri" w:cs="Calibri"/>
                <w:color w:val="000000"/>
                <w:sz w:val="20"/>
                <w:szCs w:val="20"/>
                <w:lang w:val="en-US"/>
              </w:rPr>
              <w:t xml:space="preserve">          </w:t>
            </w:r>
          </w:p>
        </w:tc>
        <w:tc>
          <w:tcPr>
            <w:tcW w:w="990" w:type="dxa"/>
            <w:tcBorders>
              <w:top w:val="nil"/>
              <w:left w:val="nil"/>
              <w:bottom w:val="single" w:sz="4" w:space="0" w:color="auto"/>
              <w:right w:val="single" w:sz="4" w:space="0" w:color="auto"/>
            </w:tcBorders>
            <w:shd w:val="clear" w:color="000000" w:fill="FFFF00"/>
            <w:vAlign w:val="center"/>
            <w:hideMark/>
          </w:tcPr>
          <w:p w14:paraId="185E3C02"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    </w:t>
            </w:r>
          </w:p>
        </w:tc>
        <w:tc>
          <w:tcPr>
            <w:tcW w:w="1170" w:type="dxa"/>
            <w:tcBorders>
              <w:top w:val="nil"/>
              <w:left w:val="nil"/>
              <w:bottom w:val="single" w:sz="4" w:space="0" w:color="auto"/>
              <w:right w:val="single" w:sz="4" w:space="0" w:color="auto"/>
            </w:tcBorders>
            <w:shd w:val="clear" w:color="auto" w:fill="FBE4D5" w:themeFill="accent2" w:themeFillTint="33"/>
            <w:vAlign w:val="center"/>
            <w:hideMark/>
          </w:tcPr>
          <w:p w14:paraId="7230C9BA" w14:textId="3F4E8EB0" w:rsidR="004A7FE2" w:rsidRPr="00BE5344" w:rsidRDefault="004A7FE2" w:rsidP="004A7FE2">
            <w:pPr>
              <w:jc w:val="right"/>
              <w:rPr>
                <w:rFonts w:ascii="Calibri" w:eastAsia="Times New Roman" w:hAnsi="Calibri" w:cs="Calibri"/>
                <w:b/>
                <w:bCs/>
                <w:color w:val="000000"/>
                <w:sz w:val="20"/>
                <w:szCs w:val="20"/>
                <w:lang w:val="en-US"/>
              </w:rPr>
            </w:pPr>
            <w:r w:rsidRPr="00BE5344">
              <w:rPr>
                <w:rFonts w:ascii="Calibri" w:eastAsia="Times New Roman" w:hAnsi="Calibri" w:cs="Calibri"/>
                <w:b/>
                <w:bCs/>
                <w:color w:val="000000"/>
                <w:sz w:val="20"/>
                <w:szCs w:val="20"/>
                <w:lang w:val="en-US"/>
              </w:rPr>
              <w:t xml:space="preserve">80          </w:t>
            </w:r>
          </w:p>
        </w:tc>
        <w:tc>
          <w:tcPr>
            <w:tcW w:w="1255" w:type="dxa"/>
            <w:tcBorders>
              <w:top w:val="nil"/>
              <w:left w:val="nil"/>
              <w:bottom w:val="single" w:sz="4" w:space="0" w:color="auto"/>
              <w:right w:val="single" w:sz="4" w:space="0" w:color="auto"/>
            </w:tcBorders>
            <w:shd w:val="clear" w:color="auto" w:fill="auto"/>
            <w:vAlign w:val="center"/>
            <w:hideMark/>
          </w:tcPr>
          <w:p w14:paraId="54B7DCD4" w14:textId="247B25CB"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w:t>
            </w:r>
            <w:r>
              <w:rPr>
                <w:rFonts w:ascii="Calibri" w:eastAsia="Times New Roman" w:hAnsi="Calibri" w:cs="Calibri"/>
                <w:color w:val="000000"/>
                <w:sz w:val="20"/>
                <w:szCs w:val="20"/>
                <w:lang w:val="en-US"/>
              </w:rPr>
              <w:t>80</w:t>
            </w:r>
            <w:r w:rsidRPr="0083045A">
              <w:rPr>
                <w:rFonts w:ascii="Calibri" w:eastAsia="Times New Roman" w:hAnsi="Calibri" w:cs="Calibri"/>
                <w:color w:val="000000"/>
                <w:sz w:val="20"/>
                <w:szCs w:val="20"/>
                <w:lang w:val="en-US"/>
              </w:rPr>
              <w:t xml:space="preserve"> </w:t>
            </w:r>
          </w:p>
        </w:tc>
        <w:tc>
          <w:tcPr>
            <w:tcW w:w="1075" w:type="dxa"/>
            <w:tcBorders>
              <w:top w:val="nil"/>
              <w:left w:val="nil"/>
              <w:bottom w:val="single" w:sz="4" w:space="0" w:color="auto"/>
              <w:right w:val="single" w:sz="4" w:space="0" w:color="auto"/>
            </w:tcBorders>
            <w:shd w:val="clear" w:color="000000" w:fill="FFFF00"/>
            <w:vAlign w:val="center"/>
            <w:hideMark/>
          </w:tcPr>
          <w:p w14:paraId="2C9F9F63"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    </w:t>
            </w:r>
          </w:p>
        </w:tc>
        <w:tc>
          <w:tcPr>
            <w:tcW w:w="1260" w:type="dxa"/>
            <w:tcBorders>
              <w:top w:val="nil"/>
              <w:left w:val="nil"/>
              <w:bottom w:val="single" w:sz="4" w:space="0" w:color="auto"/>
              <w:right w:val="single" w:sz="4" w:space="0" w:color="auto"/>
            </w:tcBorders>
            <w:shd w:val="clear" w:color="auto" w:fill="auto"/>
            <w:vAlign w:val="center"/>
            <w:hideMark/>
          </w:tcPr>
          <w:p w14:paraId="02B261CD"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40 </w:t>
            </w:r>
          </w:p>
        </w:tc>
        <w:tc>
          <w:tcPr>
            <w:tcW w:w="1075" w:type="dxa"/>
            <w:tcBorders>
              <w:top w:val="nil"/>
              <w:left w:val="nil"/>
              <w:bottom w:val="single" w:sz="4" w:space="0" w:color="auto"/>
              <w:right w:val="single" w:sz="4" w:space="0" w:color="auto"/>
            </w:tcBorders>
            <w:shd w:val="clear" w:color="000000" w:fill="FFFF00"/>
            <w:vAlign w:val="center"/>
            <w:hideMark/>
          </w:tcPr>
          <w:p w14:paraId="105E97DE"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w:t>
            </w:r>
          </w:p>
        </w:tc>
        <w:tc>
          <w:tcPr>
            <w:tcW w:w="1270" w:type="dxa"/>
            <w:tcBorders>
              <w:top w:val="nil"/>
              <w:left w:val="nil"/>
              <w:bottom w:val="single" w:sz="4" w:space="0" w:color="auto"/>
              <w:right w:val="single" w:sz="4" w:space="0" w:color="auto"/>
            </w:tcBorders>
            <w:shd w:val="clear" w:color="auto" w:fill="auto"/>
            <w:vAlign w:val="center"/>
            <w:hideMark/>
          </w:tcPr>
          <w:p w14:paraId="17F4E171" w14:textId="2E4D9A44" w:rsidR="004A7FE2" w:rsidRPr="004A7FE2" w:rsidRDefault="004A7FE2" w:rsidP="004A7FE2">
            <w:pPr>
              <w:jc w:val="right"/>
              <w:rPr>
                <w:rFonts w:ascii="Calibri" w:eastAsia="Times New Roman" w:hAnsi="Calibri" w:cs="Calibri"/>
                <w:b/>
                <w:bCs/>
                <w:color w:val="000000"/>
                <w:sz w:val="20"/>
                <w:szCs w:val="20"/>
                <w:lang w:val="en-US"/>
              </w:rPr>
            </w:pPr>
            <w:r w:rsidRPr="004A7FE2">
              <w:rPr>
                <w:rFonts w:ascii="Calibri" w:eastAsia="Times New Roman" w:hAnsi="Calibri" w:cs="Calibri"/>
                <w:b/>
                <w:bCs/>
                <w:color w:val="000000"/>
                <w:sz w:val="20"/>
                <w:szCs w:val="20"/>
                <w:lang w:val="en-US"/>
              </w:rPr>
              <w:t xml:space="preserve">120 </w:t>
            </w:r>
          </w:p>
        </w:tc>
        <w:tc>
          <w:tcPr>
            <w:tcW w:w="1530" w:type="dxa"/>
            <w:tcBorders>
              <w:top w:val="nil"/>
              <w:left w:val="nil"/>
              <w:bottom w:val="single" w:sz="4" w:space="0" w:color="auto"/>
              <w:right w:val="single" w:sz="4" w:space="0" w:color="auto"/>
            </w:tcBorders>
            <w:shd w:val="clear" w:color="auto" w:fill="auto"/>
            <w:vAlign w:val="center"/>
            <w:hideMark/>
          </w:tcPr>
          <w:p w14:paraId="2879629A" w14:textId="01E0EC2F" w:rsidR="004A7FE2" w:rsidRPr="004A7FE2" w:rsidRDefault="004A7FE2" w:rsidP="004A7FE2">
            <w:pPr>
              <w:jc w:val="right"/>
              <w:rPr>
                <w:rFonts w:ascii="Calibri" w:eastAsia="Times New Roman" w:hAnsi="Calibri" w:cs="Calibri"/>
                <w:b/>
                <w:bCs/>
                <w:color w:val="000000"/>
                <w:sz w:val="20"/>
                <w:szCs w:val="20"/>
                <w:lang w:val="en-US"/>
              </w:rPr>
            </w:pPr>
            <w:r w:rsidRPr="004A7FE2">
              <w:rPr>
                <w:rFonts w:ascii="Calibri" w:eastAsia="Times New Roman" w:hAnsi="Calibri" w:cs="Calibri"/>
                <w:b/>
                <w:bCs/>
                <w:color w:val="000000"/>
                <w:sz w:val="20"/>
                <w:szCs w:val="20"/>
                <w:lang w:val="en-US"/>
              </w:rPr>
              <w:t xml:space="preserve">120 </w:t>
            </w:r>
          </w:p>
        </w:tc>
        <w:tc>
          <w:tcPr>
            <w:tcW w:w="1753" w:type="dxa"/>
            <w:tcBorders>
              <w:top w:val="single" w:sz="4" w:space="0" w:color="auto"/>
              <w:left w:val="nil"/>
              <w:bottom w:val="single" w:sz="4" w:space="0" w:color="auto"/>
              <w:right w:val="single" w:sz="4" w:space="0" w:color="auto"/>
            </w:tcBorders>
            <w:vAlign w:val="center"/>
          </w:tcPr>
          <w:p w14:paraId="00629EA8" w14:textId="6F1D055B" w:rsidR="004A7FE2" w:rsidRPr="0083045A" w:rsidRDefault="004A7FE2" w:rsidP="004A7FE2">
            <w:pPr>
              <w:jc w:val="center"/>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General Support Cost </w:t>
            </w:r>
          </w:p>
        </w:tc>
      </w:tr>
      <w:tr w:rsidR="004A7FE2" w:rsidRPr="0083045A" w14:paraId="253DD11B" w14:textId="77777777" w:rsidTr="004A7FE2">
        <w:trPr>
          <w:trHeight w:val="510"/>
        </w:trPr>
        <w:tc>
          <w:tcPr>
            <w:tcW w:w="535" w:type="dxa"/>
            <w:vMerge/>
            <w:tcBorders>
              <w:top w:val="nil"/>
              <w:left w:val="single" w:sz="4" w:space="0" w:color="auto"/>
              <w:bottom w:val="single" w:sz="4" w:space="0" w:color="auto"/>
              <w:right w:val="single" w:sz="4" w:space="0" w:color="auto"/>
            </w:tcBorders>
            <w:vAlign w:val="center"/>
            <w:hideMark/>
          </w:tcPr>
          <w:p w14:paraId="0AAB698E" w14:textId="77777777" w:rsidR="004A7FE2" w:rsidRPr="0083045A" w:rsidRDefault="004A7FE2" w:rsidP="004A7FE2">
            <w:pPr>
              <w:rPr>
                <w:rFonts w:ascii="Calibri" w:eastAsia="Times New Roman" w:hAnsi="Calibri" w:cs="Calibri"/>
                <w:color w:val="000000"/>
                <w:sz w:val="20"/>
                <w:szCs w:val="20"/>
                <w:lang w:val="en-US"/>
              </w:rPr>
            </w:pPr>
          </w:p>
        </w:tc>
        <w:tc>
          <w:tcPr>
            <w:tcW w:w="1890" w:type="dxa"/>
            <w:vMerge/>
            <w:tcBorders>
              <w:top w:val="nil"/>
              <w:left w:val="single" w:sz="4" w:space="0" w:color="auto"/>
              <w:bottom w:val="single" w:sz="4" w:space="0" w:color="auto"/>
              <w:right w:val="single" w:sz="4" w:space="0" w:color="auto"/>
            </w:tcBorders>
            <w:vAlign w:val="center"/>
            <w:hideMark/>
          </w:tcPr>
          <w:p w14:paraId="6CFD1B0A" w14:textId="77777777" w:rsidR="004A7FE2" w:rsidRPr="0083045A" w:rsidRDefault="004A7FE2" w:rsidP="004A7FE2">
            <w:pPr>
              <w:rPr>
                <w:rFonts w:ascii="Calibri" w:eastAsia="Times New Roman" w:hAnsi="Calibri" w:cs="Calibri"/>
                <w:b/>
                <w:bCs/>
                <w:color w:val="000000"/>
                <w:sz w:val="20"/>
                <w:szCs w:val="20"/>
                <w:lang w:val="en-US"/>
              </w:rPr>
            </w:pPr>
          </w:p>
        </w:tc>
        <w:tc>
          <w:tcPr>
            <w:tcW w:w="2885" w:type="dxa"/>
            <w:tcBorders>
              <w:top w:val="nil"/>
              <w:left w:val="nil"/>
              <w:bottom w:val="single" w:sz="4" w:space="0" w:color="auto"/>
              <w:right w:val="single" w:sz="4" w:space="0" w:color="auto"/>
            </w:tcBorders>
            <w:shd w:val="clear" w:color="auto" w:fill="auto"/>
            <w:vAlign w:val="center"/>
            <w:hideMark/>
          </w:tcPr>
          <w:p w14:paraId="45034026" w14:textId="77777777" w:rsidR="004A7FE2" w:rsidRPr="00A103BB" w:rsidRDefault="004A7FE2" w:rsidP="004A7FE2">
            <w:pPr>
              <w:rPr>
                <w:rFonts w:ascii="Calibri" w:eastAsia="Times New Roman" w:hAnsi="Calibri" w:cs="Calibri"/>
                <w:color w:val="000000"/>
                <w:sz w:val="18"/>
                <w:szCs w:val="18"/>
                <w:lang w:val="en-US"/>
              </w:rPr>
            </w:pPr>
            <w:r w:rsidRPr="00A103BB">
              <w:rPr>
                <w:rFonts w:ascii="Calibri" w:eastAsia="Times New Roman" w:hAnsi="Calibri" w:cs="Calibri"/>
                <w:color w:val="000000"/>
                <w:sz w:val="18"/>
                <w:szCs w:val="18"/>
                <w:lang w:val="en-US"/>
              </w:rPr>
              <w:t>Local Travel/Mission (Project/</w:t>
            </w:r>
            <w:proofErr w:type="spellStart"/>
            <w:r w:rsidRPr="00A103BB">
              <w:rPr>
                <w:rFonts w:ascii="Calibri" w:eastAsia="Times New Roman" w:hAnsi="Calibri" w:cs="Calibri"/>
                <w:color w:val="000000"/>
                <w:sz w:val="18"/>
                <w:szCs w:val="18"/>
                <w:lang w:val="en-US"/>
              </w:rPr>
              <w:t>Programme</w:t>
            </w:r>
            <w:proofErr w:type="spellEnd"/>
            <w:r w:rsidRPr="00A103BB">
              <w:rPr>
                <w:rFonts w:ascii="Calibri" w:eastAsia="Times New Roman" w:hAnsi="Calibri" w:cs="Calibri"/>
                <w:color w:val="000000"/>
                <w:sz w:val="18"/>
                <w:szCs w:val="18"/>
                <w:lang w:val="en-US"/>
              </w:rPr>
              <w:t xml:space="preserve"> staff)</w:t>
            </w:r>
          </w:p>
        </w:tc>
        <w:tc>
          <w:tcPr>
            <w:tcW w:w="1170" w:type="dxa"/>
            <w:tcBorders>
              <w:top w:val="nil"/>
              <w:left w:val="nil"/>
              <w:bottom w:val="single" w:sz="4" w:space="0" w:color="auto"/>
              <w:right w:val="single" w:sz="4" w:space="0" w:color="auto"/>
            </w:tcBorders>
            <w:shd w:val="clear" w:color="auto" w:fill="FBE4D5" w:themeFill="accent2" w:themeFillTint="33"/>
            <w:vAlign w:val="center"/>
            <w:hideMark/>
          </w:tcPr>
          <w:p w14:paraId="28C0D2D7" w14:textId="6563B176"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w:t>
            </w:r>
            <w:r>
              <w:rPr>
                <w:rFonts w:ascii="Calibri" w:eastAsia="Times New Roman" w:hAnsi="Calibri" w:cs="Calibri"/>
                <w:color w:val="000000"/>
                <w:sz w:val="20"/>
                <w:szCs w:val="20"/>
                <w:lang w:val="en-US"/>
              </w:rPr>
              <w:t>8,665</w:t>
            </w:r>
            <w:r w:rsidRPr="0083045A">
              <w:rPr>
                <w:rFonts w:ascii="Calibri" w:eastAsia="Times New Roman" w:hAnsi="Calibri" w:cs="Calibri"/>
                <w:color w:val="000000"/>
                <w:sz w:val="20"/>
                <w:szCs w:val="20"/>
                <w:lang w:val="en-US"/>
              </w:rPr>
              <w:t xml:space="preserve">    </w:t>
            </w:r>
          </w:p>
        </w:tc>
        <w:tc>
          <w:tcPr>
            <w:tcW w:w="990" w:type="dxa"/>
            <w:tcBorders>
              <w:top w:val="nil"/>
              <w:left w:val="nil"/>
              <w:bottom w:val="single" w:sz="4" w:space="0" w:color="auto"/>
              <w:right w:val="single" w:sz="4" w:space="0" w:color="auto"/>
            </w:tcBorders>
            <w:shd w:val="clear" w:color="000000" w:fill="FFFF00"/>
            <w:vAlign w:val="center"/>
            <w:hideMark/>
          </w:tcPr>
          <w:p w14:paraId="08653E34"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    </w:t>
            </w:r>
          </w:p>
        </w:tc>
        <w:tc>
          <w:tcPr>
            <w:tcW w:w="1170" w:type="dxa"/>
            <w:tcBorders>
              <w:top w:val="nil"/>
              <w:left w:val="nil"/>
              <w:bottom w:val="single" w:sz="4" w:space="0" w:color="auto"/>
              <w:right w:val="single" w:sz="4" w:space="0" w:color="auto"/>
            </w:tcBorders>
            <w:shd w:val="clear" w:color="auto" w:fill="FBE4D5" w:themeFill="accent2" w:themeFillTint="33"/>
            <w:vAlign w:val="center"/>
            <w:hideMark/>
          </w:tcPr>
          <w:p w14:paraId="2F0FF7EE" w14:textId="1B7B8998" w:rsidR="004A7FE2" w:rsidRPr="00BE5344" w:rsidRDefault="004A7FE2" w:rsidP="004A7FE2">
            <w:pPr>
              <w:jc w:val="right"/>
              <w:rPr>
                <w:rFonts w:ascii="Calibri" w:eastAsia="Times New Roman" w:hAnsi="Calibri" w:cs="Calibri"/>
                <w:b/>
                <w:bCs/>
                <w:color w:val="000000"/>
                <w:sz w:val="20"/>
                <w:szCs w:val="20"/>
                <w:lang w:val="en-US"/>
              </w:rPr>
            </w:pPr>
            <w:r w:rsidRPr="00BE5344">
              <w:rPr>
                <w:rFonts w:ascii="Calibri" w:eastAsia="Times New Roman" w:hAnsi="Calibri" w:cs="Calibri"/>
                <w:b/>
                <w:bCs/>
                <w:color w:val="000000"/>
                <w:sz w:val="20"/>
                <w:szCs w:val="20"/>
                <w:lang w:val="en-US"/>
              </w:rPr>
              <w:t xml:space="preserve"> 8,665    </w:t>
            </w:r>
          </w:p>
        </w:tc>
        <w:tc>
          <w:tcPr>
            <w:tcW w:w="1255" w:type="dxa"/>
            <w:tcBorders>
              <w:top w:val="nil"/>
              <w:left w:val="nil"/>
              <w:bottom w:val="single" w:sz="4" w:space="0" w:color="auto"/>
              <w:right w:val="single" w:sz="4" w:space="0" w:color="auto"/>
            </w:tcBorders>
            <w:shd w:val="clear" w:color="auto" w:fill="auto"/>
            <w:vAlign w:val="center"/>
            <w:hideMark/>
          </w:tcPr>
          <w:p w14:paraId="12A7314B" w14:textId="1866EF40"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w:t>
            </w:r>
            <w:r>
              <w:rPr>
                <w:rFonts w:ascii="Calibri" w:eastAsia="Times New Roman" w:hAnsi="Calibri" w:cs="Calibri"/>
                <w:color w:val="000000"/>
                <w:sz w:val="20"/>
                <w:szCs w:val="20"/>
                <w:lang w:val="en-US"/>
              </w:rPr>
              <w:t>4,692</w:t>
            </w:r>
            <w:r w:rsidRPr="0083045A">
              <w:rPr>
                <w:rFonts w:ascii="Calibri" w:eastAsia="Times New Roman" w:hAnsi="Calibri" w:cs="Calibri"/>
                <w:color w:val="000000"/>
                <w:sz w:val="20"/>
                <w:szCs w:val="20"/>
                <w:lang w:val="en-US"/>
              </w:rPr>
              <w:t xml:space="preserve"> </w:t>
            </w:r>
          </w:p>
        </w:tc>
        <w:tc>
          <w:tcPr>
            <w:tcW w:w="1075" w:type="dxa"/>
            <w:tcBorders>
              <w:top w:val="nil"/>
              <w:left w:val="nil"/>
              <w:bottom w:val="single" w:sz="4" w:space="0" w:color="auto"/>
              <w:right w:val="single" w:sz="4" w:space="0" w:color="auto"/>
            </w:tcBorders>
            <w:shd w:val="clear" w:color="000000" w:fill="FFFF00"/>
            <w:vAlign w:val="center"/>
            <w:hideMark/>
          </w:tcPr>
          <w:p w14:paraId="331AB6D4"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    </w:t>
            </w:r>
          </w:p>
        </w:tc>
        <w:tc>
          <w:tcPr>
            <w:tcW w:w="1260" w:type="dxa"/>
            <w:tcBorders>
              <w:top w:val="nil"/>
              <w:left w:val="nil"/>
              <w:bottom w:val="single" w:sz="4" w:space="0" w:color="auto"/>
              <w:right w:val="single" w:sz="4" w:space="0" w:color="auto"/>
            </w:tcBorders>
            <w:shd w:val="clear" w:color="auto" w:fill="auto"/>
            <w:vAlign w:val="center"/>
            <w:hideMark/>
          </w:tcPr>
          <w:p w14:paraId="22E4BFC7"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3,115 </w:t>
            </w:r>
          </w:p>
        </w:tc>
        <w:tc>
          <w:tcPr>
            <w:tcW w:w="1075" w:type="dxa"/>
            <w:tcBorders>
              <w:top w:val="nil"/>
              <w:left w:val="nil"/>
              <w:bottom w:val="single" w:sz="4" w:space="0" w:color="auto"/>
              <w:right w:val="single" w:sz="4" w:space="0" w:color="auto"/>
            </w:tcBorders>
            <w:shd w:val="clear" w:color="000000" w:fill="FFFF00"/>
            <w:vAlign w:val="center"/>
            <w:hideMark/>
          </w:tcPr>
          <w:p w14:paraId="3C9E0A30"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w:t>
            </w:r>
          </w:p>
        </w:tc>
        <w:tc>
          <w:tcPr>
            <w:tcW w:w="1270" w:type="dxa"/>
            <w:tcBorders>
              <w:top w:val="nil"/>
              <w:left w:val="nil"/>
              <w:bottom w:val="single" w:sz="4" w:space="0" w:color="auto"/>
              <w:right w:val="single" w:sz="4" w:space="0" w:color="auto"/>
            </w:tcBorders>
            <w:shd w:val="clear" w:color="auto" w:fill="auto"/>
            <w:vAlign w:val="center"/>
            <w:hideMark/>
          </w:tcPr>
          <w:p w14:paraId="15F9A590" w14:textId="23AEDBDA" w:rsidR="004A7FE2" w:rsidRPr="004A7FE2" w:rsidRDefault="004A7FE2" w:rsidP="004A7FE2">
            <w:pPr>
              <w:jc w:val="right"/>
              <w:rPr>
                <w:rFonts w:ascii="Calibri" w:eastAsia="Times New Roman" w:hAnsi="Calibri" w:cs="Calibri"/>
                <w:b/>
                <w:bCs/>
                <w:color w:val="000000"/>
                <w:sz w:val="20"/>
                <w:szCs w:val="20"/>
                <w:lang w:val="en-US"/>
              </w:rPr>
            </w:pPr>
            <w:r w:rsidRPr="004A7FE2">
              <w:rPr>
                <w:rFonts w:ascii="Calibri" w:eastAsia="Times New Roman" w:hAnsi="Calibri" w:cs="Calibri"/>
                <w:b/>
                <w:bCs/>
                <w:color w:val="000000"/>
                <w:sz w:val="20"/>
                <w:szCs w:val="20"/>
                <w:lang w:val="en-US"/>
              </w:rPr>
              <w:t xml:space="preserve">7,807 </w:t>
            </w:r>
          </w:p>
        </w:tc>
        <w:tc>
          <w:tcPr>
            <w:tcW w:w="1530" w:type="dxa"/>
            <w:tcBorders>
              <w:top w:val="nil"/>
              <w:left w:val="nil"/>
              <w:bottom w:val="single" w:sz="4" w:space="0" w:color="auto"/>
              <w:right w:val="single" w:sz="4" w:space="0" w:color="auto"/>
            </w:tcBorders>
            <w:shd w:val="clear" w:color="auto" w:fill="auto"/>
            <w:vAlign w:val="center"/>
            <w:hideMark/>
          </w:tcPr>
          <w:p w14:paraId="25513BCA" w14:textId="1A4BAD51" w:rsidR="004A7FE2" w:rsidRPr="004A7FE2" w:rsidRDefault="004A7FE2" w:rsidP="004A7FE2">
            <w:pPr>
              <w:jc w:val="right"/>
              <w:rPr>
                <w:rFonts w:ascii="Calibri" w:eastAsia="Times New Roman" w:hAnsi="Calibri" w:cs="Calibri"/>
                <w:b/>
                <w:bCs/>
                <w:color w:val="000000"/>
                <w:sz w:val="20"/>
                <w:szCs w:val="20"/>
                <w:lang w:val="en-US"/>
              </w:rPr>
            </w:pPr>
            <w:r w:rsidRPr="004A7FE2">
              <w:rPr>
                <w:rFonts w:ascii="Calibri" w:eastAsia="Times New Roman" w:hAnsi="Calibri" w:cs="Calibri"/>
                <w:b/>
                <w:bCs/>
                <w:color w:val="000000"/>
                <w:sz w:val="20"/>
                <w:szCs w:val="20"/>
                <w:lang w:val="en-US"/>
              </w:rPr>
              <w:t xml:space="preserve">7,807 </w:t>
            </w:r>
          </w:p>
        </w:tc>
        <w:tc>
          <w:tcPr>
            <w:tcW w:w="1753" w:type="dxa"/>
            <w:tcBorders>
              <w:top w:val="single" w:sz="4" w:space="0" w:color="auto"/>
              <w:left w:val="nil"/>
              <w:bottom w:val="single" w:sz="4" w:space="0" w:color="auto"/>
              <w:right w:val="single" w:sz="4" w:space="0" w:color="auto"/>
            </w:tcBorders>
            <w:vAlign w:val="center"/>
          </w:tcPr>
          <w:p w14:paraId="14B560B9" w14:textId="4763650D" w:rsidR="004A7FE2" w:rsidRPr="0083045A" w:rsidRDefault="004A7FE2" w:rsidP="004A7FE2">
            <w:pPr>
              <w:jc w:val="center"/>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KD1, KD2, KD3 </w:t>
            </w:r>
          </w:p>
        </w:tc>
      </w:tr>
      <w:tr w:rsidR="004A7FE2" w:rsidRPr="0083045A" w14:paraId="35E231E1" w14:textId="77777777" w:rsidTr="004A7FE2">
        <w:trPr>
          <w:trHeight w:val="467"/>
        </w:trPr>
        <w:tc>
          <w:tcPr>
            <w:tcW w:w="535" w:type="dxa"/>
            <w:vMerge/>
            <w:tcBorders>
              <w:top w:val="nil"/>
              <w:left w:val="single" w:sz="4" w:space="0" w:color="auto"/>
              <w:bottom w:val="single" w:sz="4" w:space="0" w:color="auto"/>
              <w:right w:val="single" w:sz="4" w:space="0" w:color="auto"/>
            </w:tcBorders>
            <w:vAlign w:val="center"/>
            <w:hideMark/>
          </w:tcPr>
          <w:p w14:paraId="118AAA62" w14:textId="77777777" w:rsidR="004A7FE2" w:rsidRPr="0083045A" w:rsidRDefault="004A7FE2" w:rsidP="004A7FE2">
            <w:pPr>
              <w:rPr>
                <w:rFonts w:ascii="Calibri" w:eastAsia="Times New Roman" w:hAnsi="Calibri" w:cs="Calibri"/>
                <w:color w:val="000000"/>
                <w:sz w:val="20"/>
                <w:szCs w:val="20"/>
                <w:lang w:val="en-US"/>
              </w:rPr>
            </w:pPr>
          </w:p>
        </w:tc>
        <w:tc>
          <w:tcPr>
            <w:tcW w:w="1890" w:type="dxa"/>
            <w:vMerge/>
            <w:tcBorders>
              <w:top w:val="nil"/>
              <w:left w:val="single" w:sz="4" w:space="0" w:color="auto"/>
              <w:bottom w:val="single" w:sz="4" w:space="0" w:color="auto"/>
              <w:right w:val="single" w:sz="4" w:space="0" w:color="auto"/>
            </w:tcBorders>
            <w:vAlign w:val="center"/>
            <w:hideMark/>
          </w:tcPr>
          <w:p w14:paraId="0FB737BD" w14:textId="77777777" w:rsidR="004A7FE2" w:rsidRPr="0083045A" w:rsidRDefault="004A7FE2" w:rsidP="004A7FE2">
            <w:pPr>
              <w:rPr>
                <w:rFonts w:ascii="Calibri" w:eastAsia="Times New Roman" w:hAnsi="Calibri" w:cs="Calibri"/>
                <w:b/>
                <w:bCs/>
                <w:color w:val="000000"/>
                <w:sz w:val="20"/>
                <w:szCs w:val="20"/>
                <w:lang w:val="en-US"/>
              </w:rPr>
            </w:pPr>
          </w:p>
        </w:tc>
        <w:tc>
          <w:tcPr>
            <w:tcW w:w="2885" w:type="dxa"/>
            <w:tcBorders>
              <w:top w:val="nil"/>
              <w:left w:val="nil"/>
              <w:bottom w:val="single" w:sz="4" w:space="0" w:color="auto"/>
              <w:right w:val="single" w:sz="4" w:space="0" w:color="auto"/>
            </w:tcBorders>
            <w:shd w:val="clear" w:color="auto" w:fill="auto"/>
            <w:vAlign w:val="center"/>
            <w:hideMark/>
          </w:tcPr>
          <w:p w14:paraId="02E201BD" w14:textId="5100A6BA" w:rsidR="004A7FE2" w:rsidRPr="00A103BB" w:rsidRDefault="004A7FE2" w:rsidP="004A7FE2">
            <w:pPr>
              <w:rPr>
                <w:rFonts w:ascii="Calibri" w:eastAsia="Times New Roman" w:hAnsi="Calibri" w:cs="Calibri"/>
                <w:color w:val="000000"/>
                <w:sz w:val="18"/>
                <w:szCs w:val="18"/>
                <w:lang w:val="en-US"/>
              </w:rPr>
            </w:pPr>
            <w:r w:rsidRPr="00A103BB">
              <w:rPr>
                <w:rFonts w:ascii="Calibri" w:eastAsia="Times New Roman" w:hAnsi="Calibri" w:cs="Calibri"/>
                <w:color w:val="000000"/>
                <w:sz w:val="18"/>
                <w:szCs w:val="18"/>
                <w:lang w:val="en-US"/>
              </w:rPr>
              <w:t>Consultancy cost</w:t>
            </w:r>
          </w:p>
        </w:tc>
        <w:tc>
          <w:tcPr>
            <w:tcW w:w="1170" w:type="dxa"/>
            <w:tcBorders>
              <w:top w:val="nil"/>
              <w:left w:val="nil"/>
              <w:bottom w:val="single" w:sz="4" w:space="0" w:color="auto"/>
              <w:right w:val="single" w:sz="4" w:space="0" w:color="auto"/>
            </w:tcBorders>
            <w:shd w:val="clear" w:color="auto" w:fill="FBE4D5" w:themeFill="accent2" w:themeFillTint="33"/>
            <w:vAlign w:val="center"/>
            <w:hideMark/>
          </w:tcPr>
          <w:p w14:paraId="33696C5A" w14:textId="36624F13"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w:t>
            </w:r>
            <w:r>
              <w:rPr>
                <w:rFonts w:ascii="Calibri" w:eastAsia="Times New Roman" w:hAnsi="Calibri" w:cs="Calibri"/>
                <w:color w:val="000000"/>
                <w:sz w:val="20"/>
                <w:szCs w:val="20"/>
                <w:lang w:val="en-US"/>
              </w:rPr>
              <w:t>69,634</w:t>
            </w:r>
            <w:r w:rsidRPr="0083045A">
              <w:rPr>
                <w:rFonts w:ascii="Calibri" w:eastAsia="Times New Roman" w:hAnsi="Calibri" w:cs="Calibri"/>
                <w:color w:val="000000"/>
                <w:sz w:val="20"/>
                <w:szCs w:val="20"/>
                <w:lang w:val="en-US"/>
              </w:rPr>
              <w:t xml:space="preserve"> </w:t>
            </w:r>
          </w:p>
        </w:tc>
        <w:tc>
          <w:tcPr>
            <w:tcW w:w="990" w:type="dxa"/>
            <w:tcBorders>
              <w:top w:val="nil"/>
              <w:left w:val="nil"/>
              <w:bottom w:val="single" w:sz="4" w:space="0" w:color="auto"/>
              <w:right w:val="single" w:sz="4" w:space="0" w:color="auto"/>
            </w:tcBorders>
            <w:shd w:val="clear" w:color="000000" w:fill="FFFF00"/>
            <w:vAlign w:val="center"/>
            <w:hideMark/>
          </w:tcPr>
          <w:p w14:paraId="6E6E977B"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    </w:t>
            </w:r>
          </w:p>
        </w:tc>
        <w:tc>
          <w:tcPr>
            <w:tcW w:w="1170" w:type="dxa"/>
            <w:tcBorders>
              <w:top w:val="nil"/>
              <w:left w:val="nil"/>
              <w:bottom w:val="single" w:sz="4" w:space="0" w:color="auto"/>
              <w:right w:val="single" w:sz="4" w:space="0" w:color="auto"/>
            </w:tcBorders>
            <w:shd w:val="clear" w:color="auto" w:fill="FBE4D5" w:themeFill="accent2" w:themeFillTint="33"/>
            <w:vAlign w:val="center"/>
            <w:hideMark/>
          </w:tcPr>
          <w:p w14:paraId="23B631E9" w14:textId="0B63BE77" w:rsidR="004A7FE2" w:rsidRPr="00BE5344" w:rsidRDefault="004A7FE2" w:rsidP="004A7FE2">
            <w:pPr>
              <w:jc w:val="right"/>
              <w:rPr>
                <w:rFonts w:ascii="Calibri" w:eastAsia="Times New Roman" w:hAnsi="Calibri" w:cs="Calibri"/>
                <w:b/>
                <w:bCs/>
                <w:color w:val="000000"/>
                <w:sz w:val="20"/>
                <w:szCs w:val="20"/>
                <w:lang w:val="en-US"/>
              </w:rPr>
            </w:pPr>
            <w:r w:rsidRPr="00BE5344">
              <w:rPr>
                <w:rFonts w:ascii="Calibri" w:eastAsia="Times New Roman" w:hAnsi="Calibri" w:cs="Calibri"/>
                <w:b/>
                <w:bCs/>
                <w:color w:val="000000"/>
                <w:sz w:val="20"/>
                <w:szCs w:val="20"/>
                <w:lang w:val="en-US"/>
              </w:rPr>
              <w:t xml:space="preserve">       69,634 </w:t>
            </w:r>
          </w:p>
        </w:tc>
        <w:tc>
          <w:tcPr>
            <w:tcW w:w="1255" w:type="dxa"/>
            <w:tcBorders>
              <w:top w:val="nil"/>
              <w:left w:val="nil"/>
              <w:bottom w:val="single" w:sz="4" w:space="0" w:color="auto"/>
              <w:right w:val="single" w:sz="4" w:space="0" w:color="auto"/>
            </w:tcBorders>
            <w:shd w:val="clear" w:color="auto" w:fill="auto"/>
            <w:vAlign w:val="center"/>
            <w:hideMark/>
          </w:tcPr>
          <w:p w14:paraId="1FA58499"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    </w:t>
            </w:r>
          </w:p>
        </w:tc>
        <w:tc>
          <w:tcPr>
            <w:tcW w:w="1075" w:type="dxa"/>
            <w:tcBorders>
              <w:top w:val="nil"/>
              <w:left w:val="nil"/>
              <w:bottom w:val="single" w:sz="4" w:space="0" w:color="auto"/>
              <w:right w:val="single" w:sz="4" w:space="0" w:color="auto"/>
            </w:tcBorders>
            <w:shd w:val="clear" w:color="000000" w:fill="FFFF00"/>
            <w:vAlign w:val="center"/>
            <w:hideMark/>
          </w:tcPr>
          <w:p w14:paraId="2BDCA9F7"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    </w:t>
            </w:r>
          </w:p>
        </w:tc>
        <w:tc>
          <w:tcPr>
            <w:tcW w:w="1260" w:type="dxa"/>
            <w:tcBorders>
              <w:top w:val="nil"/>
              <w:left w:val="nil"/>
              <w:bottom w:val="single" w:sz="4" w:space="0" w:color="auto"/>
              <w:right w:val="single" w:sz="4" w:space="0" w:color="auto"/>
            </w:tcBorders>
            <w:shd w:val="clear" w:color="auto" w:fill="auto"/>
            <w:vAlign w:val="center"/>
            <w:hideMark/>
          </w:tcPr>
          <w:p w14:paraId="4B712E0A" w14:textId="6648014C"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w:t>
            </w:r>
            <w:r>
              <w:rPr>
                <w:rFonts w:ascii="Calibri" w:eastAsia="Times New Roman" w:hAnsi="Calibri" w:cs="Calibri"/>
                <w:color w:val="000000"/>
                <w:sz w:val="20"/>
                <w:szCs w:val="20"/>
                <w:lang w:val="en-US"/>
              </w:rPr>
              <w:t>70</w:t>
            </w:r>
            <w:r w:rsidRPr="0083045A">
              <w:rPr>
                <w:rFonts w:ascii="Calibri" w:eastAsia="Times New Roman" w:hAnsi="Calibri" w:cs="Calibri"/>
                <w:color w:val="000000"/>
                <w:sz w:val="20"/>
                <w:szCs w:val="20"/>
                <w:lang w:val="en-US"/>
              </w:rPr>
              <w:t>,</w:t>
            </w:r>
            <w:r>
              <w:rPr>
                <w:rFonts w:ascii="Calibri" w:eastAsia="Times New Roman" w:hAnsi="Calibri" w:cs="Calibri"/>
                <w:color w:val="000000"/>
                <w:sz w:val="20"/>
                <w:szCs w:val="20"/>
                <w:lang w:val="en-US"/>
              </w:rPr>
              <w:t>369</w:t>
            </w:r>
            <w:r w:rsidRPr="0083045A">
              <w:rPr>
                <w:rFonts w:ascii="Calibri" w:eastAsia="Times New Roman" w:hAnsi="Calibri" w:cs="Calibri"/>
                <w:color w:val="000000"/>
                <w:sz w:val="20"/>
                <w:szCs w:val="20"/>
                <w:lang w:val="en-US"/>
              </w:rPr>
              <w:t xml:space="preserve"> </w:t>
            </w:r>
          </w:p>
        </w:tc>
        <w:tc>
          <w:tcPr>
            <w:tcW w:w="1075" w:type="dxa"/>
            <w:tcBorders>
              <w:top w:val="nil"/>
              <w:left w:val="nil"/>
              <w:bottom w:val="single" w:sz="4" w:space="0" w:color="auto"/>
              <w:right w:val="single" w:sz="4" w:space="0" w:color="auto"/>
            </w:tcBorders>
            <w:shd w:val="clear" w:color="000000" w:fill="FFFF00"/>
            <w:vAlign w:val="center"/>
            <w:hideMark/>
          </w:tcPr>
          <w:p w14:paraId="50001025"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w:t>
            </w:r>
          </w:p>
        </w:tc>
        <w:tc>
          <w:tcPr>
            <w:tcW w:w="1270" w:type="dxa"/>
            <w:tcBorders>
              <w:top w:val="nil"/>
              <w:left w:val="nil"/>
              <w:bottom w:val="single" w:sz="4" w:space="0" w:color="auto"/>
              <w:right w:val="single" w:sz="4" w:space="0" w:color="auto"/>
            </w:tcBorders>
            <w:shd w:val="clear" w:color="auto" w:fill="auto"/>
            <w:vAlign w:val="center"/>
            <w:hideMark/>
          </w:tcPr>
          <w:p w14:paraId="2D784577" w14:textId="19274027" w:rsidR="004A7FE2" w:rsidRPr="004A7FE2" w:rsidRDefault="004A7FE2" w:rsidP="004A7FE2">
            <w:pPr>
              <w:jc w:val="right"/>
              <w:rPr>
                <w:rFonts w:ascii="Calibri" w:eastAsia="Times New Roman" w:hAnsi="Calibri" w:cs="Calibri"/>
                <w:b/>
                <w:bCs/>
                <w:color w:val="000000"/>
                <w:sz w:val="20"/>
                <w:szCs w:val="20"/>
                <w:lang w:val="en-US"/>
              </w:rPr>
            </w:pPr>
            <w:r w:rsidRPr="004A7FE2">
              <w:rPr>
                <w:rFonts w:ascii="Calibri" w:eastAsia="Times New Roman" w:hAnsi="Calibri" w:cs="Calibri"/>
                <w:b/>
                <w:bCs/>
                <w:color w:val="000000"/>
                <w:sz w:val="20"/>
                <w:szCs w:val="20"/>
                <w:lang w:val="en-US"/>
              </w:rPr>
              <w:t xml:space="preserve">     70,369 </w:t>
            </w:r>
          </w:p>
        </w:tc>
        <w:tc>
          <w:tcPr>
            <w:tcW w:w="1530" w:type="dxa"/>
            <w:tcBorders>
              <w:top w:val="nil"/>
              <w:left w:val="nil"/>
              <w:bottom w:val="single" w:sz="4" w:space="0" w:color="auto"/>
              <w:right w:val="single" w:sz="4" w:space="0" w:color="auto"/>
            </w:tcBorders>
            <w:shd w:val="clear" w:color="auto" w:fill="auto"/>
            <w:vAlign w:val="center"/>
            <w:hideMark/>
          </w:tcPr>
          <w:p w14:paraId="7A0DC0E4" w14:textId="6A58E0A6" w:rsidR="004A7FE2" w:rsidRPr="004A7FE2" w:rsidRDefault="004A7FE2" w:rsidP="004A7FE2">
            <w:pPr>
              <w:jc w:val="right"/>
              <w:rPr>
                <w:rFonts w:ascii="Calibri" w:eastAsia="Times New Roman" w:hAnsi="Calibri" w:cs="Calibri"/>
                <w:b/>
                <w:bCs/>
                <w:color w:val="000000"/>
                <w:sz w:val="20"/>
                <w:szCs w:val="20"/>
                <w:lang w:val="en-US"/>
              </w:rPr>
            </w:pPr>
            <w:r w:rsidRPr="004A7FE2">
              <w:rPr>
                <w:rFonts w:ascii="Calibri" w:eastAsia="Times New Roman" w:hAnsi="Calibri" w:cs="Calibri"/>
                <w:b/>
                <w:bCs/>
                <w:color w:val="000000"/>
                <w:sz w:val="20"/>
                <w:szCs w:val="20"/>
                <w:lang w:val="en-US"/>
              </w:rPr>
              <w:t xml:space="preserve">     70,369 </w:t>
            </w:r>
          </w:p>
        </w:tc>
        <w:tc>
          <w:tcPr>
            <w:tcW w:w="1753" w:type="dxa"/>
            <w:tcBorders>
              <w:top w:val="single" w:sz="4" w:space="0" w:color="auto"/>
              <w:left w:val="nil"/>
              <w:bottom w:val="single" w:sz="4" w:space="0" w:color="auto"/>
              <w:right w:val="single" w:sz="4" w:space="0" w:color="auto"/>
            </w:tcBorders>
            <w:vAlign w:val="center"/>
          </w:tcPr>
          <w:p w14:paraId="4448FA2F" w14:textId="4B287A44" w:rsidR="004A7FE2" w:rsidRPr="0083045A" w:rsidRDefault="004A7FE2" w:rsidP="004A7FE2">
            <w:pPr>
              <w:jc w:val="center"/>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KD2 </w:t>
            </w:r>
          </w:p>
        </w:tc>
      </w:tr>
      <w:tr w:rsidR="004A7FE2" w:rsidRPr="0083045A" w14:paraId="0F2448B2" w14:textId="77777777" w:rsidTr="004A7FE2">
        <w:trPr>
          <w:trHeight w:val="510"/>
        </w:trPr>
        <w:tc>
          <w:tcPr>
            <w:tcW w:w="535" w:type="dxa"/>
            <w:vMerge/>
            <w:tcBorders>
              <w:top w:val="nil"/>
              <w:left w:val="single" w:sz="4" w:space="0" w:color="auto"/>
              <w:bottom w:val="single" w:sz="4" w:space="0" w:color="auto"/>
              <w:right w:val="single" w:sz="4" w:space="0" w:color="auto"/>
            </w:tcBorders>
            <w:vAlign w:val="center"/>
            <w:hideMark/>
          </w:tcPr>
          <w:p w14:paraId="4131FA01" w14:textId="77777777" w:rsidR="004A7FE2" w:rsidRPr="0083045A" w:rsidRDefault="004A7FE2" w:rsidP="004A7FE2">
            <w:pPr>
              <w:rPr>
                <w:rFonts w:ascii="Calibri" w:eastAsia="Times New Roman" w:hAnsi="Calibri" w:cs="Calibri"/>
                <w:color w:val="000000"/>
                <w:sz w:val="20"/>
                <w:szCs w:val="20"/>
                <w:lang w:val="en-US"/>
              </w:rPr>
            </w:pPr>
          </w:p>
        </w:tc>
        <w:tc>
          <w:tcPr>
            <w:tcW w:w="1890" w:type="dxa"/>
            <w:vMerge/>
            <w:tcBorders>
              <w:top w:val="nil"/>
              <w:left w:val="single" w:sz="4" w:space="0" w:color="auto"/>
              <w:bottom w:val="single" w:sz="4" w:space="0" w:color="auto"/>
              <w:right w:val="single" w:sz="4" w:space="0" w:color="auto"/>
            </w:tcBorders>
            <w:vAlign w:val="center"/>
            <w:hideMark/>
          </w:tcPr>
          <w:p w14:paraId="3550C0E5" w14:textId="77777777" w:rsidR="004A7FE2" w:rsidRPr="0083045A" w:rsidRDefault="004A7FE2" w:rsidP="004A7FE2">
            <w:pPr>
              <w:rPr>
                <w:rFonts w:ascii="Calibri" w:eastAsia="Times New Roman" w:hAnsi="Calibri" w:cs="Calibri"/>
                <w:b/>
                <w:bCs/>
                <w:color w:val="000000"/>
                <w:sz w:val="20"/>
                <w:szCs w:val="20"/>
                <w:lang w:val="en-US"/>
              </w:rPr>
            </w:pPr>
          </w:p>
        </w:tc>
        <w:tc>
          <w:tcPr>
            <w:tcW w:w="2885" w:type="dxa"/>
            <w:tcBorders>
              <w:top w:val="nil"/>
              <w:left w:val="nil"/>
              <w:bottom w:val="single" w:sz="4" w:space="0" w:color="auto"/>
              <w:right w:val="single" w:sz="4" w:space="0" w:color="auto"/>
            </w:tcBorders>
            <w:shd w:val="clear" w:color="auto" w:fill="auto"/>
            <w:vAlign w:val="center"/>
            <w:hideMark/>
          </w:tcPr>
          <w:p w14:paraId="7604E46F" w14:textId="77777777" w:rsidR="004A7FE2" w:rsidRPr="00A103BB" w:rsidRDefault="004A7FE2" w:rsidP="004A7FE2">
            <w:pPr>
              <w:rPr>
                <w:rFonts w:ascii="Calibri" w:eastAsia="Times New Roman" w:hAnsi="Calibri" w:cs="Calibri"/>
                <w:color w:val="000000"/>
                <w:sz w:val="18"/>
                <w:szCs w:val="18"/>
                <w:lang w:val="en-US"/>
              </w:rPr>
            </w:pPr>
            <w:r w:rsidRPr="00A103BB">
              <w:rPr>
                <w:rFonts w:ascii="Calibri" w:eastAsia="Times New Roman" w:hAnsi="Calibri" w:cs="Calibri"/>
                <w:color w:val="000000"/>
                <w:sz w:val="18"/>
                <w:szCs w:val="18"/>
                <w:lang w:val="en-US"/>
              </w:rPr>
              <w:t>Office utilities, Communication, Others</w:t>
            </w:r>
          </w:p>
        </w:tc>
        <w:tc>
          <w:tcPr>
            <w:tcW w:w="1170" w:type="dxa"/>
            <w:tcBorders>
              <w:top w:val="nil"/>
              <w:left w:val="nil"/>
              <w:bottom w:val="single" w:sz="4" w:space="0" w:color="auto"/>
              <w:right w:val="single" w:sz="4" w:space="0" w:color="auto"/>
            </w:tcBorders>
            <w:shd w:val="clear" w:color="auto" w:fill="FBE4D5" w:themeFill="accent2" w:themeFillTint="33"/>
            <w:vAlign w:val="center"/>
            <w:hideMark/>
          </w:tcPr>
          <w:p w14:paraId="34BC6EF6" w14:textId="01233426"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w:t>
            </w:r>
            <w:r>
              <w:rPr>
                <w:rFonts w:ascii="Calibri" w:eastAsia="Times New Roman" w:hAnsi="Calibri" w:cs="Calibri"/>
                <w:color w:val="000000"/>
                <w:sz w:val="20"/>
                <w:szCs w:val="20"/>
                <w:lang w:val="en-US"/>
              </w:rPr>
              <w:t>14,929</w:t>
            </w:r>
            <w:r w:rsidRPr="0083045A">
              <w:rPr>
                <w:rFonts w:ascii="Calibri" w:eastAsia="Times New Roman" w:hAnsi="Calibri" w:cs="Calibri"/>
                <w:color w:val="000000"/>
                <w:sz w:val="20"/>
                <w:szCs w:val="20"/>
                <w:lang w:val="en-US"/>
              </w:rPr>
              <w:t xml:space="preserve"> </w:t>
            </w:r>
          </w:p>
        </w:tc>
        <w:tc>
          <w:tcPr>
            <w:tcW w:w="990" w:type="dxa"/>
            <w:tcBorders>
              <w:top w:val="nil"/>
              <w:left w:val="nil"/>
              <w:bottom w:val="single" w:sz="4" w:space="0" w:color="auto"/>
              <w:right w:val="single" w:sz="4" w:space="0" w:color="auto"/>
            </w:tcBorders>
            <w:shd w:val="clear" w:color="000000" w:fill="FFFF00"/>
            <w:vAlign w:val="center"/>
            <w:hideMark/>
          </w:tcPr>
          <w:p w14:paraId="3BF997ED"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    </w:t>
            </w:r>
          </w:p>
        </w:tc>
        <w:tc>
          <w:tcPr>
            <w:tcW w:w="1170" w:type="dxa"/>
            <w:tcBorders>
              <w:top w:val="nil"/>
              <w:left w:val="nil"/>
              <w:bottom w:val="single" w:sz="4" w:space="0" w:color="auto"/>
              <w:right w:val="single" w:sz="4" w:space="0" w:color="auto"/>
            </w:tcBorders>
            <w:shd w:val="clear" w:color="auto" w:fill="FBE4D5" w:themeFill="accent2" w:themeFillTint="33"/>
            <w:vAlign w:val="center"/>
            <w:hideMark/>
          </w:tcPr>
          <w:p w14:paraId="714640A7" w14:textId="4EC1603B" w:rsidR="004A7FE2" w:rsidRPr="00BE5344" w:rsidRDefault="004A7FE2" w:rsidP="004A7FE2">
            <w:pPr>
              <w:jc w:val="right"/>
              <w:rPr>
                <w:rFonts w:ascii="Calibri" w:eastAsia="Times New Roman" w:hAnsi="Calibri" w:cs="Calibri"/>
                <w:b/>
                <w:bCs/>
                <w:color w:val="000000"/>
                <w:sz w:val="20"/>
                <w:szCs w:val="20"/>
                <w:lang w:val="en-US"/>
              </w:rPr>
            </w:pPr>
            <w:r w:rsidRPr="00BE5344">
              <w:rPr>
                <w:rFonts w:ascii="Calibri" w:eastAsia="Times New Roman" w:hAnsi="Calibri" w:cs="Calibri"/>
                <w:b/>
                <w:bCs/>
                <w:color w:val="000000"/>
                <w:sz w:val="20"/>
                <w:szCs w:val="20"/>
                <w:lang w:val="en-US"/>
              </w:rPr>
              <w:t xml:space="preserve">       14,929 </w:t>
            </w:r>
          </w:p>
        </w:tc>
        <w:tc>
          <w:tcPr>
            <w:tcW w:w="1255" w:type="dxa"/>
            <w:tcBorders>
              <w:top w:val="nil"/>
              <w:left w:val="nil"/>
              <w:bottom w:val="single" w:sz="4" w:space="0" w:color="auto"/>
              <w:right w:val="single" w:sz="4" w:space="0" w:color="auto"/>
            </w:tcBorders>
            <w:shd w:val="clear" w:color="auto" w:fill="auto"/>
            <w:vAlign w:val="center"/>
            <w:hideMark/>
          </w:tcPr>
          <w:p w14:paraId="2F2B338A" w14:textId="1E919CDA"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7,</w:t>
            </w:r>
            <w:r>
              <w:rPr>
                <w:rFonts w:ascii="Calibri" w:eastAsia="Times New Roman" w:hAnsi="Calibri" w:cs="Calibri"/>
                <w:color w:val="000000"/>
                <w:sz w:val="20"/>
                <w:szCs w:val="20"/>
                <w:lang w:val="en-US"/>
              </w:rPr>
              <w:t>146</w:t>
            </w:r>
            <w:r w:rsidRPr="0083045A">
              <w:rPr>
                <w:rFonts w:ascii="Calibri" w:eastAsia="Times New Roman" w:hAnsi="Calibri" w:cs="Calibri"/>
                <w:color w:val="000000"/>
                <w:sz w:val="20"/>
                <w:szCs w:val="20"/>
                <w:lang w:val="en-US"/>
              </w:rPr>
              <w:t xml:space="preserve"> </w:t>
            </w:r>
          </w:p>
        </w:tc>
        <w:tc>
          <w:tcPr>
            <w:tcW w:w="1075" w:type="dxa"/>
            <w:tcBorders>
              <w:top w:val="nil"/>
              <w:left w:val="nil"/>
              <w:bottom w:val="single" w:sz="4" w:space="0" w:color="auto"/>
              <w:right w:val="single" w:sz="4" w:space="0" w:color="auto"/>
            </w:tcBorders>
            <w:shd w:val="clear" w:color="000000" w:fill="FFFF00"/>
            <w:vAlign w:val="center"/>
            <w:hideMark/>
          </w:tcPr>
          <w:p w14:paraId="27650C20"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    </w:t>
            </w:r>
          </w:p>
        </w:tc>
        <w:tc>
          <w:tcPr>
            <w:tcW w:w="1260" w:type="dxa"/>
            <w:tcBorders>
              <w:top w:val="nil"/>
              <w:left w:val="nil"/>
              <w:bottom w:val="single" w:sz="4" w:space="0" w:color="auto"/>
              <w:right w:val="single" w:sz="4" w:space="0" w:color="auto"/>
            </w:tcBorders>
            <w:shd w:val="clear" w:color="auto" w:fill="auto"/>
            <w:vAlign w:val="center"/>
            <w:hideMark/>
          </w:tcPr>
          <w:p w14:paraId="6A8EFD0A" w14:textId="4C53D5B3" w:rsidR="004A7FE2" w:rsidRPr="0083045A" w:rsidRDefault="00960FDD" w:rsidP="004A7FE2">
            <w:pPr>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4,518</w:t>
            </w:r>
            <w:r w:rsidR="004A7FE2" w:rsidRPr="0083045A">
              <w:rPr>
                <w:rFonts w:ascii="Calibri" w:eastAsia="Times New Roman" w:hAnsi="Calibri" w:cs="Calibri"/>
                <w:color w:val="000000"/>
                <w:sz w:val="20"/>
                <w:szCs w:val="20"/>
                <w:lang w:val="en-US"/>
              </w:rPr>
              <w:t xml:space="preserve"> </w:t>
            </w:r>
          </w:p>
        </w:tc>
        <w:tc>
          <w:tcPr>
            <w:tcW w:w="1075" w:type="dxa"/>
            <w:tcBorders>
              <w:top w:val="nil"/>
              <w:left w:val="nil"/>
              <w:bottom w:val="single" w:sz="4" w:space="0" w:color="auto"/>
              <w:right w:val="single" w:sz="4" w:space="0" w:color="auto"/>
            </w:tcBorders>
            <w:shd w:val="clear" w:color="000000" w:fill="FFFF00"/>
            <w:vAlign w:val="center"/>
            <w:hideMark/>
          </w:tcPr>
          <w:p w14:paraId="0A8E6B89"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w:t>
            </w:r>
          </w:p>
        </w:tc>
        <w:tc>
          <w:tcPr>
            <w:tcW w:w="1270" w:type="dxa"/>
            <w:tcBorders>
              <w:top w:val="nil"/>
              <w:left w:val="nil"/>
              <w:bottom w:val="single" w:sz="4" w:space="0" w:color="auto"/>
              <w:right w:val="single" w:sz="4" w:space="0" w:color="auto"/>
            </w:tcBorders>
            <w:shd w:val="clear" w:color="auto" w:fill="auto"/>
            <w:vAlign w:val="center"/>
            <w:hideMark/>
          </w:tcPr>
          <w:p w14:paraId="14C026C3" w14:textId="3B8F9354" w:rsidR="004A7FE2" w:rsidRPr="004A7FE2" w:rsidRDefault="00960FDD" w:rsidP="004A7FE2">
            <w:pPr>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11,664</w:t>
            </w:r>
            <w:r w:rsidR="004A7FE2" w:rsidRPr="004A7FE2">
              <w:rPr>
                <w:rFonts w:ascii="Calibri" w:eastAsia="Times New Roman" w:hAnsi="Calibri" w:cs="Calibri"/>
                <w:b/>
                <w:bCs/>
                <w:color w:val="000000"/>
                <w:sz w:val="20"/>
                <w:szCs w:val="20"/>
                <w:lang w:val="en-US"/>
              </w:rPr>
              <w:t xml:space="preserve"> </w:t>
            </w:r>
          </w:p>
        </w:tc>
        <w:tc>
          <w:tcPr>
            <w:tcW w:w="1530" w:type="dxa"/>
            <w:tcBorders>
              <w:top w:val="nil"/>
              <w:left w:val="nil"/>
              <w:bottom w:val="single" w:sz="4" w:space="0" w:color="auto"/>
              <w:right w:val="single" w:sz="4" w:space="0" w:color="auto"/>
            </w:tcBorders>
            <w:shd w:val="clear" w:color="auto" w:fill="auto"/>
            <w:vAlign w:val="center"/>
            <w:hideMark/>
          </w:tcPr>
          <w:p w14:paraId="2A9BBEF6" w14:textId="5703141E" w:rsidR="004A7FE2" w:rsidRPr="004A7FE2" w:rsidRDefault="004A7FE2" w:rsidP="004A7FE2">
            <w:pPr>
              <w:jc w:val="right"/>
              <w:rPr>
                <w:rFonts w:ascii="Calibri" w:eastAsia="Times New Roman" w:hAnsi="Calibri" w:cs="Calibri"/>
                <w:b/>
                <w:bCs/>
                <w:color w:val="000000"/>
                <w:sz w:val="20"/>
                <w:szCs w:val="20"/>
                <w:lang w:val="en-US"/>
              </w:rPr>
            </w:pPr>
            <w:r w:rsidRPr="004A7FE2">
              <w:rPr>
                <w:rFonts w:ascii="Calibri" w:eastAsia="Times New Roman" w:hAnsi="Calibri" w:cs="Calibri"/>
                <w:b/>
                <w:bCs/>
                <w:color w:val="000000"/>
                <w:sz w:val="20"/>
                <w:szCs w:val="20"/>
                <w:lang w:val="en-US"/>
              </w:rPr>
              <w:t xml:space="preserve">     1</w:t>
            </w:r>
            <w:r w:rsidR="00960FDD">
              <w:rPr>
                <w:rFonts w:ascii="Calibri" w:eastAsia="Times New Roman" w:hAnsi="Calibri" w:cs="Calibri"/>
                <w:b/>
                <w:bCs/>
                <w:color w:val="000000"/>
                <w:sz w:val="20"/>
                <w:szCs w:val="20"/>
                <w:lang w:val="en-US"/>
              </w:rPr>
              <w:t>1</w:t>
            </w:r>
            <w:r w:rsidRPr="004A7FE2">
              <w:rPr>
                <w:rFonts w:ascii="Calibri" w:eastAsia="Times New Roman" w:hAnsi="Calibri" w:cs="Calibri"/>
                <w:b/>
                <w:bCs/>
                <w:color w:val="000000"/>
                <w:sz w:val="20"/>
                <w:szCs w:val="20"/>
                <w:lang w:val="en-US"/>
              </w:rPr>
              <w:t>,</w:t>
            </w:r>
            <w:r w:rsidR="00960FDD">
              <w:rPr>
                <w:rFonts w:ascii="Calibri" w:eastAsia="Times New Roman" w:hAnsi="Calibri" w:cs="Calibri"/>
                <w:b/>
                <w:bCs/>
                <w:color w:val="000000"/>
                <w:sz w:val="20"/>
                <w:szCs w:val="20"/>
                <w:lang w:val="en-US"/>
              </w:rPr>
              <w:t>664</w:t>
            </w:r>
          </w:p>
        </w:tc>
        <w:tc>
          <w:tcPr>
            <w:tcW w:w="1753" w:type="dxa"/>
            <w:tcBorders>
              <w:top w:val="single" w:sz="4" w:space="0" w:color="auto"/>
              <w:left w:val="nil"/>
              <w:bottom w:val="single" w:sz="4" w:space="0" w:color="auto"/>
              <w:right w:val="single" w:sz="4" w:space="0" w:color="auto"/>
            </w:tcBorders>
            <w:vAlign w:val="center"/>
          </w:tcPr>
          <w:p w14:paraId="69EC177F" w14:textId="6AE754AC" w:rsidR="004A7FE2" w:rsidRPr="0083045A" w:rsidRDefault="004A7FE2" w:rsidP="004A7FE2">
            <w:pPr>
              <w:jc w:val="center"/>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General Support Cost </w:t>
            </w:r>
          </w:p>
        </w:tc>
      </w:tr>
      <w:tr w:rsidR="004A7FE2" w:rsidRPr="0083045A" w14:paraId="010B063D" w14:textId="77777777" w:rsidTr="004A7FE2">
        <w:trPr>
          <w:trHeight w:val="510"/>
        </w:trPr>
        <w:tc>
          <w:tcPr>
            <w:tcW w:w="535" w:type="dxa"/>
            <w:vMerge/>
            <w:tcBorders>
              <w:top w:val="nil"/>
              <w:left w:val="single" w:sz="4" w:space="0" w:color="auto"/>
              <w:bottom w:val="single" w:sz="4" w:space="0" w:color="auto"/>
              <w:right w:val="single" w:sz="4" w:space="0" w:color="auto"/>
            </w:tcBorders>
            <w:vAlign w:val="center"/>
            <w:hideMark/>
          </w:tcPr>
          <w:p w14:paraId="7E0593C0" w14:textId="77777777" w:rsidR="004A7FE2" w:rsidRPr="0083045A" w:rsidRDefault="004A7FE2" w:rsidP="004A7FE2">
            <w:pPr>
              <w:rPr>
                <w:rFonts w:ascii="Calibri" w:eastAsia="Times New Roman" w:hAnsi="Calibri" w:cs="Calibri"/>
                <w:color w:val="000000"/>
                <w:sz w:val="20"/>
                <w:szCs w:val="20"/>
                <w:lang w:val="en-US"/>
              </w:rPr>
            </w:pPr>
          </w:p>
        </w:tc>
        <w:tc>
          <w:tcPr>
            <w:tcW w:w="1890" w:type="dxa"/>
            <w:vMerge/>
            <w:tcBorders>
              <w:top w:val="nil"/>
              <w:left w:val="single" w:sz="4" w:space="0" w:color="auto"/>
              <w:bottom w:val="single" w:sz="4" w:space="0" w:color="auto"/>
              <w:right w:val="single" w:sz="4" w:space="0" w:color="auto"/>
            </w:tcBorders>
            <w:vAlign w:val="center"/>
            <w:hideMark/>
          </w:tcPr>
          <w:p w14:paraId="37022AB5" w14:textId="77777777" w:rsidR="004A7FE2" w:rsidRPr="0083045A" w:rsidRDefault="004A7FE2" w:rsidP="004A7FE2">
            <w:pPr>
              <w:rPr>
                <w:rFonts w:ascii="Calibri" w:eastAsia="Times New Roman" w:hAnsi="Calibri" w:cs="Calibri"/>
                <w:b/>
                <w:bCs/>
                <w:color w:val="000000"/>
                <w:sz w:val="20"/>
                <w:szCs w:val="20"/>
                <w:lang w:val="en-US"/>
              </w:rPr>
            </w:pPr>
          </w:p>
        </w:tc>
        <w:tc>
          <w:tcPr>
            <w:tcW w:w="2885" w:type="dxa"/>
            <w:tcBorders>
              <w:top w:val="nil"/>
              <w:left w:val="nil"/>
              <w:bottom w:val="single" w:sz="4" w:space="0" w:color="auto"/>
              <w:right w:val="single" w:sz="4" w:space="0" w:color="auto"/>
            </w:tcBorders>
            <w:shd w:val="clear" w:color="auto" w:fill="auto"/>
            <w:vAlign w:val="center"/>
            <w:hideMark/>
          </w:tcPr>
          <w:p w14:paraId="692D2244" w14:textId="63AED6DD" w:rsidR="004A7FE2" w:rsidRPr="00A103BB" w:rsidRDefault="004A7FE2" w:rsidP="004A7FE2">
            <w:pPr>
              <w:rPr>
                <w:rFonts w:ascii="Calibri" w:eastAsia="Times New Roman" w:hAnsi="Calibri" w:cs="Calibri"/>
                <w:color w:val="000000"/>
                <w:sz w:val="18"/>
                <w:szCs w:val="18"/>
                <w:lang w:val="en-US"/>
              </w:rPr>
            </w:pPr>
            <w:r w:rsidRPr="00A103BB">
              <w:rPr>
                <w:rFonts w:ascii="Calibri" w:eastAsia="Times New Roman" w:hAnsi="Calibri" w:cs="Calibri"/>
                <w:color w:val="000000"/>
                <w:sz w:val="18"/>
                <w:szCs w:val="18"/>
                <w:lang w:val="en-US"/>
              </w:rPr>
              <w:t>Vehicle purchase for CMAA (Car, Motorbike)</w:t>
            </w:r>
          </w:p>
        </w:tc>
        <w:tc>
          <w:tcPr>
            <w:tcW w:w="1170" w:type="dxa"/>
            <w:tcBorders>
              <w:top w:val="nil"/>
              <w:left w:val="nil"/>
              <w:bottom w:val="single" w:sz="4" w:space="0" w:color="auto"/>
              <w:right w:val="single" w:sz="4" w:space="0" w:color="auto"/>
            </w:tcBorders>
            <w:shd w:val="clear" w:color="auto" w:fill="FBE4D5" w:themeFill="accent2" w:themeFillTint="33"/>
            <w:vAlign w:val="center"/>
            <w:hideMark/>
          </w:tcPr>
          <w:p w14:paraId="0388739B"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32,000 </w:t>
            </w:r>
          </w:p>
        </w:tc>
        <w:tc>
          <w:tcPr>
            <w:tcW w:w="990" w:type="dxa"/>
            <w:tcBorders>
              <w:top w:val="nil"/>
              <w:left w:val="nil"/>
              <w:bottom w:val="single" w:sz="4" w:space="0" w:color="auto"/>
              <w:right w:val="single" w:sz="4" w:space="0" w:color="auto"/>
            </w:tcBorders>
            <w:shd w:val="clear" w:color="000000" w:fill="FFFF00"/>
            <w:vAlign w:val="center"/>
            <w:hideMark/>
          </w:tcPr>
          <w:p w14:paraId="24C7C02D"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    </w:t>
            </w:r>
          </w:p>
        </w:tc>
        <w:tc>
          <w:tcPr>
            <w:tcW w:w="1170" w:type="dxa"/>
            <w:tcBorders>
              <w:top w:val="nil"/>
              <w:left w:val="nil"/>
              <w:bottom w:val="single" w:sz="4" w:space="0" w:color="auto"/>
              <w:right w:val="single" w:sz="4" w:space="0" w:color="auto"/>
            </w:tcBorders>
            <w:shd w:val="clear" w:color="auto" w:fill="FBE4D5" w:themeFill="accent2" w:themeFillTint="33"/>
            <w:vAlign w:val="center"/>
            <w:hideMark/>
          </w:tcPr>
          <w:p w14:paraId="1E244109" w14:textId="66D2E675" w:rsidR="004A7FE2" w:rsidRPr="00BE5344" w:rsidRDefault="004A7FE2" w:rsidP="004A7FE2">
            <w:pPr>
              <w:jc w:val="right"/>
              <w:rPr>
                <w:rFonts w:ascii="Calibri" w:eastAsia="Times New Roman" w:hAnsi="Calibri" w:cs="Calibri"/>
                <w:b/>
                <w:bCs/>
                <w:color w:val="000000"/>
                <w:sz w:val="20"/>
                <w:szCs w:val="20"/>
                <w:lang w:val="en-US"/>
              </w:rPr>
            </w:pPr>
            <w:r w:rsidRPr="00BE5344">
              <w:rPr>
                <w:rFonts w:ascii="Calibri" w:eastAsia="Times New Roman" w:hAnsi="Calibri" w:cs="Calibri"/>
                <w:b/>
                <w:bCs/>
                <w:color w:val="000000"/>
                <w:sz w:val="20"/>
                <w:szCs w:val="20"/>
                <w:lang w:val="en-US"/>
              </w:rPr>
              <w:t xml:space="preserve">       32,000 </w:t>
            </w:r>
          </w:p>
        </w:tc>
        <w:tc>
          <w:tcPr>
            <w:tcW w:w="1255" w:type="dxa"/>
            <w:tcBorders>
              <w:top w:val="nil"/>
              <w:left w:val="nil"/>
              <w:bottom w:val="single" w:sz="4" w:space="0" w:color="auto"/>
              <w:right w:val="single" w:sz="4" w:space="0" w:color="auto"/>
            </w:tcBorders>
            <w:shd w:val="clear" w:color="auto" w:fill="auto"/>
            <w:vAlign w:val="center"/>
            <w:hideMark/>
          </w:tcPr>
          <w:p w14:paraId="6FDFC312"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    </w:t>
            </w:r>
          </w:p>
        </w:tc>
        <w:tc>
          <w:tcPr>
            <w:tcW w:w="1075" w:type="dxa"/>
            <w:tcBorders>
              <w:top w:val="nil"/>
              <w:left w:val="nil"/>
              <w:bottom w:val="single" w:sz="4" w:space="0" w:color="auto"/>
              <w:right w:val="single" w:sz="4" w:space="0" w:color="auto"/>
            </w:tcBorders>
            <w:shd w:val="clear" w:color="000000" w:fill="FFFF00"/>
            <w:vAlign w:val="center"/>
            <w:hideMark/>
          </w:tcPr>
          <w:p w14:paraId="764B6A58"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    </w:t>
            </w:r>
          </w:p>
        </w:tc>
        <w:tc>
          <w:tcPr>
            <w:tcW w:w="1260" w:type="dxa"/>
            <w:tcBorders>
              <w:top w:val="nil"/>
              <w:left w:val="nil"/>
              <w:bottom w:val="single" w:sz="4" w:space="0" w:color="auto"/>
              <w:right w:val="single" w:sz="4" w:space="0" w:color="auto"/>
            </w:tcBorders>
            <w:shd w:val="clear" w:color="auto" w:fill="auto"/>
            <w:vAlign w:val="center"/>
            <w:hideMark/>
          </w:tcPr>
          <w:p w14:paraId="463BA5E2"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32,000 </w:t>
            </w:r>
          </w:p>
        </w:tc>
        <w:tc>
          <w:tcPr>
            <w:tcW w:w="1075" w:type="dxa"/>
            <w:tcBorders>
              <w:top w:val="nil"/>
              <w:left w:val="nil"/>
              <w:bottom w:val="single" w:sz="4" w:space="0" w:color="auto"/>
              <w:right w:val="single" w:sz="4" w:space="0" w:color="auto"/>
            </w:tcBorders>
            <w:shd w:val="clear" w:color="000000" w:fill="FFFF00"/>
            <w:vAlign w:val="center"/>
            <w:hideMark/>
          </w:tcPr>
          <w:p w14:paraId="7957A8F0"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w:t>
            </w:r>
          </w:p>
        </w:tc>
        <w:tc>
          <w:tcPr>
            <w:tcW w:w="1270" w:type="dxa"/>
            <w:tcBorders>
              <w:top w:val="nil"/>
              <w:left w:val="nil"/>
              <w:bottom w:val="single" w:sz="4" w:space="0" w:color="auto"/>
              <w:right w:val="single" w:sz="4" w:space="0" w:color="auto"/>
            </w:tcBorders>
            <w:shd w:val="clear" w:color="auto" w:fill="auto"/>
            <w:vAlign w:val="center"/>
            <w:hideMark/>
          </w:tcPr>
          <w:p w14:paraId="32F8F739" w14:textId="0BF23FB6" w:rsidR="004A7FE2" w:rsidRPr="004A7FE2" w:rsidRDefault="004A7FE2" w:rsidP="004A7FE2">
            <w:pPr>
              <w:jc w:val="right"/>
              <w:rPr>
                <w:rFonts w:ascii="Calibri" w:eastAsia="Times New Roman" w:hAnsi="Calibri" w:cs="Calibri"/>
                <w:b/>
                <w:bCs/>
                <w:color w:val="000000"/>
                <w:sz w:val="20"/>
                <w:szCs w:val="20"/>
                <w:lang w:val="en-US"/>
              </w:rPr>
            </w:pPr>
            <w:r w:rsidRPr="004A7FE2">
              <w:rPr>
                <w:rFonts w:ascii="Calibri" w:eastAsia="Times New Roman" w:hAnsi="Calibri" w:cs="Calibri"/>
                <w:b/>
                <w:bCs/>
                <w:color w:val="000000"/>
                <w:sz w:val="20"/>
                <w:szCs w:val="20"/>
                <w:lang w:val="en-US"/>
              </w:rPr>
              <w:t xml:space="preserve">     32,000 </w:t>
            </w:r>
          </w:p>
        </w:tc>
        <w:tc>
          <w:tcPr>
            <w:tcW w:w="1530" w:type="dxa"/>
            <w:tcBorders>
              <w:top w:val="nil"/>
              <w:left w:val="nil"/>
              <w:bottom w:val="single" w:sz="4" w:space="0" w:color="auto"/>
              <w:right w:val="single" w:sz="4" w:space="0" w:color="auto"/>
            </w:tcBorders>
            <w:shd w:val="clear" w:color="auto" w:fill="auto"/>
            <w:vAlign w:val="center"/>
            <w:hideMark/>
          </w:tcPr>
          <w:p w14:paraId="14311F40" w14:textId="3799629B" w:rsidR="004A7FE2" w:rsidRPr="004A7FE2" w:rsidRDefault="004A7FE2" w:rsidP="004A7FE2">
            <w:pPr>
              <w:jc w:val="right"/>
              <w:rPr>
                <w:rFonts w:ascii="Calibri" w:eastAsia="Times New Roman" w:hAnsi="Calibri" w:cs="Calibri"/>
                <w:b/>
                <w:bCs/>
                <w:color w:val="000000"/>
                <w:sz w:val="20"/>
                <w:szCs w:val="20"/>
                <w:lang w:val="en-US"/>
              </w:rPr>
            </w:pPr>
            <w:r w:rsidRPr="004A7FE2">
              <w:rPr>
                <w:rFonts w:ascii="Calibri" w:eastAsia="Times New Roman" w:hAnsi="Calibri" w:cs="Calibri"/>
                <w:b/>
                <w:bCs/>
                <w:color w:val="000000"/>
                <w:sz w:val="20"/>
                <w:szCs w:val="20"/>
                <w:lang w:val="en-US"/>
              </w:rPr>
              <w:t xml:space="preserve">     32,000 </w:t>
            </w:r>
          </w:p>
        </w:tc>
        <w:tc>
          <w:tcPr>
            <w:tcW w:w="1753" w:type="dxa"/>
            <w:tcBorders>
              <w:top w:val="single" w:sz="4" w:space="0" w:color="auto"/>
              <w:left w:val="nil"/>
              <w:bottom w:val="single" w:sz="4" w:space="0" w:color="auto"/>
              <w:right w:val="single" w:sz="4" w:space="0" w:color="auto"/>
            </w:tcBorders>
            <w:vAlign w:val="center"/>
          </w:tcPr>
          <w:p w14:paraId="5399DC91" w14:textId="47A83FBF" w:rsidR="004A7FE2" w:rsidRPr="0083045A" w:rsidRDefault="004A7FE2" w:rsidP="004A7FE2">
            <w:pPr>
              <w:jc w:val="center"/>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General Support Cost </w:t>
            </w:r>
          </w:p>
        </w:tc>
      </w:tr>
      <w:tr w:rsidR="004A7FE2" w:rsidRPr="0083045A" w14:paraId="47495477" w14:textId="77777777" w:rsidTr="004A7FE2">
        <w:trPr>
          <w:trHeight w:val="510"/>
        </w:trPr>
        <w:tc>
          <w:tcPr>
            <w:tcW w:w="535" w:type="dxa"/>
            <w:vMerge/>
            <w:tcBorders>
              <w:top w:val="nil"/>
              <w:left w:val="single" w:sz="4" w:space="0" w:color="auto"/>
              <w:bottom w:val="single" w:sz="4" w:space="0" w:color="auto"/>
              <w:right w:val="single" w:sz="4" w:space="0" w:color="auto"/>
            </w:tcBorders>
            <w:vAlign w:val="center"/>
            <w:hideMark/>
          </w:tcPr>
          <w:p w14:paraId="1EFAF887" w14:textId="77777777" w:rsidR="004A7FE2" w:rsidRPr="0083045A" w:rsidRDefault="004A7FE2" w:rsidP="004A7FE2">
            <w:pPr>
              <w:rPr>
                <w:rFonts w:ascii="Calibri" w:eastAsia="Times New Roman" w:hAnsi="Calibri" w:cs="Calibri"/>
                <w:color w:val="000000"/>
                <w:sz w:val="20"/>
                <w:szCs w:val="20"/>
                <w:lang w:val="en-US"/>
              </w:rPr>
            </w:pPr>
          </w:p>
        </w:tc>
        <w:tc>
          <w:tcPr>
            <w:tcW w:w="1890" w:type="dxa"/>
            <w:vMerge/>
            <w:tcBorders>
              <w:top w:val="nil"/>
              <w:left w:val="single" w:sz="4" w:space="0" w:color="auto"/>
              <w:bottom w:val="single" w:sz="4" w:space="0" w:color="auto"/>
              <w:right w:val="single" w:sz="4" w:space="0" w:color="auto"/>
            </w:tcBorders>
            <w:vAlign w:val="center"/>
            <w:hideMark/>
          </w:tcPr>
          <w:p w14:paraId="1D1D0686" w14:textId="77777777" w:rsidR="004A7FE2" w:rsidRPr="0083045A" w:rsidRDefault="004A7FE2" w:rsidP="004A7FE2">
            <w:pPr>
              <w:rPr>
                <w:rFonts w:ascii="Calibri" w:eastAsia="Times New Roman" w:hAnsi="Calibri" w:cs="Calibri"/>
                <w:b/>
                <w:bCs/>
                <w:color w:val="000000"/>
                <w:sz w:val="20"/>
                <w:szCs w:val="20"/>
                <w:lang w:val="en-US"/>
              </w:rPr>
            </w:pPr>
          </w:p>
        </w:tc>
        <w:tc>
          <w:tcPr>
            <w:tcW w:w="2885" w:type="dxa"/>
            <w:tcBorders>
              <w:top w:val="nil"/>
              <w:left w:val="nil"/>
              <w:bottom w:val="single" w:sz="4" w:space="0" w:color="auto"/>
              <w:right w:val="single" w:sz="4" w:space="0" w:color="auto"/>
            </w:tcBorders>
            <w:shd w:val="clear" w:color="auto" w:fill="auto"/>
            <w:vAlign w:val="center"/>
            <w:hideMark/>
          </w:tcPr>
          <w:p w14:paraId="7D8FF97C" w14:textId="77777777" w:rsidR="004A7FE2" w:rsidRPr="00A103BB" w:rsidRDefault="004A7FE2" w:rsidP="004A7FE2">
            <w:pPr>
              <w:rPr>
                <w:rFonts w:ascii="Calibri" w:eastAsia="Times New Roman" w:hAnsi="Calibri" w:cs="Calibri"/>
                <w:color w:val="000000"/>
                <w:sz w:val="18"/>
                <w:szCs w:val="18"/>
                <w:lang w:val="en-US"/>
              </w:rPr>
            </w:pPr>
            <w:r w:rsidRPr="00A103BB">
              <w:rPr>
                <w:rFonts w:ascii="Calibri" w:eastAsia="Times New Roman" w:hAnsi="Calibri" w:cs="Calibri"/>
                <w:color w:val="000000"/>
                <w:sz w:val="18"/>
                <w:szCs w:val="18"/>
                <w:lang w:val="en-US"/>
              </w:rPr>
              <w:t>IT Equipment</w:t>
            </w:r>
          </w:p>
        </w:tc>
        <w:tc>
          <w:tcPr>
            <w:tcW w:w="1170" w:type="dxa"/>
            <w:tcBorders>
              <w:top w:val="nil"/>
              <w:left w:val="nil"/>
              <w:bottom w:val="single" w:sz="4" w:space="0" w:color="auto"/>
              <w:right w:val="single" w:sz="4" w:space="0" w:color="auto"/>
            </w:tcBorders>
            <w:shd w:val="clear" w:color="auto" w:fill="FBE4D5" w:themeFill="accent2" w:themeFillTint="33"/>
            <w:vAlign w:val="center"/>
            <w:hideMark/>
          </w:tcPr>
          <w:p w14:paraId="17631873"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452 </w:t>
            </w:r>
          </w:p>
        </w:tc>
        <w:tc>
          <w:tcPr>
            <w:tcW w:w="990" w:type="dxa"/>
            <w:tcBorders>
              <w:top w:val="nil"/>
              <w:left w:val="nil"/>
              <w:bottom w:val="single" w:sz="4" w:space="0" w:color="auto"/>
              <w:right w:val="single" w:sz="4" w:space="0" w:color="auto"/>
            </w:tcBorders>
            <w:shd w:val="clear" w:color="000000" w:fill="FFFF00"/>
            <w:vAlign w:val="center"/>
            <w:hideMark/>
          </w:tcPr>
          <w:p w14:paraId="4FADC287"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    </w:t>
            </w:r>
          </w:p>
        </w:tc>
        <w:tc>
          <w:tcPr>
            <w:tcW w:w="1170" w:type="dxa"/>
            <w:tcBorders>
              <w:top w:val="nil"/>
              <w:left w:val="nil"/>
              <w:bottom w:val="single" w:sz="4" w:space="0" w:color="auto"/>
              <w:right w:val="single" w:sz="4" w:space="0" w:color="auto"/>
            </w:tcBorders>
            <w:shd w:val="clear" w:color="auto" w:fill="FBE4D5" w:themeFill="accent2" w:themeFillTint="33"/>
            <w:vAlign w:val="center"/>
            <w:hideMark/>
          </w:tcPr>
          <w:p w14:paraId="580C8B36" w14:textId="02B21F06" w:rsidR="004A7FE2" w:rsidRPr="00BE5344" w:rsidRDefault="004A7FE2" w:rsidP="004A7FE2">
            <w:pPr>
              <w:jc w:val="right"/>
              <w:rPr>
                <w:rFonts w:ascii="Calibri" w:eastAsia="Times New Roman" w:hAnsi="Calibri" w:cs="Calibri"/>
                <w:b/>
                <w:bCs/>
                <w:color w:val="000000"/>
                <w:sz w:val="20"/>
                <w:szCs w:val="20"/>
                <w:lang w:val="en-US"/>
              </w:rPr>
            </w:pPr>
            <w:r w:rsidRPr="00BE5344">
              <w:rPr>
                <w:rFonts w:ascii="Calibri" w:eastAsia="Times New Roman" w:hAnsi="Calibri" w:cs="Calibri"/>
                <w:b/>
                <w:bCs/>
                <w:color w:val="000000"/>
                <w:sz w:val="20"/>
                <w:szCs w:val="20"/>
                <w:lang w:val="en-US"/>
              </w:rPr>
              <w:t xml:space="preserve">             452 </w:t>
            </w:r>
          </w:p>
        </w:tc>
        <w:tc>
          <w:tcPr>
            <w:tcW w:w="1255" w:type="dxa"/>
            <w:tcBorders>
              <w:top w:val="nil"/>
              <w:left w:val="nil"/>
              <w:bottom w:val="single" w:sz="4" w:space="0" w:color="auto"/>
              <w:right w:val="single" w:sz="4" w:space="0" w:color="auto"/>
            </w:tcBorders>
            <w:shd w:val="clear" w:color="auto" w:fill="auto"/>
            <w:vAlign w:val="center"/>
            <w:hideMark/>
          </w:tcPr>
          <w:p w14:paraId="74456C1C"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452 </w:t>
            </w:r>
          </w:p>
        </w:tc>
        <w:tc>
          <w:tcPr>
            <w:tcW w:w="1075" w:type="dxa"/>
            <w:tcBorders>
              <w:top w:val="nil"/>
              <w:left w:val="nil"/>
              <w:bottom w:val="single" w:sz="4" w:space="0" w:color="auto"/>
              <w:right w:val="single" w:sz="4" w:space="0" w:color="auto"/>
            </w:tcBorders>
            <w:shd w:val="clear" w:color="000000" w:fill="FFFF00"/>
            <w:vAlign w:val="center"/>
            <w:hideMark/>
          </w:tcPr>
          <w:p w14:paraId="265151AE"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    </w:t>
            </w:r>
          </w:p>
        </w:tc>
        <w:tc>
          <w:tcPr>
            <w:tcW w:w="1260" w:type="dxa"/>
            <w:tcBorders>
              <w:top w:val="nil"/>
              <w:left w:val="nil"/>
              <w:bottom w:val="single" w:sz="4" w:space="0" w:color="auto"/>
              <w:right w:val="single" w:sz="4" w:space="0" w:color="auto"/>
            </w:tcBorders>
            <w:shd w:val="clear" w:color="auto" w:fill="auto"/>
            <w:vAlign w:val="center"/>
            <w:hideMark/>
          </w:tcPr>
          <w:p w14:paraId="18B73C15"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484 </w:t>
            </w:r>
          </w:p>
        </w:tc>
        <w:tc>
          <w:tcPr>
            <w:tcW w:w="1075" w:type="dxa"/>
            <w:tcBorders>
              <w:top w:val="nil"/>
              <w:left w:val="nil"/>
              <w:bottom w:val="single" w:sz="4" w:space="0" w:color="auto"/>
              <w:right w:val="single" w:sz="4" w:space="0" w:color="auto"/>
            </w:tcBorders>
            <w:shd w:val="clear" w:color="000000" w:fill="FFFF00"/>
            <w:vAlign w:val="center"/>
            <w:hideMark/>
          </w:tcPr>
          <w:p w14:paraId="4888AA20"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w:t>
            </w:r>
          </w:p>
        </w:tc>
        <w:tc>
          <w:tcPr>
            <w:tcW w:w="1270" w:type="dxa"/>
            <w:tcBorders>
              <w:top w:val="nil"/>
              <w:left w:val="nil"/>
              <w:bottom w:val="single" w:sz="4" w:space="0" w:color="auto"/>
              <w:right w:val="single" w:sz="4" w:space="0" w:color="auto"/>
            </w:tcBorders>
            <w:shd w:val="clear" w:color="auto" w:fill="auto"/>
            <w:vAlign w:val="center"/>
            <w:hideMark/>
          </w:tcPr>
          <w:p w14:paraId="3DF365D1" w14:textId="23A5D5C3" w:rsidR="004A7FE2" w:rsidRPr="004A7FE2" w:rsidRDefault="004A7FE2" w:rsidP="004A7FE2">
            <w:pPr>
              <w:jc w:val="right"/>
              <w:rPr>
                <w:rFonts w:ascii="Calibri" w:eastAsia="Times New Roman" w:hAnsi="Calibri" w:cs="Calibri"/>
                <w:b/>
                <w:bCs/>
                <w:color w:val="000000"/>
                <w:sz w:val="20"/>
                <w:szCs w:val="20"/>
                <w:lang w:val="en-US"/>
              </w:rPr>
            </w:pPr>
            <w:r w:rsidRPr="004A7FE2">
              <w:rPr>
                <w:rFonts w:ascii="Calibri" w:eastAsia="Times New Roman" w:hAnsi="Calibri" w:cs="Calibri"/>
                <w:b/>
                <w:bCs/>
                <w:color w:val="000000"/>
                <w:sz w:val="20"/>
                <w:szCs w:val="20"/>
                <w:lang w:val="en-US"/>
              </w:rPr>
              <w:t xml:space="preserve">           936 </w:t>
            </w:r>
          </w:p>
        </w:tc>
        <w:tc>
          <w:tcPr>
            <w:tcW w:w="1530" w:type="dxa"/>
            <w:tcBorders>
              <w:top w:val="nil"/>
              <w:left w:val="nil"/>
              <w:bottom w:val="single" w:sz="4" w:space="0" w:color="auto"/>
              <w:right w:val="single" w:sz="4" w:space="0" w:color="auto"/>
            </w:tcBorders>
            <w:shd w:val="clear" w:color="auto" w:fill="auto"/>
            <w:vAlign w:val="center"/>
            <w:hideMark/>
          </w:tcPr>
          <w:p w14:paraId="3D95D4BF" w14:textId="750ABAC2" w:rsidR="004A7FE2" w:rsidRPr="004A7FE2" w:rsidRDefault="004A7FE2" w:rsidP="004A7FE2">
            <w:pPr>
              <w:jc w:val="right"/>
              <w:rPr>
                <w:rFonts w:ascii="Calibri" w:eastAsia="Times New Roman" w:hAnsi="Calibri" w:cs="Calibri"/>
                <w:b/>
                <w:bCs/>
                <w:color w:val="000000"/>
                <w:sz w:val="20"/>
                <w:szCs w:val="20"/>
                <w:lang w:val="en-US"/>
              </w:rPr>
            </w:pPr>
            <w:r w:rsidRPr="004A7FE2">
              <w:rPr>
                <w:rFonts w:ascii="Calibri" w:eastAsia="Times New Roman" w:hAnsi="Calibri" w:cs="Calibri"/>
                <w:b/>
                <w:bCs/>
                <w:color w:val="000000"/>
                <w:sz w:val="20"/>
                <w:szCs w:val="20"/>
                <w:lang w:val="en-US"/>
              </w:rPr>
              <w:t xml:space="preserve">           936 </w:t>
            </w:r>
          </w:p>
        </w:tc>
        <w:tc>
          <w:tcPr>
            <w:tcW w:w="1753" w:type="dxa"/>
            <w:tcBorders>
              <w:top w:val="single" w:sz="4" w:space="0" w:color="auto"/>
              <w:left w:val="nil"/>
              <w:bottom w:val="single" w:sz="4" w:space="0" w:color="auto"/>
              <w:right w:val="single" w:sz="4" w:space="0" w:color="auto"/>
            </w:tcBorders>
            <w:vAlign w:val="center"/>
          </w:tcPr>
          <w:p w14:paraId="788BB1FE" w14:textId="1CA26691" w:rsidR="004A7FE2" w:rsidRPr="0083045A" w:rsidRDefault="004A7FE2" w:rsidP="004A7FE2">
            <w:pPr>
              <w:jc w:val="center"/>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General Support Cost </w:t>
            </w:r>
          </w:p>
        </w:tc>
      </w:tr>
      <w:tr w:rsidR="004A7FE2" w:rsidRPr="0083045A" w14:paraId="1DBA8998" w14:textId="77777777" w:rsidTr="004A7FE2">
        <w:trPr>
          <w:trHeight w:val="450"/>
        </w:trPr>
        <w:tc>
          <w:tcPr>
            <w:tcW w:w="535" w:type="dxa"/>
            <w:vMerge/>
            <w:tcBorders>
              <w:top w:val="nil"/>
              <w:left w:val="single" w:sz="4" w:space="0" w:color="auto"/>
              <w:bottom w:val="single" w:sz="4" w:space="0" w:color="auto"/>
              <w:right w:val="single" w:sz="4" w:space="0" w:color="auto"/>
            </w:tcBorders>
            <w:vAlign w:val="center"/>
            <w:hideMark/>
          </w:tcPr>
          <w:p w14:paraId="633A25BB" w14:textId="77777777" w:rsidR="004A7FE2" w:rsidRPr="0083045A" w:rsidRDefault="004A7FE2" w:rsidP="004A7FE2">
            <w:pPr>
              <w:rPr>
                <w:rFonts w:ascii="Calibri" w:eastAsia="Times New Roman" w:hAnsi="Calibri" w:cs="Calibri"/>
                <w:color w:val="000000"/>
                <w:sz w:val="20"/>
                <w:szCs w:val="20"/>
                <w:lang w:val="en-US"/>
              </w:rPr>
            </w:pPr>
          </w:p>
        </w:tc>
        <w:tc>
          <w:tcPr>
            <w:tcW w:w="1890" w:type="dxa"/>
            <w:vMerge/>
            <w:tcBorders>
              <w:top w:val="nil"/>
              <w:left w:val="single" w:sz="4" w:space="0" w:color="auto"/>
              <w:bottom w:val="single" w:sz="4" w:space="0" w:color="auto"/>
              <w:right w:val="single" w:sz="4" w:space="0" w:color="auto"/>
            </w:tcBorders>
            <w:vAlign w:val="center"/>
            <w:hideMark/>
          </w:tcPr>
          <w:p w14:paraId="48C6623B" w14:textId="77777777" w:rsidR="004A7FE2" w:rsidRPr="0083045A" w:rsidRDefault="004A7FE2" w:rsidP="004A7FE2">
            <w:pPr>
              <w:rPr>
                <w:rFonts w:ascii="Calibri" w:eastAsia="Times New Roman" w:hAnsi="Calibri" w:cs="Calibri"/>
                <w:b/>
                <w:bCs/>
                <w:color w:val="000000"/>
                <w:sz w:val="20"/>
                <w:szCs w:val="20"/>
                <w:lang w:val="en-US"/>
              </w:rPr>
            </w:pPr>
          </w:p>
        </w:tc>
        <w:tc>
          <w:tcPr>
            <w:tcW w:w="2885" w:type="dxa"/>
            <w:tcBorders>
              <w:top w:val="nil"/>
              <w:left w:val="nil"/>
              <w:bottom w:val="single" w:sz="4" w:space="0" w:color="auto"/>
              <w:right w:val="single" w:sz="4" w:space="0" w:color="auto"/>
            </w:tcBorders>
            <w:shd w:val="clear" w:color="auto" w:fill="auto"/>
            <w:vAlign w:val="center"/>
            <w:hideMark/>
          </w:tcPr>
          <w:p w14:paraId="7DB34F77" w14:textId="77777777" w:rsidR="004A7FE2" w:rsidRPr="00A103BB" w:rsidRDefault="004A7FE2" w:rsidP="004A7FE2">
            <w:pPr>
              <w:rPr>
                <w:rFonts w:ascii="Calibri" w:eastAsia="Times New Roman" w:hAnsi="Calibri" w:cs="Calibri"/>
                <w:color w:val="000000"/>
                <w:sz w:val="18"/>
                <w:szCs w:val="18"/>
                <w:lang w:val="en-US"/>
              </w:rPr>
            </w:pPr>
            <w:r w:rsidRPr="00A103BB">
              <w:rPr>
                <w:rFonts w:ascii="Calibri" w:eastAsia="Times New Roman" w:hAnsi="Calibri" w:cs="Calibri"/>
                <w:color w:val="000000"/>
                <w:sz w:val="18"/>
                <w:szCs w:val="18"/>
                <w:lang w:val="en-US"/>
              </w:rPr>
              <w:t>Communication related activities</w:t>
            </w:r>
          </w:p>
        </w:tc>
        <w:tc>
          <w:tcPr>
            <w:tcW w:w="1170" w:type="dxa"/>
            <w:tcBorders>
              <w:top w:val="nil"/>
              <w:left w:val="nil"/>
              <w:bottom w:val="single" w:sz="4" w:space="0" w:color="auto"/>
              <w:right w:val="single" w:sz="4" w:space="0" w:color="auto"/>
            </w:tcBorders>
            <w:shd w:val="clear" w:color="auto" w:fill="FBE4D5" w:themeFill="accent2" w:themeFillTint="33"/>
            <w:vAlign w:val="center"/>
            <w:hideMark/>
          </w:tcPr>
          <w:p w14:paraId="62FC86DC"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140 </w:t>
            </w:r>
          </w:p>
        </w:tc>
        <w:tc>
          <w:tcPr>
            <w:tcW w:w="990" w:type="dxa"/>
            <w:tcBorders>
              <w:top w:val="nil"/>
              <w:left w:val="nil"/>
              <w:bottom w:val="single" w:sz="4" w:space="0" w:color="auto"/>
              <w:right w:val="single" w:sz="4" w:space="0" w:color="auto"/>
            </w:tcBorders>
            <w:shd w:val="clear" w:color="000000" w:fill="FFFF00"/>
            <w:vAlign w:val="center"/>
            <w:hideMark/>
          </w:tcPr>
          <w:p w14:paraId="0CCE7EDD"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    </w:t>
            </w:r>
          </w:p>
        </w:tc>
        <w:tc>
          <w:tcPr>
            <w:tcW w:w="1170" w:type="dxa"/>
            <w:tcBorders>
              <w:top w:val="nil"/>
              <w:left w:val="nil"/>
              <w:bottom w:val="single" w:sz="4" w:space="0" w:color="auto"/>
              <w:right w:val="single" w:sz="4" w:space="0" w:color="auto"/>
            </w:tcBorders>
            <w:shd w:val="clear" w:color="auto" w:fill="FBE4D5" w:themeFill="accent2" w:themeFillTint="33"/>
            <w:vAlign w:val="center"/>
            <w:hideMark/>
          </w:tcPr>
          <w:p w14:paraId="68E5AF10" w14:textId="30C6CA85" w:rsidR="004A7FE2" w:rsidRPr="00BE5344" w:rsidRDefault="004A7FE2" w:rsidP="004A7FE2">
            <w:pPr>
              <w:jc w:val="right"/>
              <w:rPr>
                <w:rFonts w:ascii="Calibri" w:eastAsia="Times New Roman" w:hAnsi="Calibri" w:cs="Calibri"/>
                <w:b/>
                <w:bCs/>
                <w:color w:val="000000"/>
                <w:sz w:val="20"/>
                <w:szCs w:val="20"/>
                <w:lang w:val="en-US"/>
              </w:rPr>
            </w:pPr>
            <w:r w:rsidRPr="00BE5344">
              <w:rPr>
                <w:rFonts w:ascii="Calibri" w:eastAsia="Times New Roman" w:hAnsi="Calibri" w:cs="Calibri"/>
                <w:b/>
                <w:bCs/>
                <w:color w:val="000000"/>
                <w:sz w:val="20"/>
                <w:szCs w:val="20"/>
                <w:lang w:val="en-US"/>
              </w:rPr>
              <w:t xml:space="preserve">             140 </w:t>
            </w:r>
          </w:p>
        </w:tc>
        <w:tc>
          <w:tcPr>
            <w:tcW w:w="1255" w:type="dxa"/>
            <w:tcBorders>
              <w:top w:val="nil"/>
              <w:left w:val="nil"/>
              <w:bottom w:val="single" w:sz="4" w:space="0" w:color="auto"/>
              <w:right w:val="single" w:sz="4" w:space="0" w:color="auto"/>
            </w:tcBorders>
            <w:shd w:val="clear" w:color="auto" w:fill="auto"/>
            <w:vAlign w:val="center"/>
            <w:hideMark/>
          </w:tcPr>
          <w:p w14:paraId="4E79DD4A"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140 </w:t>
            </w:r>
          </w:p>
        </w:tc>
        <w:tc>
          <w:tcPr>
            <w:tcW w:w="1075" w:type="dxa"/>
            <w:tcBorders>
              <w:top w:val="nil"/>
              <w:left w:val="nil"/>
              <w:bottom w:val="single" w:sz="4" w:space="0" w:color="auto"/>
              <w:right w:val="single" w:sz="4" w:space="0" w:color="auto"/>
            </w:tcBorders>
            <w:shd w:val="clear" w:color="000000" w:fill="FFFF00"/>
            <w:vAlign w:val="center"/>
            <w:hideMark/>
          </w:tcPr>
          <w:p w14:paraId="342B4FFA"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    </w:t>
            </w:r>
          </w:p>
        </w:tc>
        <w:tc>
          <w:tcPr>
            <w:tcW w:w="1260" w:type="dxa"/>
            <w:tcBorders>
              <w:top w:val="nil"/>
              <w:left w:val="nil"/>
              <w:bottom w:val="single" w:sz="4" w:space="0" w:color="auto"/>
              <w:right w:val="single" w:sz="4" w:space="0" w:color="auto"/>
            </w:tcBorders>
            <w:shd w:val="clear" w:color="auto" w:fill="auto"/>
            <w:vAlign w:val="center"/>
            <w:hideMark/>
          </w:tcPr>
          <w:p w14:paraId="7CA7F977" w14:textId="1515B60E"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w:t>
            </w:r>
          </w:p>
        </w:tc>
        <w:tc>
          <w:tcPr>
            <w:tcW w:w="1075" w:type="dxa"/>
            <w:tcBorders>
              <w:top w:val="nil"/>
              <w:left w:val="nil"/>
              <w:bottom w:val="single" w:sz="4" w:space="0" w:color="auto"/>
              <w:right w:val="single" w:sz="4" w:space="0" w:color="auto"/>
            </w:tcBorders>
            <w:shd w:val="clear" w:color="000000" w:fill="FFFF00"/>
            <w:vAlign w:val="center"/>
            <w:hideMark/>
          </w:tcPr>
          <w:p w14:paraId="531A4DA7"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w:t>
            </w:r>
          </w:p>
        </w:tc>
        <w:tc>
          <w:tcPr>
            <w:tcW w:w="1270" w:type="dxa"/>
            <w:tcBorders>
              <w:top w:val="nil"/>
              <w:left w:val="nil"/>
              <w:bottom w:val="single" w:sz="4" w:space="0" w:color="auto"/>
              <w:right w:val="single" w:sz="4" w:space="0" w:color="auto"/>
            </w:tcBorders>
            <w:shd w:val="clear" w:color="auto" w:fill="auto"/>
            <w:vAlign w:val="center"/>
            <w:hideMark/>
          </w:tcPr>
          <w:p w14:paraId="3321F096" w14:textId="0B3AF24C" w:rsidR="004A7FE2" w:rsidRPr="004A7FE2" w:rsidRDefault="004A7FE2" w:rsidP="004A7FE2">
            <w:pPr>
              <w:jc w:val="right"/>
              <w:rPr>
                <w:rFonts w:ascii="Calibri" w:eastAsia="Times New Roman" w:hAnsi="Calibri" w:cs="Calibri"/>
                <w:b/>
                <w:bCs/>
                <w:color w:val="000000"/>
                <w:sz w:val="20"/>
                <w:szCs w:val="20"/>
                <w:lang w:val="en-US"/>
              </w:rPr>
            </w:pPr>
            <w:r w:rsidRPr="004A7FE2">
              <w:rPr>
                <w:rFonts w:ascii="Calibri" w:eastAsia="Times New Roman" w:hAnsi="Calibri" w:cs="Calibri"/>
                <w:b/>
                <w:bCs/>
                <w:color w:val="000000"/>
                <w:sz w:val="20"/>
                <w:szCs w:val="20"/>
                <w:lang w:val="en-US"/>
              </w:rPr>
              <w:t xml:space="preserve">           140 </w:t>
            </w:r>
          </w:p>
        </w:tc>
        <w:tc>
          <w:tcPr>
            <w:tcW w:w="1530" w:type="dxa"/>
            <w:tcBorders>
              <w:top w:val="nil"/>
              <w:left w:val="nil"/>
              <w:bottom w:val="single" w:sz="4" w:space="0" w:color="auto"/>
              <w:right w:val="single" w:sz="4" w:space="0" w:color="auto"/>
            </w:tcBorders>
            <w:shd w:val="clear" w:color="auto" w:fill="auto"/>
            <w:vAlign w:val="center"/>
            <w:hideMark/>
          </w:tcPr>
          <w:p w14:paraId="38177A11" w14:textId="50CC5998" w:rsidR="004A7FE2" w:rsidRPr="004A7FE2" w:rsidRDefault="004A7FE2" w:rsidP="004A7FE2">
            <w:pPr>
              <w:jc w:val="right"/>
              <w:rPr>
                <w:rFonts w:ascii="Calibri" w:eastAsia="Times New Roman" w:hAnsi="Calibri" w:cs="Calibri"/>
                <w:b/>
                <w:bCs/>
                <w:color w:val="000000"/>
                <w:sz w:val="20"/>
                <w:szCs w:val="20"/>
                <w:lang w:val="en-US"/>
              </w:rPr>
            </w:pPr>
            <w:r w:rsidRPr="004A7FE2">
              <w:rPr>
                <w:rFonts w:ascii="Calibri" w:eastAsia="Times New Roman" w:hAnsi="Calibri" w:cs="Calibri"/>
                <w:b/>
                <w:bCs/>
                <w:color w:val="000000"/>
                <w:sz w:val="20"/>
                <w:szCs w:val="20"/>
                <w:lang w:val="en-US"/>
              </w:rPr>
              <w:t xml:space="preserve">           140 </w:t>
            </w:r>
          </w:p>
        </w:tc>
        <w:tc>
          <w:tcPr>
            <w:tcW w:w="1753" w:type="dxa"/>
            <w:tcBorders>
              <w:top w:val="single" w:sz="4" w:space="0" w:color="auto"/>
              <w:left w:val="nil"/>
              <w:bottom w:val="single" w:sz="4" w:space="0" w:color="auto"/>
              <w:right w:val="single" w:sz="4" w:space="0" w:color="auto"/>
            </w:tcBorders>
            <w:vAlign w:val="center"/>
          </w:tcPr>
          <w:p w14:paraId="65645A24" w14:textId="1D459CE6" w:rsidR="004A7FE2" w:rsidRPr="0083045A" w:rsidRDefault="004A7FE2" w:rsidP="004A7FE2">
            <w:pPr>
              <w:jc w:val="center"/>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KD3 </w:t>
            </w:r>
          </w:p>
        </w:tc>
      </w:tr>
      <w:tr w:rsidR="004A7FE2" w:rsidRPr="0083045A" w14:paraId="2FE1CB24" w14:textId="77777777" w:rsidTr="004A7FE2">
        <w:trPr>
          <w:trHeight w:val="510"/>
        </w:trPr>
        <w:tc>
          <w:tcPr>
            <w:tcW w:w="535" w:type="dxa"/>
            <w:vMerge/>
            <w:tcBorders>
              <w:top w:val="nil"/>
              <w:left w:val="single" w:sz="4" w:space="0" w:color="auto"/>
              <w:bottom w:val="single" w:sz="4" w:space="0" w:color="auto"/>
              <w:right w:val="single" w:sz="4" w:space="0" w:color="auto"/>
            </w:tcBorders>
            <w:vAlign w:val="center"/>
            <w:hideMark/>
          </w:tcPr>
          <w:p w14:paraId="183D4D7C" w14:textId="77777777" w:rsidR="004A7FE2" w:rsidRPr="0083045A" w:rsidRDefault="004A7FE2" w:rsidP="004A7FE2">
            <w:pPr>
              <w:rPr>
                <w:rFonts w:ascii="Calibri" w:eastAsia="Times New Roman" w:hAnsi="Calibri" w:cs="Calibri"/>
                <w:color w:val="000000"/>
                <w:sz w:val="20"/>
                <w:szCs w:val="20"/>
                <w:lang w:val="en-US"/>
              </w:rPr>
            </w:pPr>
          </w:p>
        </w:tc>
        <w:tc>
          <w:tcPr>
            <w:tcW w:w="1890" w:type="dxa"/>
            <w:vMerge/>
            <w:tcBorders>
              <w:top w:val="nil"/>
              <w:left w:val="single" w:sz="4" w:space="0" w:color="auto"/>
              <w:bottom w:val="single" w:sz="4" w:space="0" w:color="auto"/>
              <w:right w:val="single" w:sz="4" w:space="0" w:color="auto"/>
            </w:tcBorders>
            <w:vAlign w:val="center"/>
            <w:hideMark/>
          </w:tcPr>
          <w:p w14:paraId="02D2498B" w14:textId="77777777" w:rsidR="004A7FE2" w:rsidRPr="0083045A" w:rsidRDefault="004A7FE2" w:rsidP="004A7FE2">
            <w:pPr>
              <w:rPr>
                <w:rFonts w:ascii="Calibri" w:eastAsia="Times New Roman" w:hAnsi="Calibri" w:cs="Calibri"/>
                <w:b/>
                <w:bCs/>
                <w:color w:val="000000"/>
                <w:sz w:val="20"/>
                <w:szCs w:val="20"/>
                <w:lang w:val="en-US"/>
              </w:rPr>
            </w:pPr>
          </w:p>
        </w:tc>
        <w:tc>
          <w:tcPr>
            <w:tcW w:w="2885" w:type="dxa"/>
            <w:tcBorders>
              <w:top w:val="nil"/>
              <w:left w:val="nil"/>
              <w:bottom w:val="single" w:sz="4" w:space="0" w:color="auto"/>
              <w:right w:val="single" w:sz="4" w:space="0" w:color="auto"/>
            </w:tcBorders>
            <w:shd w:val="clear" w:color="auto" w:fill="auto"/>
            <w:vAlign w:val="center"/>
            <w:hideMark/>
          </w:tcPr>
          <w:p w14:paraId="585C1583" w14:textId="77777777" w:rsidR="004A7FE2" w:rsidRPr="00A103BB" w:rsidRDefault="004A7FE2" w:rsidP="004A7FE2">
            <w:pPr>
              <w:rPr>
                <w:rFonts w:ascii="Calibri" w:eastAsia="Times New Roman" w:hAnsi="Calibri" w:cs="Calibri"/>
                <w:color w:val="000000"/>
                <w:sz w:val="18"/>
                <w:szCs w:val="18"/>
                <w:lang w:val="en-US"/>
              </w:rPr>
            </w:pPr>
            <w:r w:rsidRPr="00A103BB">
              <w:rPr>
                <w:rFonts w:ascii="Calibri" w:eastAsia="Times New Roman" w:hAnsi="Calibri" w:cs="Calibri"/>
                <w:color w:val="000000"/>
                <w:sz w:val="18"/>
                <w:szCs w:val="18"/>
                <w:lang w:val="en-US"/>
              </w:rPr>
              <w:t>DPC2 (ISS cost)</w:t>
            </w:r>
          </w:p>
        </w:tc>
        <w:tc>
          <w:tcPr>
            <w:tcW w:w="1170" w:type="dxa"/>
            <w:tcBorders>
              <w:top w:val="nil"/>
              <w:left w:val="nil"/>
              <w:bottom w:val="single" w:sz="4" w:space="0" w:color="auto"/>
              <w:right w:val="single" w:sz="4" w:space="0" w:color="auto"/>
            </w:tcBorders>
            <w:shd w:val="clear" w:color="auto" w:fill="FBE4D5" w:themeFill="accent2" w:themeFillTint="33"/>
            <w:vAlign w:val="center"/>
            <w:hideMark/>
          </w:tcPr>
          <w:p w14:paraId="5FB22F63" w14:textId="723D8A92"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w:t>
            </w:r>
            <w:r>
              <w:rPr>
                <w:rFonts w:ascii="Calibri" w:eastAsia="Times New Roman" w:hAnsi="Calibri" w:cs="Calibri"/>
                <w:color w:val="000000"/>
                <w:sz w:val="20"/>
                <w:szCs w:val="20"/>
                <w:lang w:val="en-US"/>
              </w:rPr>
              <w:t>13,809</w:t>
            </w:r>
            <w:r w:rsidRPr="0083045A">
              <w:rPr>
                <w:rFonts w:ascii="Calibri" w:eastAsia="Times New Roman" w:hAnsi="Calibri" w:cs="Calibri"/>
                <w:color w:val="000000"/>
                <w:sz w:val="20"/>
                <w:szCs w:val="20"/>
                <w:lang w:val="en-US"/>
              </w:rPr>
              <w:t xml:space="preserve"> </w:t>
            </w:r>
          </w:p>
        </w:tc>
        <w:tc>
          <w:tcPr>
            <w:tcW w:w="990" w:type="dxa"/>
            <w:tcBorders>
              <w:top w:val="nil"/>
              <w:left w:val="nil"/>
              <w:bottom w:val="single" w:sz="4" w:space="0" w:color="auto"/>
              <w:right w:val="single" w:sz="4" w:space="0" w:color="auto"/>
            </w:tcBorders>
            <w:shd w:val="clear" w:color="000000" w:fill="FFFF00"/>
            <w:vAlign w:val="center"/>
            <w:hideMark/>
          </w:tcPr>
          <w:p w14:paraId="51D0CFEA"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    </w:t>
            </w:r>
          </w:p>
        </w:tc>
        <w:tc>
          <w:tcPr>
            <w:tcW w:w="1170" w:type="dxa"/>
            <w:tcBorders>
              <w:top w:val="nil"/>
              <w:left w:val="nil"/>
              <w:bottom w:val="single" w:sz="4" w:space="0" w:color="auto"/>
              <w:right w:val="single" w:sz="4" w:space="0" w:color="auto"/>
            </w:tcBorders>
            <w:shd w:val="clear" w:color="auto" w:fill="FBE4D5" w:themeFill="accent2" w:themeFillTint="33"/>
            <w:vAlign w:val="center"/>
            <w:hideMark/>
          </w:tcPr>
          <w:p w14:paraId="52C533E0" w14:textId="18F5D553" w:rsidR="004A7FE2" w:rsidRPr="00BE5344" w:rsidRDefault="004A7FE2" w:rsidP="004A7FE2">
            <w:pPr>
              <w:jc w:val="right"/>
              <w:rPr>
                <w:rFonts w:ascii="Calibri" w:eastAsia="Times New Roman" w:hAnsi="Calibri" w:cs="Calibri"/>
                <w:b/>
                <w:bCs/>
                <w:color w:val="000000"/>
                <w:sz w:val="20"/>
                <w:szCs w:val="20"/>
                <w:lang w:val="en-US"/>
              </w:rPr>
            </w:pPr>
            <w:r w:rsidRPr="00BE5344">
              <w:rPr>
                <w:rFonts w:ascii="Calibri" w:eastAsia="Times New Roman" w:hAnsi="Calibri" w:cs="Calibri"/>
                <w:b/>
                <w:bCs/>
                <w:color w:val="000000"/>
                <w:sz w:val="20"/>
                <w:szCs w:val="20"/>
                <w:lang w:val="en-US"/>
              </w:rPr>
              <w:t xml:space="preserve">       13,809 </w:t>
            </w:r>
          </w:p>
        </w:tc>
        <w:tc>
          <w:tcPr>
            <w:tcW w:w="1255" w:type="dxa"/>
            <w:tcBorders>
              <w:top w:val="nil"/>
              <w:left w:val="nil"/>
              <w:bottom w:val="single" w:sz="4" w:space="0" w:color="auto"/>
              <w:right w:val="single" w:sz="4" w:space="0" w:color="auto"/>
            </w:tcBorders>
            <w:shd w:val="clear" w:color="auto" w:fill="auto"/>
            <w:vAlign w:val="center"/>
            <w:hideMark/>
          </w:tcPr>
          <w:p w14:paraId="7263F97B" w14:textId="1B2C3920"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4,69</w:t>
            </w:r>
            <w:r>
              <w:rPr>
                <w:rFonts w:ascii="Calibri" w:eastAsia="Times New Roman" w:hAnsi="Calibri" w:cs="Calibri"/>
                <w:color w:val="000000"/>
                <w:sz w:val="20"/>
                <w:szCs w:val="20"/>
                <w:lang w:val="en-US"/>
              </w:rPr>
              <w:t>6</w:t>
            </w:r>
            <w:r w:rsidRPr="0083045A">
              <w:rPr>
                <w:rFonts w:ascii="Calibri" w:eastAsia="Times New Roman" w:hAnsi="Calibri" w:cs="Calibri"/>
                <w:color w:val="000000"/>
                <w:sz w:val="20"/>
                <w:szCs w:val="20"/>
                <w:lang w:val="en-US"/>
              </w:rPr>
              <w:t xml:space="preserve"> </w:t>
            </w:r>
          </w:p>
        </w:tc>
        <w:tc>
          <w:tcPr>
            <w:tcW w:w="1075" w:type="dxa"/>
            <w:tcBorders>
              <w:top w:val="nil"/>
              <w:left w:val="nil"/>
              <w:bottom w:val="single" w:sz="4" w:space="0" w:color="auto"/>
              <w:right w:val="single" w:sz="4" w:space="0" w:color="auto"/>
            </w:tcBorders>
            <w:shd w:val="clear" w:color="000000" w:fill="FFFF00"/>
            <w:vAlign w:val="center"/>
            <w:hideMark/>
          </w:tcPr>
          <w:p w14:paraId="0066CD1D"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    </w:t>
            </w:r>
          </w:p>
        </w:tc>
        <w:tc>
          <w:tcPr>
            <w:tcW w:w="1260" w:type="dxa"/>
            <w:tcBorders>
              <w:top w:val="nil"/>
              <w:left w:val="nil"/>
              <w:bottom w:val="single" w:sz="4" w:space="0" w:color="auto"/>
              <w:right w:val="single" w:sz="4" w:space="0" w:color="auto"/>
            </w:tcBorders>
            <w:shd w:val="clear" w:color="auto" w:fill="auto"/>
            <w:vAlign w:val="center"/>
            <w:hideMark/>
          </w:tcPr>
          <w:p w14:paraId="02D77488" w14:textId="60CBD332"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w:t>
            </w:r>
            <w:r w:rsidR="00960FDD">
              <w:rPr>
                <w:rFonts w:ascii="Calibri" w:eastAsia="Times New Roman" w:hAnsi="Calibri" w:cs="Calibri"/>
                <w:color w:val="000000"/>
                <w:sz w:val="20"/>
                <w:szCs w:val="20"/>
                <w:lang w:val="en-US"/>
              </w:rPr>
              <w:t>6,391</w:t>
            </w:r>
            <w:r w:rsidRPr="0083045A">
              <w:rPr>
                <w:rFonts w:ascii="Calibri" w:eastAsia="Times New Roman" w:hAnsi="Calibri" w:cs="Calibri"/>
                <w:color w:val="000000"/>
                <w:sz w:val="20"/>
                <w:szCs w:val="20"/>
                <w:lang w:val="en-US"/>
              </w:rPr>
              <w:t xml:space="preserve"> </w:t>
            </w:r>
          </w:p>
        </w:tc>
        <w:tc>
          <w:tcPr>
            <w:tcW w:w="1075" w:type="dxa"/>
            <w:tcBorders>
              <w:top w:val="nil"/>
              <w:left w:val="nil"/>
              <w:bottom w:val="single" w:sz="4" w:space="0" w:color="auto"/>
              <w:right w:val="single" w:sz="4" w:space="0" w:color="auto"/>
            </w:tcBorders>
            <w:shd w:val="clear" w:color="000000" w:fill="FFFF00"/>
            <w:vAlign w:val="center"/>
            <w:hideMark/>
          </w:tcPr>
          <w:p w14:paraId="1E9E3238"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w:t>
            </w:r>
          </w:p>
        </w:tc>
        <w:tc>
          <w:tcPr>
            <w:tcW w:w="1270" w:type="dxa"/>
            <w:tcBorders>
              <w:top w:val="nil"/>
              <w:left w:val="nil"/>
              <w:bottom w:val="single" w:sz="4" w:space="0" w:color="auto"/>
              <w:right w:val="single" w:sz="4" w:space="0" w:color="auto"/>
            </w:tcBorders>
            <w:shd w:val="clear" w:color="auto" w:fill="auto"/>
            <w:vAlign w:val="center"/>
            <w:hideMark/>
          </w:tcPr>
          <w:p w14:paraId="35F941A9" w14:textId="048CBF2E" w:rsidR="004A7FE2" w:rsidRPr="004A7FE2" w:rsidRDefault="004A7FE2" w:rsidP="004A7FE2">
            <w:pPr>
              <w:jc w:val="right"/>
              <w:rPr>
                <w:rFonts w:ascii="Calibri" w:eastAsia="Times New Roman" w:hAnsi="Calibri" w:cs="Calibri"/>
                <w:b/>
                <w:bCs/>
                <w:color w:val="000000"/>
                <w:sz w:val="20"/>
                <w:szCs w:val="20"/>
                <w:lang w:val="en-US"/>
              </w:rPr>
            </w:pPr>
            <w:r w:rsidRPr="004A7FE2">
              <w:rPr>
                <w:rFonts w:ascii="Calibri" w:eastAsia="Times New Roman" w:hAnsi="Calibri" w:cs="Calibri"/>
                <w:b/>
                <w:bCs/>
                <w:color w:val="000000"/>
                <w:sz w:val="20"/>
                <w:szCs w:val="20"/>
                <w:lang w:val="en-US"/>
              </w:rPr>
              <w:t>1</w:t>
            </w:r>
            <w:r w:rsidR="00960FDD">
              <w:rPr>
                <w:rFonts w:ascii="Calibri" w:eastAsia="Times New Roman" w:hAnsi="Calibri" w:cs="Calibri"/>
                <w:b/>
                <w:bCs/>
                <w:color w:val="000000"/>
                <w:sz w:val="20"/>
                <w:szCs w:val="20"/>
                <w:lang w:val="en-US"/>
              </w:rPr>
              <w:t>1,087</w:t>
            </w:r>
            <w:r w:rsidRPr="004A7FE2">
              <w:rPr>
                <w:rFonts w:ascii="Calibri" w:eastAsia="Times New Roman" w:hAnsi="Calibri" w:cs="Calibri"/>
                <w:b/>
                <w:bCs/>
                <w:color w:val="000000"/>
                <w:sz w:val="20"/>
                <w:szCs w:val="20"/>
                <w:lang w:val="en-US"/>
              </w:rPr>
              <w:t xml:space="preserve"> </w:t>
            </w:r>
          </w:p>
        </w:tc>
        <w:tc>
          <w:tcPr>
            <w:tcW w:w="1530" w:type="dxa"/>
            <w:tcBorders>
              <w:top w:val="nil"/>
              <w:left w:val="nil"/>
              <w:bottom w:val="single" w:sz="4" w:space="0" w:color="auto"/>
              <w:right w:val="single" w:sz="4" w:space="0" w:color="auto"/>
            </w:tcBorders>
            <w:shd w:val="clear" w:color="auto" w:fill="auto"/>
            <w:vAlign w:val="center"/>
            <w:hideMark/>
          </w:tcPr>
          <w:p w14:paraId="3658B43E" w14:textId="02209FB7" w:rsidR="004A7FE2" w:rsidRPr="004A7FE2" w:rsidRDefault="004A7FE2" w:rsidP="004A7FE2">
            <w:pPr>
              <w:jc w:val="right"/>
              <w:rPr>
                <w:rFonts w:ascii="Calibri" w:eastAsia="Times New Roman" w:hAnsi="Calibri" w:cs="Calibri"/>
                <w:b/>
                <w:bCs/>
                <w:color w:val="000000"/>
                <w:sz w:val="20"/>
                <w:szCs w:val="20"/>
                <w:lang w:val="en-US"/>
              </w:rPr>
            </w:pPr>
            <w:r w:rsidRPr="004A7FE2">
              <w:rPr>
                <w:rFonts w:ascii="Calibri" w:eastAsia="Times New Roman" w:hAnsi="Calibri" w:cs="Calibri"/>
                <w:b/>
                <w:bCs/>
                <w:color w:val="000000"/>
                <w:sz w:val="20"/>
                <w:szCs w:val="20"/>
                <w:lang w:val="en-US"/>
              </w:rPr>
              <w:t>1</w:t>
            </w:r>
            <w:r w:rsidR="00960FDD">
              <w:rPr>
                <w:rFonts w:ascii="Calibri" w:eastAsia="Times New Roman" w:hAnsi="Calibri" w:cs="Calibri"/>
                <w:b/>
                <w:bCs/>
                <w:color w:val="000000"/>
                <w:sz w:val="20"/>
                <w:szCs w:val="20"/>
                <w:lang w:val="en-US"/>
              </w:rPr>
              <w:t>1</w:t>
            </w:r>
            <w:r w:rsidRPr="004A7FE2">
              <w:rPr>
                <w:rFonts w:ascii="Calibri" w:eastAsia="Times New Roman" w:hAnsi="Calibri" w:cs="Calibri"/>
                <w:b/>
                <w:bCs/>
                <w:color w:val="000000"/>
                <w:sz w:val="20"/>
                <w:szCs w:val="20"/>
                <w:lang w:val="en-US"/>
              </w:rPr>
              <w:t>,</w:t>
            </w:r>
            <w:r w:rsidR="00960FDD">
              <w:rPr>
                <w:rFonts w:ascii="Calibri" w:eastAsia="Times New Roman" w:hAnsi="Calibri" w:cs="Calibri"/>
                <w:b/>
                <w:bCs/>
                <w:color w:val="000000"/>
                <w:sz w:val="20"/>
                <w:szCs w:val="20"/>
                <w:lang w:val="en-US"/>
              </w:rPr>
              <w:t>087</w:t>
            </w:r>
            <w:r w:rsidRPr="004A7FE2">
              <w:rPr>
                <w:rFonts w:ascii="Calibri" w:eastAsia="Times New Roman" w:hAnsi="Calibri" w:cs="Calibri"/>
                <w:b/>
                <w:bCs/>
                <w:color w:val="000000"/>
                <w:sz w:val="20"/>
                <w:szCs w:val="20"/>
                <w:lang w:val="en-US"/>
              </w:rPr>
              <w:t xml:space="preserve"> </w:t>
            </w:r>
          </w:p>
        </w:tc>
        <w:tc>
          <w:tcPr>
            <w:tcW w:w="1753" w:type="dxa"/>
            <w:tcBorders>
              <w:top w:val="single" w:sz="4" w:space="0" w:color="auto"/>
              <w:left w:val="nil"/>
              <w:bottom w:val="single" w:sz="4" w:space="0" w:color="auto"/>
              <w:right w:val="single" w:sz="4" w:space="0" w:color="auto"/>
            </w:tcBorders>
            <w:vAlign w:val="center"/>
          </w:tcPr>
          <w:p w14:paraId="7F804AAF" w14:textId="2DC9180D" w:rsidR="004A7FE2" w:rsidRPr="0083045A" w:rsidRDefault="004A7FE2" w:rsidP="004A7FE2">
            <w:pPr>
              <w:jc w:val="center"/>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General Support Cost</w:t>
            </w:r>
          </w:p>
        </w:tc>
      </w:tr>
      <w:tr w:rsidR="004A7FE2" w:rsidRPr="0083045A" w14:paraId="29551179" w14:textId="77777777" w:rsidTr="004A7FE2">
        <w:trPr>
          <w:trHeight w:val="510"/>
        </w:trPr>
        <w:tc>
          <w:tcPr>
            <w:tcW w:w="5310" w:type="dxa"/>
            <w:gridSpan w:val="3"/>
            <w:tcBorders>
              <w:top w:val="nil"/>
              <w:left w:val="single" w:sz="4" w:space="0" w:color="auto"/>
              <w:bottom w:val="single" w:sz="4" w:space="0" w:color="auto"/>
              <w:right w:val="single" w:sz="4" w:space="0" w:color="auto"/>
            </w:tcBorders>
            <w:shd w:val="clear" w:color="000000" w:fill="B4C6E7"/>
            <w:noWrap/>
            <w:vAlign w:val="center"/>
            <w:hideMark/>
          </w:tcPr>
          <w:p w14:paraId="0E4D1DD4" w14:textId="0EDBD825" w:rsidR="004A7FE2" w:rsidRPr="00A103BB" w:rsidRDefault="004A7FE2" w:rsidP="004A7FE2">
            <w:pPr>
              <w:rPr>
                <w:rFonts w:ascii="Calibri" w:eastAsia="Times New Roman" w:hAnsi="Calibri" w:cs="Calibri"/>
                <w:b/>
                <w:bCs/>
                <w:color w:val="000000"/>
                <w:sz w:val="20"/>
                <w:szCs w:val="20"/>
                <w:lang w:val="en-US"/>
              </w:rPr>
            </w:pPr>
            <w:r w:rsidRPr="0083045A">
              <w:rPr>
                <w:rFonts w:ascii="Calibri" w:eastAsia="Times New Roman" w:hAnsi="Calibri" w:cs="Calibri"/>
                <w:b/>
                <w:bCs/>
                <w:color w:val="000000"/>
                <w:sz w:val="20"/>
                <w:szCs w:val="20"/>
                <w:lang w:val="en-US"/>
              </w:rPr>
              <w:t xml:space="preserve">Sub-total UNDP </w:t>
            </w:r>
            <w:proofErr w:type="spellStart"/>
            <w:r w:rsidRPr="0083045A">
              <w:rPr>
                <w:rFonts w:ascii="Calibri" w:eastAsia="Times New Roman" w:hAnsi="Calibri" w:cs="Calibri"/>
                <w:b/>
                <w:bCs/>
                <w:color w:val="000000"/>
                <w:sz w:val="20"/>
                <w:szCs w:val="20"/>
                <w:lang w:val="en-US"/>
              </w:rPr>
              <w:t>Technicil</w:t>
            </w:r>
            <w:proofErr w:type="spellEnd"/>
            <w:r w:rsidRPr="0083045A">
              <w:rPr>
                <w:rFonts w:ascii="Calibri" w:eastAsia="Times New Roman" w:hAnsi="Calibri" w:cs="Calibri"/>
                <w:b/>
                <w:bCs/>
                <w:color w:val="000000"/>
                <w:sz w:val="20"/>
                <w:szCs w:val="20"/>
                <w:lang w:val="en-US"/>
              </w:rPr>
              <w:t xml:space="preserve"> Assistance budgets:</w:t>
            </w:r>
          </w:p>
        </w:tc>
        <w:tc>
          <w:tcPr>
            <w:tcW w:w="1170" w:type="dxa"/>
            <w:tcBorders>
              <w:top w:val="nil"/>
              <w:left w:val="nil"/>
              <w:bottom w:val="single" w:sz="4" w:space="0" w:color="auto"/>
              <w:right w:val="single" w:sz="4" w:space="0" w:color="auto"/>
            </w:tcBorders>
            <w:shd w:val="clear" w:color="000000" w:fill="B4C6E7"/>
            <w:vAlign w:val="center"/>
            <w:hideMark/>
          </w:tcPr>
          <w:p w14:paraId="3F7E1952" w14:textId="0703F12E" w:rsidR="004A7FE2" w:rsidRPr="0083045A" w:rsidRDefault="004A7FE2" w:rsidP="004A7FE2">
            <w:pPr>
              <w:jc w:val="right"/>
              <w:rPr>
                <w:rFonts w:ascii="Calibri" w:eastAsia="Times New Roman" w:hAnsi="Calibri" w:cs="Calibri"/>
                <w:b/>
                <w:bCs/>
                <w:color w:val="000000"/>
                <w:sz w:val="20"/>
                <w:szCs w:val="20"/>
                <w:lang w:val="en-US"/>
              </w:rPr>
            </w:pPr>
            <w:r w:rsidRPr="0083045A">
              <w:rPr>
                <w:rFonts w:ascii="Calibri" w:eastAsia="Times New Roman" w:hAnsi="Calibri" w:cs="Calibri"/>
                <w:b/>
                <w:bCs/>
                <w:color w:val="000000"/>
                <w:sz w:val="20"/>
                <w:szCs w:val="20"/>
                <w:lang w:val="en-US"/>
              </w:rPr>
              <w:t xml:space="preserve">     </w:t>
            </w:r>
            <w:r>
              <w:rPr>
                <w:rFonts w:ascii="Calibri" w:eastAsia="Times New Roman" w:hAnsi="Calibri" w:cs="Calibri"/>
                <w:b/>
                <w:bCs/>
                <w:color w:val="000000"/>
                <w:sz w:val="20"/>
                <w:szCs w:val="20"/>
                <w:lang w:val="en-US"/>
              </w:rPr>
              <w:t>401,191</w:t>
            </w:r>
            <w:r w:rsidRPr="0083045A">
              <w:rPr>
                <w:rFonts w:ascii="Calibri" w:eastAsia="Times New Roman" w:hAnsi="Calibri" w:cs="Calibri"/>
                <w:b/>
                <w:bCs/>
                <w:color w:val="000000"/>
                <w:sz w:val="20"/>
                <w:szCs w:val="20"/>
                <w:lang w:val="en-US"/>
              </w:rPr>
              <w:t xml:space="preserve"> </w:t>
            </w:r>
          </w:p>
        </w:tc>
        <w:tc>
          <w:tcPr>
            <w:tcW w:w="990" w:type="dxa"/>
            <w:tcBorders>
              <w:top w:val="nil"/>
              <w:left w:val="nil"/>
              <w:bottom w:val="single" w:sz="4" w:space="0" w:color="auto"/>
              <w:right w:val="single" w:sz="4" w:space="0" w:color="auto"/>
            </w:tcBorders>
            <w:shd w:val="clear" w:color="000000" w:fill="B4C6E7"/>
            <w:vAlign w:val="center"/>
            <w:hideMark/>
          </w:tcPr>
          <w:p w14:paraId="639E2751" w14:textId="77777777" w:rsidR="004A7FE2" w:rsidRPr="0083045A" w:rsidRDefault="004A7FE2" w:rsidP="004A7FE2">
            <w:pPr>
              <w:jc w:val="right"/>
              <w:rPr>
                <w:rFonts w:ascii="Calibri" w:eastAsia="Times New Roman" w:hAnsi="Calibri" w:cs="Calibri"/>
                <w:b/>
                <w:bCs/>
                <w:color w:val="000000"/>
                <w:sz w:val="20"/>
                <w:szCs w:val="20"/>
                <w:lang w:val="en-US"/>
              </w:rPr>
            </w:pPr>
            <w:r w:rsidRPr="0083045A">
              <w:rPr>
                <w:rFonts w:ascii="Calibri" w:eastAsia="Times New Roman" w:hAnsi="Calibri" w:cs="Calibri"/>
                <w:b/>
                <w:bCs/>
                <w:color w:val="000000"/>
                <w:sz w:val="20"/>
                <w:szCs w:val="20"/>
                <w:lang w:val="en-US"/>
              </w:rPr>
              <w:t xml:space="preserve">              -   </w:t>
            </w:r>
          </w:p>
        </w:tc>
        <w:tc>
          <w:tcPr>
            <w:tcW w:w="1170" w:type="dxa"/>
            <w:tcBorders>
              <w:top w:val="nil"/>
              <w:left w:val="nil"/>
              <w:bottom w:val="single" w:sz="4" w:space="0" w:color="auto"/>
              <w:right w:val="single" w:sz="4" w:space="0" w:color="auto"/>
            </w:tcBorders>
            <w:shd w:val="clear" w:color="000000" w:fill="B4C6E7"/>
            <w:vAlign w:val="center"/>
            <w:hideMark/>
          </w:tcPr>
          <w:p w14:paraId="45574809" w14:textId="478E6205" w:rsidR="004A7FE2" w:rsidRPr="00BE5344" w:rsidRDefault="004A7FE2" w:rsidP="004A7FE2">
            <w:pPr>
              <w:jc w:val="right"/>
              <w:rPr>
                <w:rFonts w:ascii="Calibri" w:eastAsia="Times New Roman" w:hAnsi="Calibri" w:cs="Calibri"/>
                <w:b/>
                <w:bCs/>
                <w:color w:val="000000"/>
                <w:sz w:val="20"/>
                <w:szCs w:val="20"/>
                <w:lang w:val="en-US"/>
              </w:rPr>
            </w:pPr>
            <w:r w:rsidRPr="00BE5344">
              <w:rPr>
                <w:rFonts w:ascii="Calibri" w:eastAsia="Times New Roman" w:hAnsi="Calibri" w:cs="Calibri"/>
                <w:b/>
                <w:bCs/>
                <w:color w:val="000000"/>
                <w:sz w:val="20"/>
                <w:szCs w:val="20"/>
                <w:lang w:val="en-US"/>
              </w:rPr>
              <w:t xml:space="preserve">    401,191 </w:t>
            </w:r>
          </w:p>
        </w:tc>
        <w:tc>
          <w:tcPr>
            <w:tcW w:w="1255" w:type="dxa"/>
            <w:tcBorders>
              <w:top w:val="nil"/>
              <w:left w:val="nil"/>
              <w:bottom w:val="single" w:sz="4" w:space="0" w:color="auto"/>
              <w:right w:val="single" w:sz="4" w:space="0" w:color="auto"/>
            </w:tcBorders>
            <w:shd w:val="clear" w:color="000000" w:fill="B4C6E7"/>
            <w:vAlign w:val="center"/>
            <w:hideMark/>
          </w:tcPr>
          <w:p w14:paraId="4073538B" w14:textId="209088FA" w:rsidR="004A7FE2" w:rsidRPr="0083045A" w:rsidRDefault="004A7FE2" w:rsidP="004A7FE2">
            <w:pPr>
              <w:jc w:val="right"/>
              <w:rPr>
                <w:rFonts w:ascii="Calibri" w:eastAsia="Times New Roman" w:hAnsi="Calibri" w:cs="Calibri"/>
                <w:b/>
                <w:bCs/>
                <w:color w:val="000000"/>
                <w:sz w:val="20"/>
                <w:szCs w:val="20"/>
                <w:lang w:val="en-US"/>
              </w:rPr>
            </w:pPr>
            <w:r w:rsidRPr="0083045A">
              <w:rPr>
                <w:rFonts w:ascii="Calibri" w:eastAsia="Times New Roman" w:hAnsi="Calibri" w:cs="Calibri"/>
                <w:b/>
                <w:bCs/>
                <w:color w:val="000000"/>
                <w:sz w:val="20"/>
                <w:szCs w:val="20"/>
                <w:lang w:val="en-US"/>
              </w:rPr>
              <w:t xml:space="preserve">    222,</w:t>
            </w:r>
            <w:r>
              <w:rPr>
                <w:rFonts w:ascii="Calibri" w:eastAsia="Times New Roman" w:hAnsi="Calibri" w:cs="Calibri"/>
                <w:b/>
                <w:bCs/>
                <w:color w:val="000000"/>
                <w:sz w:val="20"/>
                <w:szCs w:val="20"/>
                <w:lang w:val="en-US"/>
              </w:rPr>
              <w:t>595</w:t>
            </w:r>
            <w:r w:rsidRPr="0083045A">
              <w:rPr>
                <w:rFonts w:ascii="Calibri" w:eastAsia="Times New Roman" w:hAnsi="Calibri" w:cs="Calibri"/>
                <w:b/>
                <w:bCs/>
                <w:color w:val="000000"/>
                <w:sz w:val="20"/>
                <w:szCs w:val="20"/>
                <w:lang w:val="en-US"/>
              </w:rPr>
              <w:t xml:space="preserve"> </w:t>
            </w:r>
          </w:p>
        </w:tc>
        <w:tc>
          <w:tcPr>
            <w:tcW w:w="1075" w:type="dxa"/>
            <w:tcBorders>
              <w:top w:val="nil"/>
              <w:left w:val="nil"/>
              <w:bottom w:val="single" w:sz="4" w:space="0" w:color="auto"/>
              <w:right w:val="single" w:sz="4" w:space="0" w:color="auto"/>
            </w:tcBorders>
            <w:shd w:val="clear" w:color="000000" w:fill="B4C6E7"/>
            <w:vAlign w:val="center"/>
            <w:hideMark/>
          </w:tcPr>
          <w:p w14:paraId="2358BFE8" w14:textId="77777777" w:rsidR="004A7FE2" w:rsidRPr="0083045A" w:rsidRDefault="004A7FE2" w:rsidP="004A7FE2">
            <w:pPr>
              <w:jc w:val="right"/>
              <w:rPr>
                <w:rFonts w:ascii="Calibri" w:eastAsia="Times New Roman" w:hAnsi="Calibri" w:cs="Calibri"/>
                <w:b/>
                <w:bCs/>
                <w:color w:val="000000"/>
                <w:sz w:val="20"/>
                <w:szCs w:val="20"/>
                <w:lang w:val="en-US"/>
              </w:rPr>
            </w:pPr>
            <w:r w:rsidRPr="0083045A">
              <w:rPr>
                <w:rFonts w:ascii="Calibri" w:eastAsia="Times New Roman" w:hAnsi="Calibri" w:cs="Calibri"/>
                <w:b/>
                <w:bCs/>
                <w:color w:val="000000"/>
                <w:sz w:val="20"/>
                <w:szCs w:val="20"/>
                <w:lang w:val="en-US"/>
              </w:rPr>
              <w:t xml:space="preserve">             -   </w:t>
            </w:r>
          </w:p>
        </w:tc>
        <w:tc>
          <w:tcPr>
            <w:tcW w:w="1260" w:type="dxa"/>
            <w:tcBorders>
              <w:top w:val="nil"/>
              <w:left w:val="nil"/>
              <w:bottom w:val="single" w:sz="4" w:space="0" w:color="auto"/>
              <w:right w:val="single" w:sz="4" w:space="0" w:color="auto"/>
            </w:tcBorders>
            <w:shd w:val="clear" w:color="000000" w:fill="B4C6E7"/>
            <w:vAlign w:val="center"/>
            <w:hideMark/>
          </w:tcPr>
          <w:p w14:paraId="1EC6FAE7" w14:textId="3C5F3936" w:rsidR="004A7FE2" w:rsidRPr="0083045A" w:rsidRDefault="004A7FE2" w:rsidP="004A7FE2">
            <w:pPr>
              <w:jc w:val="right"/>
              <w:rPr>
                <w:rFonts w:ascii="Calibri" w:eastAsia="Times New Roman" w:hAnsi="Calibri" w:cs="Calibri"/>
                <w:b/>
                <w:bCs/>
                <w:color w:val="000000"/>
                <w:sz w:val="20"/>
                <w:szCs w:val="20"/>
                <w:lang w:val="en-US"/>
              </w:rPr>
            </w:pPr>
            <w:r w:rsidRPr="0083045A">
              <w:rPr>
                <w:rFonts w:ascii="Calibri" w:eastAsia="Times New Roman" w:hAnsi="Calibri" w:cs="Calibri"/>
                <w:b/>
                <w:bCs/>
                <w:color w:val="000000"/>
                <w:sz w:val="20"/>
                <w:szCs w:val="20"/>
                <w:lang w:val="en-US"/>
              </w:rPr>
              <w:t xml:space="preserve"> 1</w:t>
            </w:r>
            <w:r>
              <w:rPr>
                <w:rFonts w:ascii="Calibri" w:eastAsia="Times New Roman" w:hAnsi="Calibri" w:cs="Calibri"/>
                <w:b/>
                <w:bCs/>
                <w:color w:val="000000"/>
                <w:sz w:val="20"/>
                <w:szCs w:val="20"/>
                <w:lang w:val="en-US"/>
              </w:rPr>
              <w:t>6</w:t>
            </w:r>
            <w:r w:rsidR="00960FDD">
              <w:rPr>
                <w:rFonts w:ascii="Calibri" w:eastAsia="Times New Roman" w:hAnsi="Calibri" w:cs="Calibri"/>
                <w:b/>
                <w:bCs/>
                <w:color w:val="000000"/>
                <w:sz w:val="20"/>
                <w:szCs w:val="20"/>
                <w:lang w:val="en-US"/>
              </w:rPr>
              <w:t>2</w:t>
            </w:r>
            <w:r w:rsidRPr="0083045A">
              <w:rPr>
                <w:rFonts w:ascii="Calibri" w:eastAsia="Times New Roman" w:hAnsi="Calibri" w:cs="Calibri"/>
                <w:b/>
                <w:bCs/>
                <w:color w:val="000000"/>
                <w:sz w:val="20"/>
                <w:szCs w:val="20"/>
                <w:lang w:val="en-US"/>
              </w:rPr>
              <w:t>,</w:t>
            </w:r>
            <w:r w:rsidR="00960FDD">
              <w:rPr>
                <w:rFonts w:ascii="Calibri" w:eastAsia="Times New Roman" w:hAnsi="Calibri" w:cs="Calibri"/>
                <w:b/>
                <w:bCs/>
                <w:color w:val="000000"/>
                <w:sz w:val="20"/>
                <w:szCs w:val="20"/>
                <w:lang w:val="en-US"/>
              </w:rPr>
              <w:t>617</w:t>
            </w:r>
            <w:r w:rsidRPr="0083045A">
              <w:rPr>
                <w:rFonts w:ascii="Calibri" w:eastAsia="Times New Roman" w:hAnsi="Calibri" w:cs="Calibri"/>
                <w:b/>
                <w:bCs/>
                <w:color w:val="000000"/>
                <w:sz w:val="20"/>
                <w:szCs w:val="20"/>
                <w:lang w:val="en-US"/>
              </w:rPr>
              <w:t xml:space="preserve"> </w:t>
            </w:r>
          </w:p>
        </w:tc>
        <w:tc>
          <w:tcPr>
            <w:tcW w:w="1075" w:type="dxa"/>
            <w:tcBorders>
              <w:top w:val="nil"/>
              <w:left w:val="nil"/>
              <w:bottom w:val="single" w:sz="4" w:space="0" w:color="auto"/>
              <w:right w:val="single" w:sz="4" w:space="0" w:color="auto"/>
            </w:tcBorders>
            <w:shd w:val="clear" w:color="000000" w:fill="B4C6E7"/>
            <w:vAlign w:val="center"/>
            <w:hideMark/>
          </w:tcPr>
          <w:p w14:paraId="52943EAB" w14:textId="7E28B0DF" w:rsidR="004A7FE2" w:rsidRPr="0083045A" w:rsidRDefault="004A7FE2" w:rsidP="004A7FE2">
            <w:pPr>
              <w:jc w:val="right"/>
              <w:rPr>
                <w:rFonts w:ascii="Calibri" w:eastAsia="Times New Roman" w:hAnsi="Calibri" w:cs="Calibri"/>
                <w:b/>
                <w:bCs/>
                <w:color w:val="000000"/>
                <w:sz w:val="20"/>
                <w:szCs w:val="20"/>
                <w:lang w:val="en-US"/>
              </w:rPr>
            </w:pPr>
            <w:r w:rsidRPr="0083045A">
              <w:rPr>
                <w:rFonts w:ascii="Calibri" w:eastAsia="Times New Roman" w:hAnsi="Calibri" w:cs="Calibri"/>
                <w:b/>
                <w:bCs/>
                <w:color w:val="000000"/>
                <w:sz w:val="20"/>
                <w:szCs w:val="20"/>
                <w:lang w:val="en-US"/>
              </w:rPr>
              <w:t xml:space="preserve">-   </w:t>
            </w:r>
          </w:p>
        </w:tc>
        <w:tc>
          <w:tcPr>
            <w:tcW w:w="1270" w:type="dxa"/>
            <w:tcBorders>
              <w:top w:val="nil"/>
              <w:left w:val="nil"/>
              <w:bottom w:val="single" w:sz="4" w:space="0" w:color="auto"/>
              <w:right w:val="single" w:sz="4" w:space="0" w:color="auto"/>
            </w:tcBorders>
            <w:shd w:val="clear" w:color="000000" w:fill="B4C6E7"/>
            <w:vAlign w:val="center"/>
            <w:hideMark/>
          </w:tcPr>
          <w:p w14:paraId="1C34FC4B" w14:textId="0BADF648" w:rsidR="004A7FE2" w:rsidRPr="004A7FE2" w:rsidRDefault="004A7FE2" w:rsidP="004A7FE2">
            <w:pPr>
              <w:jc w:val="right"/>
              <w:rPr>
                <w:rFonts w:ascii="Calibri" w:eastAsia="Times New Roman" w:hAnsi="Calibri" w:cs="Calibri"/>
                <w:b/>
                <w:bCs/>
                <w:color w:val="000000"/>
                <w:sz w:val="20"/>
                <w:szCs w:val="20"/>
                <w:lang w:val="en-US"/>
              </w:rPr>
            </w:pPr>
            <w:r w:rsidRPr="004A7FE2">
              <w:rPr>
                <w:rFonts w:ascii="Calibri" w:eastAsia="Times New Roman" w:hAnsi="Calibri" w:cs="Calibri"/>
                <w:b/>
                <w:bCs/>
                <w:color w:val="000000"/>
                <w:sz w:val="20"/>
                <w:szCs w:val="20"/>
                <w:lang w:val="en-US"/>
              </w:rPr>
              <w:t>3</w:t>
            </w:r>
            <w:r w:rsidR="00960FDD">
              <w:rPr>
                <w:rFonts w:ascii="Calibri" w:eastAsia="Times New Roman" w:hAnsi="Calibri" w:cs="Calibri"/>
                <w:b/>
                <w:bCs/>
                <w:color w:val="000000"/>
                <w:sz w:val="20"/>
                <w:szCs w:val="20"/>
                <w:lang w:val="en-US"/>
              </w:rPr>
              <w:t>85,212</w:t>
            </w:r>
            <w:r w:rsidRPr="004A7FE2">
              <w:rPr>
                <w:rFonts w:ascii="Calibri" w:eastAsia="Times New Roman" w:hAnsi="Calibri" w:cs="Calibri"/>
                <w:b/>
                <w:bCs/>
                <w:color w:val="000000"/>
                <w:sz w:val="20"/>
                <w:szCs w:val="20"/>
                <w:lang w:val="en-US"/>
              </w:rPr>
              <w:t xml:space="preserve"> </w:t>
            </w:r>
          </w:p>
        </w:tc>
        <w:tc>
          <w:tcPr>
            <w:tcW w:w="1530" w:type="dxa"/>
            <w:tcBorders>
              <w:top w:val="nil"/>
              <w:left w:val="nil"/>
              <w:bottom w:val="single" w:sz="4" w:space="0" w:color="auto"/>
              <w:right w:val="single" w:sz="4" w:space="0" w:color="auto"/>
            </w:tcBorders>
            <w:shd w:val="clear" w:color="000000" w:fill="B4C6E7"/>
            <w:vAlign w:val="center"/>
            <w:hideMark/>
          </w:tcPr>
          <w:p w14:paraId="37BF7860" w14:textId="763F6867" w:rsidR="004A7FE2" w:rsidRPr="004A7FE2" w:rsidRDefault="004A7FE2" w:rsidP="004A7FE2">
            <w:pPr>
              <w:jc w:val="right"/>
              <w:rPr>
                <w:rFonts w:ascii="Calibri" w:eastAsia="Times New Roman" w:hAnsi="Calibri" w:cs="Calibri"/>
                <w:b/>
                <w:bCs/>
                <w:color w:val="000000"/>
                <w:sz w:val="20"/>
                <w:szCs w:val="20"/>
                <w:lang w:val="en-US"/>
              </w:rPr>
            </w:pPr>
            <w:r w:rsidRPr="004A7FE2">
              <w:rPr>
                <w:rFonts w:ascii="Calibri" w:eastAsia="Times New Roman" w:hAnsi="Calibri" w:cs="Calibri"/>
                <w:b/>
                <w:bCs/>
                <w:color w:val="000000"/>
                <w:sz w:val="20"/>
                <w:szCs w:val="20"/>
                <w:lang w:val="en-US"/>
              </w:rPr>
              <w:t xml:space="preserve">     3</w:t>
            </w:r>
            <w:r w:rsidR="00960FDD">
              <w:rPr>
                <w:rFonts w:ascii="Calibri" w:eastAsia="Times New Roman" w:hAnsi="Calibri" w:cs="Calibri"/>
                <w:b/>
                <w:bCs/>
                <w:color w:val="000000"/>
                <w:sz w:val="20"/>
                <w:szCs w:val="20"/>
                <w:lang w:val="en-US"/>
              </w:rPr>
              <w:t>85</w:t>
            </w:r>
            <w:r w:rsidRPr="004A7FE2">
              <w:rPr>
                <w:rFonts w:ascii="Calibri" w:eastAsia="Times New Roman" w:hAnsi="Calibri" w:cs="Calibri"/>
                <w:b/>
                <w:bCs/>
                <w:color w:val="000000"/>
                <w:sz w:val="20"/>
                <w:szCs w:val="20"/>
                <w:lang w:val="en-US"/>
              </w:rPr>
              <w:t>,</w:t>
            </w:r>
            <w:r w:rsidR="00960FDD">
              <w:rPr>
                <w:rFonts w:ascii="Calibri" w:eastAsia="Times New Roman" w:hAnsi="Calibri" w:cs="Calibri"/>
                <w:b/>
                <w:bCs/>
                <w:color w:val="000000"/>
                <w:sz w:val="20"/>
                <w:szCs w:val="20"/>
                <w:lang w:val="en-US"/>
              </w:rPr>
              <w:t>212</w:t>
            </w:r>
            <w:r w:rsidRPr="004A7FE2">
              <w:rPr>
                <w:rFonts w:ascii="Calibri" w:eastAsia="Times New Roman" w:hAnsi="Calibri" w:cs="Calibri"/>
                <w:b/>
                <w:bCs/>
                <w:color w:val="000000"/>
                <w:sz w:val="20"/>
                <w:szCs w:val="20"/>
                <w:lang w:val="en-US"/>
              </w:rPr>
              <w:t xml:space="preserve"> </w:t>
            </w:r>
          </w:p>
        </w:tc>
        <w:tc>
          <w:tcPr>
            <w:tcW w:w="1753" w:type="dxa"/>
            <w:tcBorders>
              <w:top w:val="single" w:sz="4" w:space="0" w:color="auto"/>
              <w:left w:val="nil"/>
              <w:bottom w:val="single" w:sz="4" w:space="0" w:color="auto"/>
              <w:right w:val="single" w:sz="4" w:space="0" w:color="auto"/>
            </w:tcBorders>
            <w:shd w:val="clear" w:color="000000" w:fill="B4C6E7"/>
            <w:vAlign w:val="center"/>
          </w:tcPr>
          <w:p w14:paraId="539B4EB2" w14:textId="77777777" w:rsidR="004A7FE2" w:rsidRPr="0083045A" w:rsidRDefault="004A7FE2" w:rsidP="004A7FE2">
            <w:pPr>
              <w:rPr>
                <w:rFonts w:ascii="Calibri" w:eastAsia="Times New Roman" w:hAnsi="Calibri" w:cs="Calibri"/>
                <w:b/>
                <w:bCs/>
                <w:color w:val="000000"/>
                <w:sz w:val="20"/>
                <w:szCs w:val="20"/>
                <w:lang w:val="en-US"/>
              </w:rPr>
            </w:pPr>
          </w:p>
        </w:tc>
      </w:tr>
      <w:tr w:rsidR="004A7FE2" w:rsidRPr="0083045A" w14:paraId="0DF6C1C5" w14:textId="77777777" w:rsidTr="004A7FE2">
        <w:trPr>
          <w:trHeight w:val="566"/>
        </w:trPr>
        <w:tc>
          <w:tcPr>
            <w:tcW w:w="535" w:type="dxa"/>
            <w:vMerge w:val="restart"/>
            <w:tcBorders>
              <w:top w:val="nil"/>
              <w:left w:val="single" w:sz="4" w:space="0" w:color="auto"/>
              <w:right w:val="single" w:sz="4" w:space="0" w:color="auto"/>
            </w:tcBorders>
            <w:shd w:val="clear" w:color="auto" w:fill="auto"/>
            <w:vAlign w:val="center"/>
            <w:hideMark/>
          </w:tcPr>
          <w:p w14:paraId="5853F0D9" w14:textId="77777777" w:rsidR="004A7FE2" w:rsidRPr="0083045A" w:rsidRDefault="004A7FE2" w:rsidP="004A7FE2">
            <w:pPr>
              <w:jc w:val="center"/>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III</w:t>
            </w:r>
          </w:p>
          <w:p w14:paraId="3F8C0774" w14:textId="274B8C0D" w:rsidR="004A7FE2" w:rsidRPr="0083045A" w:rsidRDefault="004A7FE2" w:rsidP="004A7FE2">
            <w:pPr>
              <w:jc w:val="center"/>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w:t>
            </w:r>
          </w:p>
        </w:tc>
        <w:tc>
          <w:tcPr>
            <w:tcW w:w="1890" w:type="dxa"/>
            <w:vMerge w:val="restart"/>
            <w:tcBorders>
              <w:top w:val="nil"/>
              <w:left w:val="single" w:sz="4" w:space="0" w:color="auto"/>
              <w:right w:val="single" w:sz="4" w:space="0" w:color="auto"/>
            </w:tcBorders>
            <w:shd w:val="clear" w:color="auto" w:fill="auto"/>
            <w:vAlign w:val="center"/>
            <w:hideMark/>
          </w:tcPr>
          <w:p w14:paraId="3C327479" w14:textId="77777777" w:rsidR="004A7FE2" w:rsidRPr="0083045A" w:rsidRDefault="004A7FE2" w:rsidP="004A7FE2">
            <w:pPr>
              <w:rPr>
                <w:rFonts w:ascii="Calibri" w:eastAsia="Times New Roman" w:hAnsi="Calibri" w:cs="Calibri"/>
                <w:b/>
                <w:bCs/>
                <w:color w:val="000000"/>
                <w:sz w:val="20"/>
                <w:szCs w:val="20"/>
                <w:lang w:val="en-US"/>
              </w:rPr>
            </w:pPr>
            <w:r w:rsidRPr="0083045A">
              <w:rPr>
                <w:rFonts w:ascii="Calibri" w:eastAsia="Times New Roman" w:hAnsi="Calibri" w:cs="Calibri"/>
                <w:b/>
                <w:bCs/>
                <w:color w:val="000000"/>
                <w:sz w:val="20"/>
                <w:szCs w:val="20"/>
                <w:lang w:val="en-US"/>
              </w:rPr>
              <w:t>Support to CMAA operations costs</w:t>
            </w:r>
          </w:p>
          <w:p w14:paraId="7A06C554" w14:textId="76AB2124" w:rsidR="004A7FE2" w:rsidRPr="0083045A" w:rsidRDefault="004A7FE2" w:rsidP="004A7FE2">
            <w:pPr>
              <w:jc w:val="center"/>
              <w:rPr>
                <w:rFonts w:ascii="Calibri" w:eastAsia="Times New Roman" w:hAnsi="Calibri" w:cs="Calibri"/>
                <w:b/>
                <w:bCs/>
                <w:color w:val="000000"/>
                <w:sz w:val="20"/>
                <w:szCs w:val="20"/>
                <w:lang w:val="en-US"/>
              </w:rPr>
            </w:pPr>
            <w:r w:rsidRPr="0083045A">
              <w:rPr>
                <w:rFonts w:ascii="Calibri" w:eastAsia="Times New Roman" w:hAnsi="Calibri" w:cs="Calibri"/>
                <w:b/>
                <w:bCs/>
                <w:color w:val="000000"/>
                <w:sz w:val="20"/>
                <w:szCs w:val="20"/>
                <w:lang w:val="en-US"/>
              </w:rPr>
              <w:t> </w:t>
            </w:r>
          </w:p>
        </w:tc>
        <w:tc>
          <w:tcPr>
            <w:tcW w:w="2885" w:type="dxa"/>
            <w:tcBorders>
              <w:top w:val="nil"/>
              <w:left w:val="nil"/>
              <w:bottom w:val="single" w:sz="4" w:space="0" w:color="auto"/>
              <w:right w:val="single" w:sz="4" w:space="0" w:color="auto"/>
            </w:tcBorders>
            <w:shd w:val="clear" w:color="auto" w:fill="auto"/>
            <w:vAlign w:val="center"/>
            <w:hideMark/>
          </w:tcPr>
          <w:p w14:paraId="70CD1FB3" w14:textId="77777777" w:rsidR="004A7FE2" w:rsidRPr="00A103BB" w:rsidRDefault="004A7FE2" w:rsidP="004A7FE2">
            <w:pPr>
              <w:rPr>
                <w:rFonts w:ascii="Calibri" w:eastAsia="Times New Roman" w:hAnsi="Calibri" w:cs="Calibri"/>
                <w:color w:val="000000"/>
                <w:sz w:val="18"/>
                <w:szCs w:val="18"/>
                <w:lang w:val="en-US"/>
              </w:rPr>
            </w:pPr>
            <w:r w:rsidRPr="00A103BB">
              <w:rPr>
                <w:rFonts w:ascii="Calibri" w:eastAsia="Times New Roman" w:hAnsi="Calibri" w:cs="Calibri"/>
                <w:color w:val="000000"/>
                <w:sz w:val="18"/>
                <w:szCs w:val="18"/>
                <w:lang w:val="en-US"/>
              </w:rPr>
              <w:t>NMAS workshop/meeting/training</w:t>
            </w:r>
          </w:p>
        </w:tc>
        <w:tc>
          <w:tcPr>
            <w:tcW w:w="1170" w:type="dxa"/>
            <w:tcBorders>
              <w:top w:val="nil"/>
              <w:left w:val="nil"/>
              <w:bottom w:val="single" w:sz="4" w:space="0" w:color="auto"/>
              <w:right w:val="single" w:sz="4" w:space="0" w:color="auto"/>
            </w:tcBorders>
            <w:shd w:val="clear" w:color="auto" w:fill="FBE4D5" w:themeFill="accent2" w:themeFillTint="33"/>
            <w:vAlign w:val="center"/>
            <w:hideMark/>
          </w:tcPr>
          <w:p w14:paraId="0845FD5B"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    </w:t>
            </w:r>
          </w:p>
        </w:tc>
        <w:tc>
          <w:tcPr>
            <w:tcW w:w="990" w:type="dxa"/>
            <w:tcBorders>
              <w:top w:val="nil"/>
              <w:left w:val="nil"/>
              <w:bottom w:val="single" w:sz="4" w:space="0" w:color="auto"/>
              <w:right w:val="single" w:sz="4" w:space="0" w:color="auto"/>
            </w:tcBorders>
            <w:shd w:val="clear" w:color="000000" w:fill="FFFF00"/>
            <w:vAlign w:val="center"/>
            <w:hideMark/>
          </w:tcPr>
          <w:p w14:paraId="0015521F"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    </w:t>
            </w:r>
          </w:p>
        </w:tc>
        <w:tc>
          <w:tcPr>
            <w:tcW w:w="1170" w:type="dxa"/>
            <w:tcBorders>
              <w:top w:val="nil"/>
              <w:left w:val="nil"/>
              <w:bottom w:val="single" w:sz="4" w:space="0" w:color="auto"/>
              <w:right w:val="single" w:sz="4" w:space="0" w:color="auto"/>
            </w:tcBorders>
            <w:shd w:val="clear" w:color="auto" w:fill="FBE4D5" w:themeFill="accent2" w:themeFillTint="33"/>
            <w:vAlign w:val="center"/>
            <w:hideMark/>
          </w:tcPr>
          <w:p w14:paraId="4CFC1C5E" w14:textId="7D82999E" w:rsidR="004A7FE2" w:rsidRPr="00BE5344" w:rsidRDefault="004A7FE2" w:rsidP="004A7FE2">
            <w:pPr>
              <w:jc w:val="right"/>
              <w:rPr>
                <w:rFonts w:ascii="Calibri" w:eastAsia="Times New Roman" w:hAnsi="Calibri" w:cs="Calibri"/>
                <w:b/>
                <w:bCs/>
                <w:color w:val="000000"/>
                <w:sz w:val="20"/>
                <w:szCs w:val="20"/>
                <w:lang w:val="en-US"/>
              </w:rPr>
            </w:pPr>
            <w:r w:rsidRPr="00BE5344">
              <w:rPr>
                <w:rFonts w:ascii="Calibri" w:eastAsia="Times New Roman" w:hAnsi="Calibri" w:cs="Calibri"/>
                <w:b/>
                <w:bCs/>
                <w:color w:val="000000"/>
                <w:sz w:val="20"/>
                <w:szCs w:val="20"/>
                <w:lang w:val="en-US"/>
              </w:rPr>
              <w:t>- </w:t>
            </w:r>
          </w:p>
        </w:tc>
        <w:tc>
          <w:tcPr>
            <w:tcW w:w="1255" w:type="dxa"/>
            <w:tcBorders>
              <w:top w:val="nil"/>
              <w:left w:val="nil"/>
              <w:bottom w:val="single" w:sz="4" w:space="0" w:color="auto"/>
              <w:right w:val="single" w:sz="4" w:space="0" w:color="auto"/>
            </w:tcBorders>
            <w:shd w:val="clear" w:color="auto" w:fill="auto"/>
            <w:vAlign w:val="center"/>
            <w:hideMark/>
          </w:tcPr>
          <w:p w14:paraId="7ED92953"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    </w:t>
            </w:r>
          </w:p>
        </w:tc>
        <w:tc>
          <w:tcPr>
            <w:tcW w:w="1075" w:type="dxa"/>
            <w:tcBorders>
              <w:top w:val="nil"/>
              <w:left w:val="nil"/>
              <w:bottom w:val="single" w:sz="4" w:space="0" w:color="auto"/>
              <w:right w:val="single" w:sz="4" w:space="0" w:color="auto"/>
            </w:tcBorders>
            <w:shd w:val="clear" w:color="000000" w:fill="FFFF00"/>
            <w:vAlign w:val="center"/>
            <w:hideMark/>
          </w:tcPr>
          <w:p w14:paraId="6C134132"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    </w:t>
            </w:r>
          </w:p>
        </w:tc>
        <w:tc>
          <w:tcPr>
            <w:tcW w:w="1260" w:type="dxa"/>
            <w:tcBorders>
              <w:top w:val="nil"/>
              <w:left w:val="nil"/>
              <w:bottom w:val="single" w:sz="4" w:space="0" w:color="auto"/>
              <w:right w:val="single" w:sz="4" w:space="0" w:color="auto"/>
            </w:tcBorders>
            <w:shd w:val="clear" w:color="auto" w:fill="auto"/>
            <w:vAlign w:val="center"/>
            <w:hideMark/>
          </w:tcPr>
          <w:p w14:paraId="39B918AB" w14:textId="663253C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    </w:t>
            </w:r>
          </w:p>
        </w:tc>
        <w:tc>
          <w:tcPr>
            <w:tcW w:w="1075" w:type="dxa"/>
            <w:tcBorders>
              <w:top w:val="nil"/>
              <w:left w:val="nil"/>
              <w:bottom w:val="single" w:sz="4" w:space="0" w:color="auto"/>
              <w:right w:val="single" w:sz="4" w:space="0" w:color="auto"/>
            </w:tcBorders>
            <w:shd w:val="clear" w:color="000000" w:fill="FFFF00"/>
            <w:vAlign w:val="center"/>
            <w:hideMark/>
          </w:tcPr>
          <w:p w14:paraId="0CF43B8E"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w:t>
            </w:r>
          </w:p>
        </w:tc>
        <w:tc>
          <w:tcPr>
            <w:tcW w:w="1270" w:type="dxa"/>
            <w:tcBorders>
              <w:top w:val="nil"/>
              <w:left w:val="nil"/>
              <w:bottom w:val="single" w:sz="4" w:space="0" w:color="auto"/>
              <w:right w:val="single" w:sz="4" w:space="0" w:color="auto"/>
            </w:tcBorders>
            <w:shd w:val="clear" w:color="auto" w:fill="auto"/>
            <w:vAlign w:val="center"/>
            <w:hideMark/>
          </w:tcPr>
          <w:p w14:paraId="109D6B7D" w14:textId="2BA91B43" w:rsidR="004A7FE2" w:rsidRPr="004A7FE2" w:rsidRDefault="004A7FE2" w:rsidP="004A7FE2">
            <w:pPr>
              <w:jc w:val="right"/>
              <w:rPr>
                <w:rFonts w:ascii="Calibri" w:eastAsia="Times New Roman" w:hAnsi="Calibri" w:cs="Calibri"/>
                <w:b/>
                <w:bCs/>
                <w:color w:val="000000"/>
                <w:sz w:val="20"/>
                <w:szCs w:val="20"/>
                <w:lang w:val="en-US"/>
              </w:rPr>
            </w:pPr>
            <w:r w:rsidRPr="004A7FE2">
              <w:rPr>
                <w:rFonts w:ascii="Calibri" w:eastAsia="Times New Roman" w:hAnsi="Calibri" w:cs="Calibri"/>
                <w:b/>
                <w:bCs/>
                <w:color w:val="000000"/>
                <w:sz w:val="20"/>
                <w:szCs w:val="20"/>
                <w:lang w:val="en-US"/>
              </w:rPr>
              <w:t xml:space="preserve">                -    </w:t>
            </w:r>
          </w:p>
        </w:tc>
        <w:tc>
          <w:tcPr>
            <w:tcW w:w="1530" w:type="dxa"/>
            <w:tcBorders>
              <w:top w:val="nil"/>
              <w:left w:val="nil"/>
              <w:bottom w:val="single" w:sz="4" w:space="0" w:color="auto"/>
              <w:right w:val="single" w:sz="4" w:space="0" w:color="auto"/>
            </w:tcBorders>
            <w:shd w:val="clear" w:color="auto" w:fill="auto"/>
            <w:vAlign w:val="center"/>
            <w:hideMark/>
          </w:tcPr>
          <w:p w14:paraId="02315708" w14:textId="1BE974CB" w:rsidR="004A7FE2" w:rsidRPr="004A7FE2" w:rsidRDefault="004A7FE2" w:rsidP="004A7FE2">
            <w:pPr>
              <w:jc w:val="right"/>
              <w:rPr>
                <w:rFonts w:ascii="Calibri" w:eastAsia="Times New Roman" w:hAnsi="Calibri" w:cs="Calibri"/>
                <w:b/>
                <w:bCs/>
                <w:color w:val="000000"/>
                <w:sz w:val="20"/>
                <w:szCs w:val="20"/>
                <w:lang w:val="en-US"/>
              </w:rPr>
            </w:pPr>
            <w:r w:rsidRPr="004A7FE2">
              <w:rPr>
                <w:rFonts w:ascii="Calibri" w:eastAsia="Times New Roman" w:hAnsi="Calibri" w:cs="Calibri"/>
                <w:b/>
                <w:bCs/>
                <w:color w:val="000000"/>
                <w:sz w:val="20"/>
                <w:szCs w:val="20"/>
                <w:lang w:val="en-US"/>
              </w:rPr>
              <w:t xml:space="preserve">               -   </w:t>
            </w:r>
          </w:p>
        </w:tc>
        <w:tc>
          <w:tcPr>
            <w:tcW w:w="1753" w:type="dxa"/>
            <w:tcBorders>
              <w:top w:val="single" w:sz="4" w:space="0" w:color="auto"/>
              <w:left w:val="nil"/>
              <w:bottom w:val="single" w:sz="4" w:space="0" w:color="auto"/>
              <w:right w:val="single" w:sz="4" w:space="0" w:color="auto"/>
            </w:tcBorders>
            <w:vAlign w:val="center"/>
          </w:tcPr>
          <w:p w14:paraId="5875750C" w14:textId="76FF65B2" w:rsidR="004A7FE2" w:rsidRPr="0083045A" w:rsidRDefault="004A7FE2" w:rsidP="004A7FE2">
            <w:pPr>
              <w:jc w:val="center"/>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KD1 </w:t>
            </w:r>
          </w:p>
        </w:tc>
      </w:tr>
      <w:tr w:rsidR="004A7FE2" w:rsidRPr="0083045A" w14:paraId="6F2A1DE9" w14:textId="77777777" w:rsidTr="004A7FE2">
        <w:trPr>
          <w:trHeight w:val="1061"/>
        </w:trPr>
        <w:tc>
          <w:tcPr>
            <w:tcW w:w="535" w:type="dxa"/>
            <w:vMerge/>
            <w:tcBorders>
              <w:left w:val="single" w:sz="4" w:space="0" w:color="auto"/>
              <w:right w:val="single" w:sz="4" w:space="0" w:color="auto"/>
            </w:tcBorders>
            <w:vAlign w:val="center"/>
            <w:hideMark/>
          </w:tcPr>
          <w:p w14:paraId="4E7468C6" w14:textId="0CC763FF" w:rsidR="004A7FE2" w:rsidRPr="0083045A" w:rsidRDefault="004A7FE2" w:rsidP="004A7FE2">
            <w:pPr>
              <w:jc w:val="center"/>
              <w:rPr>
                <w:rFonts w:ascii="Calibri" w:eastAsia="Times New Roman" w:hAnsi="Calibri" w:cs="Calibri"/>
                <w:color w:val="000000"/>
                <w:sz w:val="20"/>
                <w:szCs w:val="20"/>
                <w:lang w:val="en-US"/>
              </w:rPr>
            </w:pPr>
          </w:p>
        </w:tc>
        <w:tc>
          <w:tcPr>
            <w:tcW w:w="1890" w:type="dxa"/>
            <w:vMerge/>
            <w:tcBorders>
              <w:left w:val="single" w:sz="4" w:space="0" w:color="auto"/>
              <w:right w:val="single" w:sz="4" w:space="0" w:color="auto"/>
            </w:tcBorders>
            <w:vAlign w:val="center"/>
            <w:hideMark/>
          </w:tcPr>
          <w:p w14:paraId="62E45556" w14:textId="6C816CA9" w:rsidR="004A7FE2" w:rsidRPr="0083045A" w:rsidRDefault="004A7FE2" w:rsidP="004A7FE2">
            <w:pPr>
              <w:jc w:val="center"/>
              <w:rPr>
                <w:rFonts w:ascii="Calibri" w:eastAsia="Times New Roman" w:hAnsi="Calibri" w:cs="Calibri"/>
                <w:b/>
                <w:bCs/>
                <w:color w:val="000000"/>
                <w:sz w:val="20"/>
                <w:szCs w:val="20"/>
                <w:lang w:val="en-US"/>
              </w:rPr>
            </w:pPr>
          </w:p>
        </w:tc>
        <w:tc>
          <w:tcPr>
            <w:tcW w:w="2885" w:type="dxa"/>
            <w:tcBorders>
              <w:top w:val="nil"/>
              <w:left w:val="nil"/>
              <w:bottom w:val="single" w:sz="4" w:space="0" w:color="auto"/>
              <w:right w:val="single" w:sz="4" w:space="0" w:color="auto"/>
            </w:tcBorders>
            <w:shd w:val="clear" w:color="auto" w:fill="auto"/>
            <w:vAlign w:val="center"/>
            <w:hideMark/>
          </w:tcPr>
          <w:p w14:paraId="6CAAA32D" w14:textId="77777777" w:rsidR="004A7FE2" w:rsidRPr="00A103BB" w:rsidRDefault="004A7FE2" w:rsidP="004A7FE2">
            <w:pPr>
              <w:rPr>
                <w:rFonts w:ascii="Calibri" w:eastAsia="Times New Roman" w:hAnsi="Calibri" w:cs="Calibri"/>
                <w:color w:val="000000"/>
                <w:sz w:val="18"/>
                <w:szCs w:val="18"/>
                <w:lang w:val="en-US"/>
              </w:rPr>
            </w:pPr>
            <w:r w:rsidRPr="00A103BB">
              <w:rPr>
                <w:rFonts w:ascii="Calibri" w:eastAsia="Times New Roman" w:hAnsi="Calibri" w:cs="Calibri"/>
                <w:color w:val="000000"/>
                <w:sz w:val="18"/>
                <w:szCs w:val="18"/>
                <w:lang w:val="en-US"/>
              </w:rPr>
              <w:t xml:space="preserve">International Conferences for 2 </w:t>
            </w:r>
            <w:proofErr w:type="spellStart"/>
            <w:proofErr w:type="gramStart"/>
            <w:r w:rsidRPr="00A103BB">
              <w:rPr>
                <w:rFonts w:ascii="Calibri" w:eastAsia="Times New Roman" w:hAnsi="Calibri" w:cs="Calibri"/>
                <w:color w:val="000000"/>
                <w:sz w:val="18"/>
                <w:szCs w:val="18"/>
                <w:lang w:val="en-US"/>
              </w:rPr>
              <w:t>persons:Project</w:t>
            </w:r>
            <w:proofErr w:type="spellEnd"/>
            <w:proofErr w:type="gramEnd"/>
            <w:r w:rsidRPr="00A103BB">
              <w:rPr>
                <w:rFonts w:ascii="Calibri" w:eastAsia="Times New Roman" w:hAnsi="Calibri" w:cs="Calibri"/>
                <w:color w:val="000000"/>
                <w:sz w:val="18"/>
                <w:szCs w:val="18"/>
                <w:lang w:val="en-US"/>
              </w:rPr>
              <w:t xml:space="preserve"> Director/Project Manager to: UMAS, APMBC Inter Sessional Meeting, State Parties Meeting)</w:t>
            </w:r>
          </w:p>
        </w:tc>
        <w:tc>
          <w:tcPr>
            <w:tcW w:w="1170" w:type="dxa"/>
            <w:tcBorders>
              <w:top w:val="nil"/>
              <w:left w:val="nil"/>
              <w:bottom w:val="single" w:sz="4" w:space="0" w:color="auto"/>
              <w:right w:val="single" w:sz="4" w:space="0" w:color="auto"/>
            </w:tcBorders>
            <w:shd w:val="clear" w:color="auto" w:fill="FBE4D5" w:themeFill="accent2" w:themeFillTint="33"/>
            <w:vAlign w:val="center"/>
            <w:hideMark/>
          </w:tcPr>
          <w:p w14:paraId="6942D481"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    </w:t>
            </w:r>
          </w:p>
        </w:tc>
        <w:tc>
          <w:tcPr>
            <w:tcW w:w="990" w:type="dxa"/>
            <w:tcBorders>
              <w:top w:val="nil"/>
              <w:left w:val="nil"/>
              <w:bottom w:val="single" w:sz="4" w:space="0" w:color="auto"/>
              <w:right w:val="single" w:sz="4" w:space="0" w:color="auto"/>
            </w:tcBorders>
            <w:shd w:val="clear" w:color="000000" w:fill="FFFF00"/>
            <w:vAlign w:val="center"/>
            <w:hideMark/>
          </w:tcPr>
          <w:p w14:paraId="43DF4D14"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    </w:t>
            </w:r>
          </w:p>
        </w:tc>
        <w:tc>
          <w:tcPr>
            <w:tcW w:w="1170" w:type="dxa"/>
            <w:tcBorders>
              <w:top w:val="nil"/>
              <w:left w:val="nil"/>
              <w:bottom w:val="single" w:sz="4" w:space="0" w:color="auto"/>
              <w:right w:val="single" w:sz="4" w:space="0" w:color="auto"/>
            </w:tcBorders>
            <w:shd w:val="clear" w:color="auto" w:fill="FBE4D5" w:themeFill="accent2" w:themeFillTint="33"/>
            <w:vAlign w:val="center"/>
            <w:hideMark/>
          </w:tcPr>
          <w:p w14:paraId="689CC78A" w14:textId="77777777" w:rsidR="004A7FE2" w:rsidRPr="00BE5344" w:rsidRDefault="004A7FE2" w:rsidP="004A7FE2">
            <w:pPr>
              <w:jc w:val="right"/>
              <w:rPr>
                <w:rFonts w:ascii="Calibri" w:eastAsia="Times New Roman" w:hAnsi="Calibri" w:cs="Calibri"/>
                <w:b/>
                <w:bCs/>
                <w:color w:val="000000"/>
                <w:sz w:val="20"/>
                <w:szCs w:val="20"/>
                <w:lang w:val="en-US"/>
              </w:rPr>
            </w:pPr>
            <w:r w:rsidRPr="00BE5344">
              <w:rPr>
                <w:rFonts w:ascii="Calibri" w:eastAsia="Times New Roman" w:hAnsi="Calibri" w:cs="Calibri"/>
                <w:b/>
                <w:bCs/>
                <w:color w:val="000000"/>
                <w:sz w:val="20"/>
                <w:szCs w:val="20"/>
                <w:lang w:val="en-US"/>
              </w:rPr>
              <w:t xml:space="preserve">                 -    </w:t>
            </w:r>
          </w:p>
        </w:tc>
        <w:tc>
          <w:tcPr>
            <w:tcW w:w="1255" w:type="dxa"/>
            <w:tcBorders>
              <w:top w:val="nil"/>
              <w:left w:val="nil"/>
              <w:bottom w:val="single" w:sz="4" w:space="0" w:color="auto"/>
              <w:right w:val="single" w:sz="4" w:space="0" w:color="auto"/>
            </w:tcBorders>
            <w:shd w:val="clear" w:color="auto" w:fill="auto"/>
            <w:vAlign w:val="center"/>
            <w:hideMark/>
          </w:tcPr>
          <w:p w14:paraId="619FD9B7"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    </w:t>
            </w:r>
          </w:p>
        </w:tc>
        <w:tc>
          <w:tcPr>
            <w:tcW w:w="1075" w:type="dxa"/>
            <w:tcBorders>
              <w:top w:val="nil"/>
              <w:left w:val="nil"/>
              <w:bottom w:val="single" w:sz="4" w:space="0" w:color="auto"/>
              <w:right w:val="single" w:sz="4" w:space="0" w:color="auto"/>
            </w:tcBorders>
            <w:shd w:val="clear" w:color="000000" w:fill="FFFF00"/>
            <w:vAlign w:val="center"/>
            <w:hideMark/>
          </w:tcPr>
          <w:p w14:paraId="4C70207D"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    </w:t>
            </w:r>
          </w:p>
        </w:tc>
        <w:tc>
          <w:tcPr>
            <w:tcW w:w="1260" w:type="dxa"/>
            <w:tcBorders>
              <w:top w:val="nil"/>
              <w:left w:val="nil"/>
              <w:bottom w:val="single" w:sz="4" w:space="0" w:color="auto"/>
              <w:right w:val="single" w:sz="4" w:space="0" w:color="auto"/>
            </w:tcBorders>
            <w:shd w:val="clear" w:color="auto" w:fill="auto"/>
            <w:vAlign w:val="center"/>
            <w:hideMark/>
          </w:tcPr>
          <w:p w14:paraId="049B418B" w14:textId="25BE0102"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w:t>
            </w:r>
          </w:p>
        </w:tc>
        <w:tc>
          <w:tcPr>
            <w:tcW w:w="1075" w:type="dxa"/>
            <w:tcBorders>
              <w:top w:val="nil"/>
              <w:left w:val="nil"/>
              <w:bottom w:val="single" w:sz="4" w:space="0" w:color="auto"/>
              <w:right w:val="single" w:sz="4" w:space="0" w:color="auto"/>
            </w:tcBorders>
            <w:shd w:val="clear" w:color="000000" w:fill="FFFF00"/>
            <w:vAlign w:val="center"/>
            <w:hideMark/>
          </w:tcPr>
          <w:p w14:paraId="532E14B6"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w:t>
            </w:r>
          </w:p>
        </w:tc>
        <w:tc>
          <w:tcPr>
            <w:tcW w:w="1270" w:type="dxa"/>
            <w:tcBorders>
              <w:top w:val="nil"/>
              <w:left w:val="nil"/>
              <w:bottom w:val="single" w:sz="4" w:space="0" w:color="auto"/>
              <w:right w:val="single" w:sz="4" w:space="0" w:color="auto"/>
            </w:tcBorders>
            <w:shd w:val="clear" w:color="auto" w:fill="auto"/>
            <w:vAlign w:val="center"/>
            <w:hideMark/>
          </w:tcPr>
          <w:p w14:paraId="29DD7232" w14:textId="6F3D0532" w:rsidR="004A7FE2" w:rsidRPr="004A7FE2" w:rsidRDefault="004A7FE2" w:rsidP="004A7FE2">
            <w:pPr>
              <w:jc w:val="right"/>
              <w:rPr>
                <w:rFonts w:ascii="Calibri" w:eastAsia="Times New Roman" w:hAnsi="Calibri" w:cs="Calibri"/>
                <w:b/>
                <w:bCs/>
                <w:color w:val="000000"/>
                <w:sz w:val="20"/>
                <w:szCs w:val="20"/>
                <w:lang w:val="en-US"/>
              </w:rPr>
            </w:pPr>
            <w:r w:rsidRPr="004A7FE2">
              <w:rPr>
                <w:rFonts w:ascii="Calibri" w:eastAsia="Times New Roman" w:hAnsi="Calibri" w:cs="Calibri"/>
                <w:b/>
                <w:bCs/>
                <w:color w:val="000000"/>
                <w:sz w:val="20"/>
                <w:szCs w:val="20"/>
                <w:lang w:val="en-US"/>
              </w:rPr>
              <w:t xml:space="preserve">-    </w:t>
            </w:r>
          </w:p>
        </w:tc>
        <w:tc>
          <w:tcPr>
            <w:tcW w:w="1530" w:type="dxa"/>
            <w:tcBorders>
              <w:top w:val="nil"/>
              <w:left w:val="nil"/>
              <w:bottom w:val="single" w:sz="4" w:space="0" w:color="auto"/>
              <w:right w:val="single" w:sz="4" w:space="0" w:color="auto"/>
            </w:tcBorders>
            <w:shd w:val="clear" w:color="auto" w:fill="auto"/>
            <w:vAlign w:val="center"/>
            <w:hideMark/>
          </w:tcPr>
          <w:p w14:paraId="2F72A71B" w14:textId="77777777" w:rsidR="004A7FE2" w:rsidRPr="004A7FE2" w:rsidRDefault="004A7FE2" w:rsidP="004A7FE2">
            <w:pPr>
              <w:jc w:val="right"/>
              <w:rPr>
                <w:rFonts w:ascii="Calibri" w:eastAsia="Times New Roman" w:hAnsi="Calibri" w:cs="Calibri"/>
                <w:b/>
                <w:bCs/>
                <w:color w:val="000000"/>
                <w:sz w:val="20"/>
                <w:szCs w:val="20"/>
                <w:lang w:val="en-US"/>
              </w:rPr>
            </w:pPr>
            <w:r w:rsidRPr="004A7FE2">
              <w:rPr>
                <w:rFonts w:ascii="Calibri" w:eastAsia="Times New Roman" w:hAnsi="Calibri" w:cs="Calibri"/>
                <w:b/>
                <w:bCs/>
                <w:color w:val="000000"/>
                <w:sz w:val="20"/>
                <w:szCs w:val="20"/>
                <w:lang w:val="en-US"/>
              </w:rPr>
              <w:t xml:space="preserve">                 -   </w:t>
            </w:r>
          </w:p>
        </w:tc>
        <w:tc>
          <w:tcPr>
            <w:tcW w:w="1753" w:type="dxa"/>
            <w:tcBorders>
              <w:top w:val="single" w:sz="4" w:space="0" w:color="auto"/>
              <w:left w:val="nil"/>
              <w:bottom w:val="single" w:sz="4" w:space="0" w:color="auto"/>
              <w:right w:val="single" w:sz="4" w:space="0" w:color="auto"/>
            </w:tcBorders>
            <w:vAlign w:val="center"/>
          </w:tcPr>
          <w:p w14:paraId="157EC05A" w14:textId="3EED5433" w:rsidR="004A7FE2" w:rsidRPr="0083045A" w:rsidRDefault="004A7FE2" w:rsidP="004A7FE2">
            <w:pPr>
              <w:jc w:val="center"/>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KD2 </w:t>
            </w:r>
          </w:p>
        </w:tc>
      </w:tr>
      <w:tr w:rsidR="004A7FE2" w:rsidRPr="0083045A" w14:paraId="6A4DCDA4" w14:textId="77777777" w:rsidTr="004A7FE2">
        <w:trPr>
          <w:trHeight w:val="510"/>
        </w:trPr>
        <w:tc>
          <w:tcPr>
            <w:tcW w:w="535" w:type="dxa"/>
            <w:vMerge/>
            <w:tcBorders>
              <w:left w:val="single" w:sz="4" w:space="0" w:color="auto"/>
              <w:right w:val="single" w:sz="4" w:space="0" w:color="auto"/>
            </w:tcBorders>
            <w:vAlign w:val="center"/>
            <w:hideMark/>
          </w:tcPr>
          <w:p w14:paraId="3DCA54D4" w14:textId="20ECDD7F" w:rsidR="004A7FE2" w:rsidRPr="0083045A" w:rsidRDefault="004A7FE2" w:rsidP="004A7FE2">
            <w:pPr>
              <w:jc w:val="center"/>
              <w:rPr>
                <w:rFonts w:ascii="Calibri" w:eastAsia="Times New Roman" w:hAnsi="Calibri" w:cs="Calibri"/>
                <w:color w:val="000000"/>
                <w:sz w:val="20"/>
                <w:szCs w:val="20"/>
                <w:lang w:val="en-US"/>
              </w:rPr>
            </w:pPr>
          </w:p>
        </w:tc>
        <w:tc>
          <w:tcPr>
            <w:tcW w:w="1890" w:type="dxa"/>
            <w:vMerge/>
            <w:tcBorders>
              <w:left w:val="single" w:sz="4" w:space="0" w:color="auto"/>
              <w:right w:val="single" w:sz="4" w:space="0" w:color="auto"/>
            </w:tcBorders>
            <w:vAlign w:val="center"/>
            <w:hideMark/>
          </w:tcPr>
          <w:p w14:paraId="1625131F" w14:textId="27293DB6" w:rsidR="004A7FE2" w:rsidRPr="0083045A" w:rsidRDefault="004A7FE2" w:rsidP="004A7FE2">
            <w:pPr>
              <w:jc w:val="center"/>
              <w:rPr>
                <w:rFonts w:ascii="Calibri" w:eastAsia="Times New Roman" w:hAnsi="Calibri" w:cs="Calibri"/>
                <w:b/>
                <w:bCs/>
                <w:color w:val="000000"/>
                <w:sz w:val="20"/>
                <w:szCs w:val="20"/>
                <w:lang w:val="en-US"/>
              </w:rPr>
            </w:pPr>
          </w:p>
        </w:tc>
        <w:tc>
          <w:tcPr>
            <w:tcW w:w="2885" w:type="dxa"/>
            <w:tcBorders>
              <w:top w:val="nil"/>
              <w:left w:val="nil"/>
              <w:bottom w:val="single" w:sz="4" w:space="0" w:color="auto"/>
              <w:right w:val="single" w:sz="4" w:space="0" w:color="auto"/>
            </w:tcBorders>
            <w:shd w:val="clear" w:color="auto" w:fill="auto"/>
            <w:vAlign w:val="center"/>
            <w:hideMark/>
          </w:tcPr>
          <w:p w14:paraId="275B5864" w14:textId="77777777" w:rsidR="004A7FE2" w:rsidRPr="00A103BB" w:rsidRDefault="004A7FE2" w:rsidP="004A7FE2">
            <w:pPr>
              <w:rPr>
                <w:rFonts w:ascii="Calibri" w:eastAsia="Times New Roman" w:hAnsi="Calibri" w:cs="Calibri"/>
                <w:color w:val="000000"/>
                <w:sz w:val="18"/>
                <w:szCs w:val="18"/>
                <w:lang w:val="en-US"/>
              </w:rPr>
            </w:pPr>
            <w:r w:rsidRPr="00A103BB">
              <w:rPr>
                <w:rFonts w:ascii="Calibri" w:eastAsia="Times New Roman" w:hAnsi="Calibri" w:cs="Calibri"/>
                <w:color w:val="000000"/>
                <w:sz w:val="18"/>
                <w:szCs w:val="18"/>
                <w:lang w:val="en-US"/>
              </w:rPr>
              <w:t>PMS Workshop (MAPU, CMAA, Operator)</w:t>
            </w:r>
          </w:p>
        </w:tc>
        <w:tc>
          <w:tcPr>
            <w:tcW w:w="1170" w:type="dxa"/>
            <w:tcBorders>
              <w:top w:val="nil"/>
              <w:left w:val="nil"/>
              <w:bottom w:val="single" w:sz="4" w:space="0" w:color="auto"/>
              <w:right w:val="single" w:sz="4" w:space="0" w:color="auto"/>
            </w:tcBorders>
            <w:shd w:val="clear" w:color="auto" w:fill="FBE4D5" w:themeFill="accent2" w:themeFillTint="33"/>
            <w:vAlign w:val="center"/>
            <w:hideMark/>
          </w:tcPr>
          <w:p w14:paraId="765ABCC8"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10,000 </w:t>
            </w:r>
          </w:p>
        </w:tc>
        <w:tc>
          <w:tcPr>
            <w:tcW w:w="990" w:type="dxa"/>
            <w:tcBorders>
              <w:top w:val="nil"/>
              <w:left w:val="nil"/>
              <w:bottom w:val="single" w:sz="4" w:space="0" w:color="auto"/>
              <w:right w:val="single" w:sz="4" w:space="0" w:color="auto"/>
            </w:tcBorders>
            <w:shd w:val="clear" w:color="000000" w:fill="FFFF00"/>
            <w:vAlign w:val="center"/>
            <w:hideMark/>
          </w:tcPr>
          <w:p w14:paraId="1209374D"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    </w:t>
            </w:r>
          </w:p>
        </w:tc>
        <w:tc>
          <w:tcPr>
            <w:tcW w:w="1170" w:type="dxa"/>
            <w:tcBorders>
              <w:top w:val="nil"/>
              <w:left w:val="nil"/>
              <w:bottom w:val="single" w:sz="4" w:space="0" w:color="auto"/>
              <w:right w:val="single" w:sz="4" w:space="0" w:color="auto"/>
            </w:tcBorders>
            <w:shd w:val="clear" w:color="auto" w:fill="FBE4D5" w:themeFill="accent2" w:themeFillTint="33"/>
            <w:vAlign w:val="center"/>
            <w:hideMark/>
          </w:tcPr>
          <w:p w14:paraId="069B3528" w14:textId="77777777" w:rsidR="004A7FE2" w:rsidRPr="00BE5344" w:rsidRDefault="004A7FE2" w:rsidP="004A7FE2">
            <w:pPr>
              <w:jc w:val="right"/>
              <w:rPr>
                <w:rFonts w:ascii="Calibri" w:eastAsia="Times New Roman" w:hAnsi="Calibri" w:cs="Calibri"/>
                <w:b/>
                <w:bCs/>
                <w:color w:val="000000"/>
                <w:sz w:val="20"/>
                <w:szCs w:val="20"/>
                <w:lang w:val="en-US"/>
              </w:rPr>
            </w:pPr>
            <w:r w:rsidRPr="00BE5344">
              <w:rPr>
                <w:rFonts w:ascii="Calibri" w:eastAsia="Times New Roman" w:hAnsi="Calibri" w:cs="Calibri"/>
                <w:b/>
                <w:bCs/>
                <w:color w:val="000000"/>
                <w:sz w:val="20"/>
                <w:szCs w:val="20"/>
                <w:lang w:val="en-US"/>
              </w:rPr>
              <w:t xml:space="preserve">      10,000 </w:t>
            </w:r>
          </w:p>
        </w:tc>
        <w:tc>
          <w:tcPr>
            <w:tcW w:w="1255" w:type="dxa"/>
            <w:tcBorders>
              <w:top w:val="nil"/>
              <w:left w:val="nil"/>
              <w:bottom w:val="single" w:sz="4" w:space="0" w:color="auto"/>
              <w:right w:val="single" w:sz="4" w:space="0" w:color="auto"/>
            </w:tcBorders>
            <w:shd w:val="clear" w:color="auto" w:fill="auto"/>
            <w:vAlign w:val="center"/>
            <w:hideMark/>
          </w:tcPr>
          <w:p w14:paraId="0B52EB25"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    </w:t>
            </w:r>
          </w:p>
        </w:tc>
        <w:tc>
          <w:tcPr>
            <w:tcW w:w="1075" w:type="dxa"/>
            <w:tcBorders>
              <w:top w:val="nil"/>
              <w:left w:val="nil"/>
              <w:bottom w:val="single" w:sz="4" w:space="0" w:color="auto"/>
              <w:right w:val="single" w:sz="4" w:space="0" w:color="auto"/>
            </w:tcBorders>
            <w:shd w:val="clear" w:color="000000" w:fill="FFFF00"/>
            <w:vAlign w:val="center"/>
            <w:hideMark/>
          </w:tcPr>
          <w:p w14:paraId="071392FB"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12,035 </w:t>
            </w:r>
          </w:p>
        </w:tc>
        <w:tc>
          <w:tcPr>
            <w:tcW w:w="1260" w:type="dxa"/>
            <w:tcBorders>
              <w:top w:val="nil"/>
              <w:left w:val="nil"/>
              <w:bottom w:val="single" w:sz="4" w:space="0" w:color="auto"/>
              <w:right w:val="single" w:sz="4" w:space="0" w:color="auto"/>
            </w:tcBorders>
            <w:shd w:val="clear" w:color="auto" w:fill="auto"/>
            <w:vAlign w:val="center"/>
            <w:hideMark/>
          </w:tcPr>
          <w:p w14:paraId="14FA64ED" w14:textId="730F16BC"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    </w:t>
            </w:r>
          </w:p>
        </w:tc>
        <w:tc>
          <w:tcPr>
            <w:tcW w:w="1075" w:type="dxa"/>
            <w:tcBorders>
              <w:top w:val="nil"/>
              <w:left w:val="nil"/>
              <w:bottom w:val="single" w:sz="4" w:space="0" w:color="auto"/>
              <w:right w:val="single" w:sz="4" w:space="0" w:color="auto"/>
            </w:tcBorders>
            <w:shd w:val="clear" w:color="000000" w:fill="FFFF00"/>
            <w:vAlign w:val="center"/>
            <w:hideMark/>
          </w:tcPr>
          <w:p w14:paraId="64FEA559"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w:t>
            </w:r>
          </w:p>
        </w:tc>
        <w:tc>
          <w:tcPr>
            <w:tcW w:w="1270" w:type="dxa"/>
            <w:tcBorders>
              <w:top w:val="nil"/>
              <w:left w:val="nil"/>
              <w:bottom w:val="single" w:sz="4" w:space="0" w:color="auto"/>
              <w:right w:val="single" w:sz="4" w:space="0" w:color="auto"/>
            </w:tcBorders>
            <w:shd w:val="clear" w:color="auto" w:fill="auto"/>
            <w:vAlign w:val="center"/>
            <w:hideMark/>
          </w:tcPr>
          <w:p w14:paraId="181A2B97" w14:textId="27A6BE33" w:rsidR="004A7FE2" w:rsidRPr="004A7FE2" w:rsidRDefault="004A7FE2" w:rsidP="004A7FE2">
            <w:pPr>
              <w:jc w:val="right"/>
              <w:rPr>
                <w:rFonts w:ascii="Calibri" w:eastAsia="Times New Roman" w:hAnsi="Calibri" w:cs="Calibri"/>
                <w:b/>
                <w:bCs/>
                <w:color w:val="000000"/>
                <w:sz w:val="20"/>
                <w:szCs w:val="20"/>
                <w:lang w:val="en-US"/>
              </w:rPr>
            </w:pPr>
            <w:r w:rsidRPr="004A7FE2">
              <w:rPr>
                <w:rFonts w:ascii="Calibri" w:eastAsia="Times New Roman" w:hAnsi="Calibri" w:cs="Calibri"/>
                <w:b/>
                <w:bCs/>
                <w:color w:val="000000"/>
                <w:sz w:val="20"/>
                <w:szCs w:val="20"/>
                <w:lang w:val="en-US"/>
              </w:rPr>
              <w:t xml:space="preserve">                -    </w:t>
            </w:r>
          </w:p>
        </w:tc>
        <w:tc>
          <w:tcPr>
            <w:tcW w:w="1530" w:type="dxa"/>
            <w:tcBorders>
              <w:top w:val="nil"/>
              <w:left w:val="nil"/>
              <w:bottom w:val="single" w:sz="4" w:space="0" w:color="auto"/>
              <w:right w:val="single" w:sz="4" w:space="0" w:color="auto"/>
            </w:tcBorders>
            <w:shd w:val="clear" w:color="auto" w:fill="auto"/>
            <w:vAlign w:val="center"/>
            <w:hideMark/>
          </w:tcPr>
          <w:p w14:paraId="3F06F4AE" w14:textId="4A215B7C" w:rsidR="004A7FE2" w:rsidRPr="004A7FE2" w:rsidRDefault="004A7FE2" w:rsidP="004A7FE2">
            <w:pPr>
              <w:jc w:val="right"/>
              <w:rPr>
                <w:rFonts w:ascii="Calibri" w:eastAsia="Times New Roman" w:hAnsi="Calibri" w:cs="Calibri"/>
                <w:b/>
                <w:bCs/>
                <w:color w:val="000000"/>
                <w:sz w:val="20"/>
                <w:szCs w:val="20"/>
                <w:lang w:val="en-US"/>
              </w:rPr>
            </w:pPr>
            <w:r w:rsidRPr="004A7FE2">
              <w:rPr>
                <w:rFonts w:ascii="Calibri" w:eastAsia="Times New Roman" w:hAnsi="Calibri" w:cs="Calibri"/>
                <w:b/>
                <w:bCs/>
                <w:color w:val="000000"/>
                <w:sz w:val="20"/>
                <w:szCs w:val="20"/>
                <w:lang w:val="en-US"/>
              </w:rPr>
              <w:t xml:space="preserve">     12,035 </w:t>
            </w:r>
          </w:p>
        </w:tc>
        <w:tc>
          <w:tcPr>
            <w:tcW w:w="1753" w:type="dxa"/>
            <w:tcBorders>
              <w:top w:val="single" w:sz="4" w:space="0" w:color="auto"/>
              <w:left w:val="nil"/>
              <w:bottom w:val="single" w:sz="4" w:space="0" w:color="auto"/>
              <w:right w:val="single" w:sz="4" w:space="0" w:color="auto"/>
            </w:tcBorders>
            <w:vAlign w:val="center"/>
          </w:tcPr>
          <w:p w14:paraId="0F066B1A" w14:textId="31C41028" w:rsidR="004A7FE2" w:rsidRPr="0083045A" w:rsidRDefault="004A7FE2" w:rsidP="004A7FE2">
            <w:pPr>
              <w:jc w:val="center"/>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KD2 </w:t>
            </w:r>
          </w:p>
        </w:tc>
      </w:tr>
      <w:tr w:rsidR="004A7FE2" w:rsidRPr="0083045A" w14:paraId="4C214C8E" w14:textId="77777777" w:rsidTr="004A7FE2">
        <w:trPr>
          <w:trHeight w:val="368"/>
        </w:trPr>
        <w:tc>
          <w:tcPr>
            <w:tcW w:w="535" w:type="dxa"/>
            <w:vMerge/>
            <w:tcBorders>
              <w:left w:val="single" w:sz="4" w:space="0" w:color="auto"/>
              <w:right w:val="single" w:sz="4" w:space="0" w:color="auto"/>
            </w:tcBorders>
            <w:vAlign w:val="center"/>
            <w:hideMark/>
          </w:tcPr>
          <w:p w14:paraId="45D707E9" w14:textId="41B78EFC" w:rsidR="004A7FE2" w:rsidRPr="0083045A" w:rsidRDefault="004A7FE2" w:rsidP="004A7FE2">
            <w:pPr>
              <w:jc w:val="center"/>
              <w:rPr>
                <w:rFonts w:ascii="Calibri" w:eastAsia="Times New Roman" w:hAnsi="Calibri" w:cs="Calibri"/>
                <w:color w:val="000000"/>
                <w:sz w:val="20"/>
                <w:szCs w:val="20"/>
                <w:lang w:val="en-US"/>
              </w:rPr>
            </w:pPr>
          </w:p>
        </w:tc>
        <w:tc>
          <w:tcPr>
            <w:tcW w:w="1890" w:type="dxa"/>
            <w:vMerge/>
            <w:tcBorders>
              <w:left w:val="single" w:sz="4" w:space="0" w:color="auto"/>
              <w:right w:val="single" w:sz="4" w:space="0" w:color="auto"/>
            </w:tcBorders>
            <w:vAlign w:val="center"/>
            <w:hideMark/>
          </w:tcPr>
          <w:p w14:paraId="65574EBB" w14:textId="3F3BADFC" w:rsidR="004A7FE2" w:rsidRPr="0083045A" w:rsidRDefault="004A7FE2" w:rsidP="004A7FE2">
            <w:pPr>
              <w:jc w:val="center"/>
              <w:rPr>
                <w:rFonts w:ascii="Calibri" w:eastAsia="Times New Roman" w:hAnsi="Calibri" w:cs="Calibri"/>
                <w:b/>
                <w:bCs/>
                <w:color w:val="000000"/>
                <w:sz w:val="20"/>
                <w:szCs w:val="20"/>
                <w:lang w:val="en-US"/>
              </w:rPr>
            </w:pPr>
          </w:p>
        </w:tc>
        <w:tc>
          <w:tcPr>
            <w:tcW w:w="2885" w:type="dxa"/>
            <w:tcBorders>
              <w:top w:val="nil"/>
              <w:left w:val="nil"/>
              <w:bottom w:val="single" w:sz="4" w:space="0" w:color="auto"/>
              <w:right w:val="single" w:sz="4" w:space="0" w:color="auto"/>
            </w:tcBorders>
            <w:shd w:val="clear" w:color="auto" w:fill="auto"/>
            <w:vAlign w:val="center"/>
            <w:hideMark/>
          </w:tcPr>
          <w:p w14:paraId="61745B03" w14:textId="77777777" w:rsidR="004A7FE2" w:rsidRPr="00A103BB" w:rsidRDefault="004A7FE2" w:rsidP="004A7FE2">
            <w:pPr>
              <w:rPr>
                <w:rFonts w:ascii="Calibri" w:eastAsia="Times New Roman" w:hAnsi="Calibri" w:cs="Calibri"/>
                <w:color w:val="000000"/>
                <w:sz w:val="18"/>
                <w:szCs w:val="18"/>
                <w:lang w:val="en-US"/>
              </w:rPr>
            </w:pPr>
            <w:r w:rsidRPr="00A103BB">
              <w:rPr>
                <w:rFonts w:ascii="Calibri" w:eastAsia="Times New Roman" w:hAnsi="Calibri" w:cs="Calibri"/>
                <w:color w:val="000000"/>
                <w:sz w:val="18"/>
                <w:szCs w:val="18"/>
                <w:lang w:val="en-US"/>
              </w:rPr>
              <w:t xml:space="preserve">Remuneration of 3 Quality </w:t>
            </w:r>
            <w:proofErr w:type="spellStart"/>
            <w:r w:rsidRPr="00A103BB">
              <w:rPr>
                <w:rFonts w:ascii="Calibri" w:eastAsia="Times New Roman" w:hAnsi="Calibri" w:cs="Calibri"/>
                <w:color w:val="000000"/>
                <w:sz w:val="18"/>
                <w:szCs w:val="18"/>
                <w:lang w:val="en-US"/>
              </w:rPr>
              <w:t>Manaement</w:t>
            </w:r>
            <w:proofErr w:type="spellEnd"/>
            <w:r w:rsidRPr="00A103BB">
              <w:rPr>
                <w:rFonts w:ascii="Calibri" w:eastAsia="Times New Roman" w:hAnsi="Calibri" w:cs="Calibri"/>
                <w:color w:val="000000"/>
                <w:sz w:val="18"/>
                <w:szCs w:val="18"/>
                <w:lang w:val="en-US"/>
              </w:rPr>
              <w:t xml:space="preserve"> teams (QMT</w:t>
            </w:r>
            <w:proofErr w:type="gramStart"/>
            <w:r w:rsidRPr="00A103BB">
              <w:rPr>
                <w:rFonts w:ascii="Calibri" w:eastAsia="Times New Roman" w:hAnsi="Calibri" w:cs="Calibri"/>
                <w:color w:val="000000"/>
                <w:sz w:val="18"/>
                <w:szCs w:val="18"/>
                <w:lang w:val="en-US"/>
              </w:rPr>
              <w:t>),head</w:t>
            </w:r>
            <w:proofErr w:type="gramEnd"/>
            <w:r w:rsidRPr="00A103BB">
              <w:rPr>
                <w:rFonts w:ascii="Calibri" w:eastAsia="Times New Roman" w:hAnsi="Calibri" w:cs="Calibri"/>
                <w:color w:val="000000"/>
                <w:sz w:val="18"/>
                <w:szCs w:val="18"/>
                <w:lang w:val="en-US"/>
              </w:rPr>
              <w:t xml:space="preserve"> of QMT</w:t>
            </w:r>
          </w:p>
        </w:tc>
        <w:tc>
          <w:tcPr>
            <w:tcW w:w="1170" w:type="dxa"/>
            <w:tcBorders>
              <w:top w:val="nil"/>
              <w:left w:val="nil"/>
              <w:bottom w:val="single" w:sz="4" w:space="0" w:color="auto"/>
              <w:right w:val="single" w:sz="4" w:space="0" w:color="auto"/>
            </w:tcBorders>
            <w:shd w:val="clear" w:color="auto" w:fill="FBE4D5" w:themeFill="accent2" w:themeFillTint="33"/>
            <w:vAlign w:val="center"/>
            <w:hideMark/>
          </w:tcPr>
          <w:p w14:paraId="47D45E54"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    </w:t>
            </w:r>
          </w:p>
        </w:tc>
        <w:tc>
          <w:tcPr>
            <w:tcW w:w="990" w:type="dxa"/>
            <w:tcBorders>
              <w:top w:val="nil"/>
              <w:left w:val="nil"/>
              <w:bottom w:val="single" w:sz="4" w:space="0" w:color="auto"/>
              <w:right w:val="single" w:sz="4" w:space="0" w:color="auto"/>
            </w:tcBorders>
            <w:shd w:val="clear" w:color="000000" w:fill="FFFF00"/>
            <w:vAlign w:val="center"/>
            <w:hideMark/>
          </w:tcPr>
          <w:p w14:paraId="393386FF"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33,312 </w:t>
            </w:r>
          </w:p>
        </w:tc>
        <w:tc>
          <w:tcPr>
            <w:tcW w:w="1170" w:type="dxa"/>
            <w:tcBorders>
              <w:top w:val="nil"/>
              <w:left w:val="nil"/>
              <w:bottom w:val="single" w:sz="4" w:space="0" w:color="auto"/>
              <w:right w:val="single" w:sz="4" w:space="0" w:color="auto"/>
            </w:tcBorders>
            <w:shd w:val="clear" w:color="auto" w:fill="FBE4D5" w:themeFill="accent2" w:themeFillTint="33"/>
            <w:vAlign w:val="center"/>
            <w:hideMark/>
          </w:tcPr>
          <w:p w14:paraId="08CEAD3F" w14:textId="77777777" w:rsidR="004A7FE2" w:rsidRPr="00BE5344" w:rsidRDefault="004A7FE2" w:rsidP="004A7FE2">
            <w:pPr>
              <w:jc w:val="right"/>
              <w:rPr>
                <w:rFonts w:ascii="Calibri" w:eastAsia="Times New Roman" w:hAnsi="Calibri" w:cs="Calibri"/>
                <w:b/>
                <w:bCs/>
                <w:color w:val="000000"/>
                <w:sz w:val="20"/>
                <w:szCs w:val="20"/>
                <w:lang w:val="en-US"/>
              </w:rPr>
            </w:pPr>
            <w:r w:rsidRPr="00BE5344">
              <w:rPr>
                <w:rFonts w:ascii="Calibri" w:eastAsia="Times New Roman" w:hAnsi="Calibri" w:cs="Calibri"/>
                <w:b/>
                <w:bCs/>
                <w:color w:val="000000"/>
                <w:sz w:val="20"/>
                <w:szCs w:val="20"/>
                <w:lang w:val="en-US"/>
              </w:rPr>
              <w:t xml:space="preserve">      33,312 </w:t>
            </w:r>
          </w:p>
        </w:tc>
        <w:tc>
          <w:tcPr>
            <w:tcW w:w="1255" w:type="dxa"/>
            <w:tcBorders>
              <w:top w:val="nil"/>
              <w:left w:val="nil"/>
              <w:bottom w:val="single" w:sz="4" w:space="0" w:color="auto"/>
              <w:right w:val="single" w:sz="4" w:space="0" w:color="auto"/>
            </w:tcBorders>
            <w:shd w:val="clear" w:color="auto" w:fill="auto"/>
            <w:vAlign w:val="center"/>
            <w:hideMark/>
          </w:tcPr>
          <w:p w14:paraId="7BD8FDBC"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    </w:t>
            </w:r>
          </w:p>
        </w:tc>
        <w:tc>
          <w:tcPr>
            <w:tcW w:w="1075" w:type="dxa"/>
            <w:tcBorders>
              <w:top w:val="nil"/>
              <w:left w:val="nil"/>
              <w:bottom w:val="single" w:sz="4" w:space="0" w:color="auto"/>
              <w:right w:val="single" w:sz="4" w:space="0" w:color="auto"/>
            </w:tcBorders>
            <w:shd w:val="clear" w:color="000000" w:fill="FFFF00"/>
            <w:vAlign w:val="center"/>
            <w:hideMark/>
          </w:tcPr>
          <w:p w14:paraId="4E8B09CF"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13,201 </w:t>
            </w:r>
          </w:p>
        </w:tc>
        <w:tc>
          <w:tcPr>
            <w:tcW w:w="1260" w:type="dxa"/>
            <w:tcBorders>
              <w:top w:val="nil"/>
              <w:left w:val="nil"/>
              <w:bottom w:val="single" w:sz="4" w:space="0" w:color="auto"/>
              <w:right w:val="single" w:sz="4" w:space="0" w:color="auto"/>
            </w:tcBorders>
            <w:shd w:val="clear" w:color="auto" w:fill="auto"/>
            <w:vAlign w:val="center"/>
            <w:hideMark/>
          </w:tcPr>
          <w:p w14:paraId="4704356C" w14:textId="3F429948"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    </w:t>
            </w:r>
          </w:p>
        </w:tc>
        <w:tc>
          <w:tcPr>
            <w:tcW w:w="1075" w:type="dxa"/>
            <w:tcBorders>
              <w:top w:val="nil"/>
              <w:left w:val="nil"/>
              <w:bottom w:val="single" w:sz="4" w:space="0" w:color="auto"/>
              <w:right w:val="single" w:sz="4" w:space="0" w:color="auto"/>
            </w:tcBorders>
            <w:shd w:val="clear" w:color="000000" w:fill="FFFF00"/>
            <w:vAlign w:val="center"/>
            <w:hideMark/>
          </w:tcPr>
          <w:p w14:paraId="0782474E"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w:t>
            </w:r>
          </w:p>
        </w:tc>
        <w:tc>
          <w:tcPr>
            <w:tcW w:w="1270" w:type="dxa"/>
            <w:tcBorders>
              <w:top w:val="nil"/>
              <w:left w:val="nil"/>
              <w:bottom w:val="single" w:sz="4" w:space="0" w:color="auto"/>
              <w:right w:val="single" w:sz="4" w:space="0" w:color="auto"/>
            </w:tcBorders>
            <w:shd w:val="clear" w:color="auto" w:fill="auto"/>
            <w:vAlign w:val="center"/>
            <w:hideMark/>
          </w:tcPr>
          <w:p w14:paraId="2BF6315C" w14:textId="341147EC" w:rsidR="004A7FE2" w:rsidRPr="004A7FE2" w:rsidRDefault="004A7FE2" w:rsidP="004A7FE2">
            <w:pPr>
              <w:jc w:val="right"/>
              <w:rPr>
                <w:rFonts w:ascii="Calibri" w:eastAsia="Times New Roman" w:hAnsi="Calibri" w:cs="Calibri"/>
                <w:b/>
                <w:bCs/>
                <w:color w:val="000000"/>
                <w:sz w:val="20"/>
                <w:szCs w:val="20"/>
                <w:lang w:val="en-US"/>
              </w:rPr>
            </w:pPr>
            <w:r w:rsidRPr="004A7FE2">
              <w:rPr>
                <w:rFonts w:ascii="Calibri" w:eastAsia="Times New Roman" w:hAnsi="Calibri" w:cs="Calibri"/>
                <w:b/>
                <w:bCs/>
                <w:color w:val="000000"/>
                <w:sz w:val="20"/>
                <w:szCs w:val="20"/>
                <w:lang w:val="en-US"/>
              </w:rPr>
              <w:t xml:space="preserve">                -    </w:t>
            </w:r>
          </w:p>
        </w:tc>
        <w:tc>
          <w:tcPr>
            <w:tcW w:w="1530" w:type="dxa"/>
            <w:tcBorders>
              <w:top w:val="nil"/>
              <w:left w:val="nil"/>
              <w:bottom w:val="single" w:sz="4" w:space="0" w:color="auto"/>
              <w:right w:val="single" w:sz="4" w:space="0" w:color="auto"/>
            </w:tcBorders>
            <w:shd w:val="clear" w:color="auto" w:fill="auto"/>
            <w:vAlign w:val="center"/>
            <w:hideMark/>
          </w:tcPr>
          <w:p w14:paraId="1ED06ED7" w14:textId="140A4A6B" w:rsidR="004A7FE2" w:rsidRPr="004A7FE2" w:rsidRDefault="004A7FE2" w:rsidP="004A7FE2">
            <w:pPr>
              <w:jc w:val="right"/>
              <w:rPr>
                <w:rFonts w:ascii="Calibri" w:eastAsia="Times New Roman" w:hAnsi="Calibri" w:cs="Calibri"/>
                <w:b/>
                <w:bCs/>
                <w:color w:val="000000"/>
                <w:sz w:val="20"/>
                <w:szCs w:val="20"/>
                <w:lang w:val="en-US"/>
              </w:rPr>
            </w:pPr>
            <w:r w:rsidRPr="004A7FE2">
              <w:rPr>
                <w:rFonts w:ascii="Calibri" w:eastAsia="Times New Roman" w:hAnsi="Calibri" w:cs="Calibri"/>
                <w:b/>
                <w:bCs/>
                <w:color w:val="000000"/>
                <w:sz w:val="20"/>
                <w:szCs w:val="20"/>
                <w:lang w:val="en-US"/>
              </w:rPr>
              <w:t xml:space="preserve">     13,201 </w:t>
            </w:r>
          </w:p>
        </w:tc>
        <w:tc>
          <w:tcPr>
            <w:tcW w:w="1753" w:type="dxa"/>
            <w:tcBorders>
              <w:top w:val="single" w:sz="4" w:space="0" w:color="auto"/>
              <w:left w:val="nil"/>
              <w:bottom w:val="single" w:sz="4" w:space="0" w:color="auto"/>
              <w:right w:val="single" w:sz="4" w:space="0" w:color="auto"/>
            </w:tcBorders>
            <w:vAlign w:val="center"/>
          </w:tcPr>
          <w:p w14:paraId="46A21575" w14:textId="49AC8A06" w:rsidR="004A7FE2" w:rsidRPr="0083045A" w:rsidRDefault="004A7FE2" w:rsidP="004A7FE2">
            <w:pPr>
              <w:jc w:val="center"/>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KD3 </w:t>
            </w:r>
          </w:p>
        </w:tc>
      </w:tr>
      <w:tr w:rsidR="004A7FE2" w:rsidRPr="0083045A" w14:paraId="502A8705" w14:textId="77777777" w:rsidTr="004A7FE2">
        <w:trPr>
          <w:trHeight w:val="450"/>
        </w:trPr>
        <w:tc>
          <w:tcPr>
            <w:tcW w:w="535" w:type="dxa"/>
            <w:vMerge/>
            <w:tcBorders>
              <w:left w:val="single" w:sz="4" w:space="0" w:color="auto"/>
              <w:right w:val="single" w:sz="4" w:space="0" w:color="auto"/>
            </w:tcBorders>
            <w:vAlign w:val="center"/>
            <w:hideMark/>
          </w:tcPr>
          <w:p w14:paraId="3482D10F" w14:textId="56E3F956" w:rsidR="004A7FE2" w:rsidRPr="0083045A" w:rsidRDefault="004A7FE2" w:rsidP="004A7FE2">
            <w:pPr>
              <w:jc w:val="center"/>
              <w:rPr>
                <w:rFonts w:ascii="Calibri" w:eastAsia="Times New Roman" w:hAnsi="Calibri" w:cs="Calibri"/>
                <w:color w:val="000000"/>
                <w:sz w:val="20"/>
                <w:szCs w:val="20"/>
                <w:lang w:val="en-US"/>
              </w:rPr>
            </w:pPr>
          </w:p>
        </w:tc>
        <w:tc>
          <w:tcPr>
            <w:tcW w:w="1890" w:type="dxa"/>
            <w:vMerge/>
            <w:tcBorders>
              <w:left w:val="single" w:sz="4" w:space="0" w:color="auto"/>
              <w:right w:val="single" w:sz="4" w:space="0" w:color="auto"/>
            </w:tcBorders>
            <w:vAlign w:val="center"/>
            <w:hideMark/>
          </w:tcPr>
          <w:p w14:paraId="199AEE64" w14:textId="1571D758" w:rsidR="004A7FE2" w:rsidRPr="0083045A" w:rsidRDefault="004A7FE2" w:rsidP="004A7FE2">
            <w:pPr>
              <w:jc w:val="center"/>
              <w:rPr>
                <w:rFonts w:ascii="Calibri" w:eastAsia="Times New Roman" w:hAnsi="Calibri" w:cs="Calibri"/>
                <w:b/>
                <w:bCs/>
                <w:color w:val="000000"/>
                <w:sz w:val="20"/>
                <w:szCs w:val="20"/>
                <w:lang w:val="en-US"/>
              </w:rPr>
            </w:pPr>
          </w:p>
        </w:tc>
        <w:tc>
          <w:tcPr>
            <w:tcW w:w="2885" w:type="dxa"/>
            <w:tcBorders>
              <w:top w:val="nil"/>
              <w:left w:val="nil"/>
              <w:bottom w:val="single" w:sz="4" w:space="0" w:color="auto"/>
              <w:right w:val="single" w:sz="4" w:space="0" w:color="auto"/>
            </w:tcBorders>
            <w:shd w:val="clear" w:color="auto" w:fill="auto"/>
            <w:vAlign w:val="center"/>
            <w:hideMark/>
          </w:tcPr>
          <w:p w14:paraId="67B81FCF" w14:textId="77777777" w:rsidR="004A7FE2" w:rsidRPr="00A103BB" w:rsidRDefault="004A7FE2" w:rsidP="004A7FE2">
            <w:pPr>
              <w:rPr>
                <w:rFonts w:ascii="Calibri" w:eastAsia="Times New Roman" w:hAnsi="Calibri" w:cs="Calibri"/>
                <w:color w:val="000000"/>
                <w:sz w:val="18"/>
                <w:szCs w:val="18"/>
                <w:lang w:val="en-US"/>
              </w:rPr>
            </w:pPr>
            <w:r w:rsidRPr="00A103BB">
              <w:rPr>
                <w:rFonts w:ascii="Calibri" w:eastAsia="Times New Roman" w:hAnsi="Calibri" w:cs="Calibri"/>
                <w:color w:val="000000"/>
                <w:sz w:val="18"/>
                <w:szCs w:val="18"/>
                <w:lang w:val="en-US"/>
              </w:rPr>
              <w:t>Travel costs/DSA of QMT teams to three Provinces</w:t>
            </w:r>
          </w:p>
        </w:tc>
        <w:tc>
          <w:tcPr>
            <w:tcW w:w="1170" w:type="dxa"/>
            <w:tcBorders>
              <w:top w:val="nil"/>
              <w:left w:val="nil"/>
              <w:bottom w:val="single" w:sz="4" w:space="0" w:color="auto"/>
              <w:right w:val="single" w:sz="4" w:space="0" w:color="auto"/>
            </w:tcBorders>
            <w:shd w:val="clear" w:color="auto" w:fill="FBE4D5" w:themeFill="accent2" w:themeFillTint="33"/>
            <w:vAlign w:val="center"/>
            <w:hideMark/>
          </w:tcPr>
          <w:p w14:paraId="1DA92BDB"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3,229 </w:t>
            </w:r>
          </w:p>
        </w:tc>
        <w:tc>
          <w:tcPr>
            <w:tcW w:w="990" w:type="dxa"/>
            <w:tcBorders>
              <w:top w:val="nil"/>
              <w:left w:val="nil"/>
              <w:bottom w:val="single" w:sz="4" w:space="0" w:color="auto"/>
              <w:right w:val="single" w:sz="4" w:space="0" w:color="auto"/>
            </w:tcBorders>
            <w:shd w:val="clear" w:color="000000" w:fill="FFFF00"/>
            <w:vAlign w:val="center"/>
            <w:hideMark/>
          </w:tcPr>
          <w:p w14:paraId="7E043A5C"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49,920 </w:t>
            </w:r>
          </w:p>
        </w:tc>
        <w:tc>
          <w:tcPr>
            <w:tcW w:w="1170" w:type="dxa"/>
            <w:tcBorders>
              <w:top w:val="nil"/>
              <w:left w:val="nil"/>
              <w:bottom w:val="single" w:sz="4" w:space="0" w:color="auto"/>
              <w:right w:val="single" w:sz="4" w:space="0" w:color="auto"/>
            </w:tcBorders>
            <w:shd w:val="clear" w:color="auto" w:fill="FBE4D5" w:themeFill="accent2" w:themeFillTint="33"/>
            <w:vAlign w:val="center"/>
            <w:hideMark/>
          </w:tcPr>
          <w:p w14:paraId="033FD868" w14:textId="77777777" w:rsidR="004A7FE2" w:rsidRPr="00BE5344" w:rsidRDefault="004A7FE2" w:rsidP="004A7FE2">
            <w:pPr>
              <w:jc w:val="right"/>
              <w:rPr>
                <w:rFonts w:ascii="Calibri" w:eastAsia="Times New Roman" w:hAnsi="Calibri" w:cs="Calibri"/>
                <w:b/>
                <w:bCs/>
                <w:color w:val="000000"/>
                <w:sz w:val="20"/>
                <w:szCs w:val="20"/>
                <w:lang w:val="en-US"/>
              </w:rPr>
            </w:pPr>
            <w:r w:rsidRPr="00BE5344">
              <w:rPr>
                <w:rFonts w:ascii="Calibri" w:eastAsia="Times New Roman" w:hAnsi="Calibri" w:cs="Calibri"/>
                <w:b/>
                <w:bCs/>
                <w:color w:val="000000"/>
                <w:sz w:val="20"/>
                <w:szCs w:val="20"/>
                <w:lang w:val="en-US"/>
              </w:rPr>
              <w:t xml:space="preserve">      53,149 </w:t>
            </w:r>
          </w:p>
        </w:tc>
        <w:tc>
          <w:tcPr>
            <w:tcW w:w="1255" w:type="dxa"/>
            <w:tcBorders>
              <w:top w:val="nil"/>
              <w:left w:val="nil"/>
              <w:bottom w:val="single" w:sz="4" w:space="0" w:color="auto"/>
              <w:right w:val="single" w:sz="4" w:space="0" w:color="auto"/>
            </w:tcBorders>
            <w:shd w:val="clear" w:color="auto" w:fill="auto"/>
            <w:vAlign w:val="center"/>
            <w:hideMark/>
          </w:tcPr>
          <w:p w14:paraId="435DC05C" w14:textId="525EE034" w:rsidR="004A7FE2" w:rsidRPr="0083045A" w:rsidRDefault="004A7FE2" w:rsidP="004A7FE2">
            <w:pPr>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1,800</w:t>
            </w:r>
            <w:r w:rsidRPr="0083045A">
              <w:rPr>
                <w:rFonts w:ascii="Calibri" w:eastAsia="Times New Roman" w:hAnsi="Calibri" w:cs="Calibri"/>
                <w:color w:val="000000"/>
                <w:sz w:val="20"/>
                <w:szCs w:val="20"/>
                <w:lang w:val="en-US"/>
              </w:rPr>
              <w:t xml:space="preserve"> </w:t>
            </w:r>
          </w:p>
        </w:tc>
        <w:tc>
          <w:tcPr>
            <w:tcW w:w="1075" w:type="dxa"/>
            <w:tcBorders>
              <w:top w:val="nil"/>
              <w:left w:val="nil"/>
              <w:bottom w:val="single" w:sz="4" w:space="0" w:color="auto"/>
              <w:right w:val="single" w:sz="4" w:space="0" w:color="auto"/>
            </w:tcBorders>
            <w:shd w:val="clear" w:color="000000" w:fill="FFFF00"/>
            <w:vAlign w:val="center"/>
            <w:hideMark/>
          </w:tcPr>
          <w:p w14:paraId="7EA95433"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14,304 </w:t>
            </w:r>
          </w:p>
        </w:tc>
        <w:tc>
          <w:tcPr>
            <w:tcW w:w="1260" w:type="dxa"/>
            <w:tcBorders>
              <w:top w:val="nil"/>
              <w:left w:val="nil"/>
              <w:bottom w:val="single" w:sz="4" w:space="0" w:color="auto"/>
              <w:right w:val="single" w:sz="4" w:space="0" w:color="auto"/>
            </w:tcBorders>
            <w:shd w:val="clear" w:color="auto" w:fill="auto"/>
            <w:vAlign w:val="center"/>
            <w:hideMark/>
          </w:tcPr>
          <w:p w14:paraId="41102402"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1,950 </w:t>
            </w:r>
          </w:p>
        </w:tc>
        <w:tc>
          <w:tcPr>
            <w:tcW w:w="1075" w:type="dxa"/>
            <w:tcBorders>
              <w:top w:val="nil"/>
              <w:left w:val="nil"/>
              <w:bottom w:val="single" w:sz="4" w:space="0" w:color="auto"/>
              <w:right w:val="single" w:sz="4" w:space="0" w:color="auto"/>
            </w:tcBorders>
            <w:shd w:val="clear" w:color="000000" w:fill="FFFF00"/>
            <w:vAlign w:val="center"/>
            <w:hideMark/>
          </w:tcPr>
          <w:p w14:paraId="234247C1"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w:t>
            </w:r>
          </w:p>
        </w:tc>
        <w:tc>
          <w:tcPr>
            <w:tcW w:w="1270" w:type="dxa"/>
            <w:tcBorders>
              <w:top w:val="nil"/>
              <w:left w:val="nil"/>
              <w:bottom w:val="single" w:sz="4" w:space="0" w:color="auto"/>
              <w:right w:val="single" w:sz="4" w:space="0" w:color="auto"/>
            </w:tcBorders>
            <w:shd w:val="clear" w:color="auto" w:fill="auto"/>
            <w:vAlign w:val="center"/>
            <w:hideMark/>
          </w:tcPr>
          <w:p w14:paraId="40C78796" w14:textId="5A86BF61" w:rsidR="004A7FE2" w:rsidRPr="004A7FE2" w:rsidRDefault="004A7FE2" w:rsidP="004A7FE2">
            <w:pPr>
              <w:jc w:val="right"/>
              <w:rPr>
                <w:rFonts w:ascii="Calibri" w:eastAsia="Times New Roman" w:hAnsi="Calibri" w:cs="Calibri"/>
                <w:b/>
                <w:bCs/>
                <w:color w:val="000000"/>
                <w:sz w:val="20"/>
                <w:szCs w:val="20"/>
                <w:lang w:val="en-US"/>
              </w:rPr>
            </w:pPr>
            <w:r w:rsidRPr="004A7FE2">
              <w:rPr>
                <w:rFonts w:ascii="Calibri" w:eastAsia="Times New Roman" w:hAnsi="Calibri" w:cs="Calibri"/>
                <w:b/>
                <w:bCs/>
                <w:color w:val="000000"/>
                <w:sz w:val="20"/>
                <w:szCs w:val="20"/>
                <w:lang w:val="en-US"/>
              </w:rPr>
              <w:t xml:space="preserve">       3,750 </w:t>
            </w:r>
          </w:p>
        </w:tc>
        <w:tc>
          <w:tcPr>
            <w:tcW w:w="1530" w:type="dxa"/>
            <w:tcBorders>
              <w:top w:val="nil"/>
              <w:left w:val="nil"/>
              <w:bottom w:val="single" w:sz="4" w:space="0" w:color="auto"/>
              <w:right w:val="single" w:sz="4" w:space="0" w:color="auto"/>
            </w:tcBorders>
            <w:shd w:val="clear" w:color="auto" w:fill="auto"/>
            <w:vAlign w:val="center"/>
            <w:hideMark/>
          </w:tcPr>
          <w:p w14:paraId="41A9627A" w14:textId="7686C07A" w:rsidR="004A7FE2" w:rsidRPr="004A7FE2" w:rsidRDefault="004A7FE2" w:rsidP="004A7FE2">
            <w:pPr>
              <w:jc w:val="right"/>
              <w:rPr>
                <w:rFonts w:ascii="Calibri" w:eastAsia="Times New Roman" w:hAnsi="Calibri" w:cs="Calibri"/>
                <w:b/>
                <w:bCs/>
                <w:color w:val="000000"/>
                <w:sz w:val="20"/>
                <w:szCs w:val="20"/>
                <w:lang w:val="en-US"/>
              </w:rPr>
            </w:pPr>
            <w:r w:rsidRPr="004A7FE2">
              <w:rPr>
                <w:rFonts w:ascii="Calibri" w:eastAsia="Times New Roman" w:hAnsi="Calibri" w:cs="Calibri"/>
                <w:b/>
                <w:bCs/>
                <w:color w:val="000000"/>
                <w:sz w:val="20"/>
                <w:szCs w:val="20"/>
                <w:lang w:val="en-US"/>
              </w:rPr>
              <w:t xml:space="preserve">     18,054 </w:t>
            </w:r>
          </w:p>
        </w:tc>
        <w:tc>
          <w:tcPr>
            <w:tcW w:w="1753" w:type="dxa"/>
            <w:tcBorders>
              <w:top w:val="single" w:sz="4" w:space="0" w:color="auto"/>
              <w:left w:val="nil"/>
              <w:bottom w:val="single" w:sz="4" w:space="0" w:color="auto"/>
              <w:right w:val="single" w:sz="4" w:space="0" w:color="auto"/>
            </w:tcBorders>
            <w:vAlign w:val="center"/>
          </w:tcPr>
          <w:p w14:paraId="3F11B40F" w14:textId="7B37EA8F" w:rsidR="004A7FE2" w:rsidRPr="0083045A" w:rsidRDefault="004A7FE2" w:rsidP="004A7FE2">
            <w:pPr>
              <w:jc w:val="center"/>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KD3 </w:t>
            </w:r>
          </w:p>
        </w:tc>
      </w:tr>
      <w:tr w:rsidR="004A7FE2" w:rsidRPr="0083045A" w14:paraId="1F366616" w14:textId="77777777" w:rsidTr="004A7FE2">
        <w:trPr>
          <w:trHeight w:val="467"/>
        </w:trPr>
        <w:tc>
          <w:tcPr>
            <w:tcW w:w="535" w:type="dxa"/>
            <w:vMerge/>
            <w:tcBorders>
              <w:left w:val="single" w:sz="4" w:space="0" w:color="auto"/>
              <w:right w:val="single" w:sz="4" w:space="0" w:color="auto"/>
            </w:tcBorders>
            <w:vAlign w:val="center"/>
            <w:hideMark/>
          </w:tcPr>
          <w:p w14:paraId="0A8AA8C8" w14:textId="2E2CC65D" w:rsidR="004A7FE2" w:rsidRPr="0083045A" w:rsidRDefault="004A7FE2" w:rsidP="004A7FE2">
            <w:pPr>
              <w:jc w:val="center"/>
              <w:rPr>
                <w:rFonts w:ascii="Calibri" w:eastAsia="Times New Roman" w:hAnsi="Calibri" w:cs="Calibri"/>
                <w:color w:val="000000"/>
                <w:sz w:val="20"/>
                <w:szCs w:val="20"/>
                <w:lang w:val="en-US"/>
              </w:rPr>
            </w:pPr>
          </w:p>
        </w:tc>
        <w:tc>
          <w:tcPr>
            <w:tcW w:w="1890" w:type="dxa"/>
            <w:vMerge/>
            <w:tcBorders>
              <w:left w:val="single" w:sz="4" w:space="0" w:color="auto"/>
              <w:right w:val="single" w:sz="4" w:space="0" w:color="auto"/>
            </w:tcBorders>
            <w:vAlign w:val="center"/>
            <w:hideMark/>
          </w:tcPr>
          <w:p w14:paraId="0479AB98" w14:textId="166E1430" w:rsidR="004A7FE2" w:rsidRPr="0083045A" w:rsidRDefault="004A7FE2" w:rsidP="004A7FE2">
            <w:pPr>
              <w:jc w:val="center"/>
              <w:rPr>
                <w:rFonts w:ascii="Calibri" w:eastAsia="Times New Roman" w:hAnsi="Calibri" w:cs="Calibri"/>
                <w:b/>
                <w:bCs/>
                <w:color w:val="000000"/>
                <w:sz w:val="20"/>
                <w:szCs w:val="20"/>
                <w:lang w:val="en-US"/>
              </w:rPr>
            </w:pPr>
          </w:p>
        </w:tc>
        <w:tc>
          <w:tcPr>
            <w:tcW w:w="2885" w:type="dxa"/>
            <w:tcBorders>
              <w:top w:val="nil"/>
              <w:left w:val="nil"/>
              <w:bottom w:val="single" w:sz="4" w:space="0" w:color="auto"/>
              <w:right w:val="single" w:sz="4" w:space="0" w:color="auto"/>
            </w:tcBorders>
            <w:shd w:val="clear" w:color="auto" w:fill="auto"/>
            <w:vAlign w:val="center"/>
            <w:hideMark/>
          </w:tcPr>
          <w:p w14:paraId="4AB89CC4" w14:textId="77777777" w:rsidR="004A7FE2" w:rsidRPr="00A103BB" w:rsidRDefault="004A7FE2" w:rsidP="004A7FE2">
            <w:pPr>
              <w:rPr>
                <w:rFonts w:ascii="Calibri" w:eastAsia="Times New Roman" w:hAnsi="Calibri" w:cs="Calibri"/>
                <w:color w:val="000000"/>
                <w:sz w:val="18"/>
                <w:szCs w:val="18"/>
                <w:lang w:val="en-US"/>
              </w:rPr>
            </w:pPr>
            <w:r w:rsidRPr="00A103BB">
              <w:rPr>
                <w:rFonts w:ascii="Calibri" w:eastAsia="Times New Roman" w:hAnsi="Calibri" w:cs="Calibri"/>
                <w:color w:val="000000"/>
                <w:sz w:val="18"/>
                <w:szCs w:val="18"/>
                <w:lang w:val="en-US"/>
              </w:rPr>
              <w:t>Remuneration of DBU staff</w:t>
            </w:r>
          </w:p>
        </w:tc>
        <w:tc>
          <w:tcPr>
            <w:tcW w:w="1170" w:type="dxa"/>
            <w:tcBorders>
              <w:top w:val="nil"/>
              <w:left w:val="nil"/>
              <w:bottom w:val="single" w:sz="4" w:space="0" w:color="auto"/>
              <w:right w:val="single" w:sz="4" w:space="0" w:color="auto"/>
            </w:tcBorders>
            <w:shd w:val="clear" w:color="auto" w:fill="FBE4D5" w:themeFill="accent2" w:themeFillTint="33"/>
            <w:vAlign w:val="center"/>
            <w:hideMark/>
          </w:tcPr>
          <w:p w14:paraId="2762EE09"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    </w:t>
            </w:r>
          </w:p>
        </w:tc>
        <w:tc>
          <w:tcPr>
            <w:tcW w:w="990" w:type="dxa"/>
            <w:tcBorders>
              <w:top w:val="nil"/>
              <w:left w:val="nil"/>
              <w:bottom w:val="single" w:sz="4" w:space="0" w:color="auto"/>
              <w:right w:val="single" w:sz="4" w:space="0" w:color="auto"/>
            </w:tcBorders>
            <w:shd w:val="clear" w:color="000000" w:fill="FFFF00"/>
            <w:vAlign w:val="center"/>
            <w:hideMark/>
          </w:tcPr>
          <w:p w14:paraId="19529927"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30,000 </w:t>
            </w:r>
          </w:p>
        </w:tc>
        <w:tc>
          <w:tcPr>
            <w:tcW w:w="1170" w:type="dxa"/>
            <w:tcBorders>
              <w:top w:val="nil"/>
              <w:left w:val="nil"/>
              <w:bottom w:val="single" w:sz="4" w:space="0" w:color="auto"/>
              <w:right w:val="single" w:sz="4" w:space="0" w:color="auto"/>
            </w:tcBorders>
            <w:shd w:val="clear" w:color="auto" w:fill="FBE4D5" w:themeFill="accent2" w:themeFillTint="33"/>
            <w:vAlign w:val="center"/>
            <w:hideMark/>
          </w:tcPr>
          <w:p w14:paraId="10CA2465" w14:textId="77777777" w:rsidR="004A7FE2" w:rsidRPr="00BE5344" w:rsidRDefault="004A7FE2" w:rsidP="004A7FE2">
            <w:pPr>
              <w:jc w:val="right"/>
              <w:rPr>
                <w:rFonts w:ascii="Calibri" w:eastAsia="Times New Roman" w:hAnsi="Calibri" w:cs="Calibri"/>
                <w:b/>
                <w:bCs/>
                <w:color w:val="000000"/>
                <w:sz w:val="20"/>
                <w:szCs w:val="20"/>
                <w:lang w:val="en-US"/>
              </w:rPr>
            </w:pPr>
            <w:r w:rsidRPr="00BE5344">
              <w:rPr>
                <w:rFonts w:ascii="Calibri" w:eastAsia="Times New Roman" w:hAnsi="Calibri" w:cs="Calibri"/>
                <w:b/>
                <w:bCs/>
                <w:color w:val="000000"/>
                <w:sz w:val="20"/>
                <w:szCs w:val="20"/>
                <w:lang w:val="en-US"/>
              </w:rPr>
              <w:t xml:space="preserve">      30,000 </w:t>
            </w:r>
          </w:p>
        </w:tc>
        <w:tc>
          <w:tcPr>
            <w:tcW w:w="1255" w:type="dxa"/>
            <w:tcBorders>
              <w:top w:val="nil"/>
              <w:left w:val="nil"/>
              <w:bottom w:val="single" w:sz="4" w:space="0" w:color="auto"/>
              <w:right w:val="single" w:sz="4" w:space="0" w:color="auto"/>
            </w:tcBorders>
            <w:shd w:val="clear" w:color="auto" w:fill="auto"/>
            <w:vAlign w:val="center"/>
            <w:hideMark/>
          </w:tcPr>
          <w:p w14:paraId="35E2E526"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    </w:t>
            </w:r>
          </w:p>
        </w:tc>
        <w:tc>
          <w:tcPr>
            <w:tcW w:w="1075" w:type="dxa"/>
            <w:tcBorders>
              <w:top w:val="nil"/>
              <w:left w:val="nil"/>
              <w:bottom w:val="single" w:sz="4" w:space="0" w:color="auto"/>
              <w:right w:val="single" w:sz="4" w:space="0" w:color="auto"/>
            </w:tcBorders>
            <w:shd w:val="clear" w:color="000000" w:fill="FFFF00"/>
            <w:vAlign w:val="center"/>
            <w:hideMark/>
          </w:tcPr>
          <w:p w14:paraId="5C7DADF5"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14,600 </w:t>
            </w:r>
          </w:p>
        </w:tc>
        <w:tc>
          <w:tcPr>
            <w:tcW w:w="1260" w:type="dxa"/>
            <w:tcBorders>
              <w:top w:val="nil"/>
              <w:left w:val="nil"/>
              <w:bottom w:val="single" w:sz="4" w:space="0" w:color="auto"/>
              <w:right w:val="single" w:sz="4" w:space="0" w:color="auto"/>
            </w:tcBorders>
            <w:shd w:val="clear" w:color="auto" w:fill="auto"/>
            <w:vAlign w:val="center"/>
            <w:hideMark/>
          </w:tcPr>
          <w:p w14:paraId="5C8770F6" w14:textId="59F6D781"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    </w:t>
            </w:r>
          </w:p>
        </w:tc>
        <w:tc>
          <w:tcPr>
            <w:tcW w:w="1075" w:type="dxa"/>
            <w:tcBorders>
              <w:top w:val="nil"/>
              <w:left w:val="nil"/>
              <w:bottom w:val="single" w:sz="4" w:space="0" w:color="auto"/>
              <w:right w:val="single" w:sz="4" w:space="0" w:color="auto"/>
            </w:tcBorders>
            <w:shd w:val="clear" w:color="000000" w:fill="FFFF00"/>
            <w:vAlign w:val="center"/>
            <w:hideMark/>
          </w:tcPr>
          <w:p w14:paraId="530568DB"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w:t>
            </w:r>
          </w:p>
        </w:tc>
        <w:tc>
          <w:tcPr>
            <w:tcW w:w="1270" w:type="dxa"/>
            <w:tcBorders>
              <w:top w:val="nil"/>
              <w:left w:val="nil"/>
              <w:bottom w:val="single" w:sz="4" w:space="0" w:color="auto"/>
              <w:right w:val="single" w:sz="4" w:space="0" w:color="auto"/>
            </w:tcBorders>
            <w:shd w:val="clear" w:color="auto" w:fill="auto"/>
            <w:vAlign w:val="center"/>
            <w:hideMark/>
          </w:tcPr>
          <w:p w14:paraId="11946B15" w14:textId="2026E40C" w:rsidR="004A7FE2" w:rsidRPr="004A7FE2" w:rsidRDefault="004A7FE2" w:rsidP="004A7FE2">
            <w:pPr>
              <w:jc w:val="right"/>
              <w:rPr>
                <w:rFonts w:ascii="Calibri" w:eastAsia="Times New Roman" w:hAnsi="Calibri" w:cs="Calibri"/>
                <w:b/>
                <w:bCs/>
                <w:color w:val="000000"/>
                <w:sz w:val="20"/>
                <w:szCs w:val="20"/>
                <w:lang w:val="en-US"/>
              </w:rPr>
            </w:pPr>
            <w:r w:rsidRPr="004A7FE2">
              <w:rPr>
                <w:rFonts w:ascii="Calibri" w:eastAsia="Times New Roman" w:hAnsi="Calibri" w:cs="Calibri"/>
                <w:b/>
                <w:bCs/>
                <w:color w:val="000000"/>
                <w:sz w:val="20"/>
                <w:szCs w:val="20"/>
                <w:lang w:val="en-US"/>
              </w:rPr>
              <w:t xml:space="preserve">               -    </w:t>
            </w:r>
          </w:p>
        </w:tc>
        <w:tc>
          <w:tcPr>
            <w:tcW w:w="1530" w:type="dxa"/>
            <w:tcBorders>
              <w:top w:val="nil"/>
              <w:left w:val="nil"/>
              <w:bottom w:val="single" w:sz="4" w:space="0" w:color="auto"/>
              <w:right w:val="single" w:sz="4" w:space="0" w:color="auto"/>
            </w:tcBorders>
            <w:shd w:val="clear" w:color="auto" w:fill="auto"/>
            <w:vAlign w:val="center"/>
            <w:hideMark/>
          </w:tcPr>
          <w:p w14:paraId="05DCD016" w14:textId="36054A23" w:rsidR="004A7FE2" w:rsidRPr="004A7FE2" w:rsidRDefault="004A7FE2" w:rsidP="004A7FE2">
            <w:pPr>
              <w:jc w:val="right"/>
              <w:rPr>
                <w:rFonts w:ascii="Calibri" w:eastAsia="Times New Roman" w:hAnsi="Calibri" w:cs="Calibri"/>
                <w:b/>
                <w:bCs/>
                <w:color w:val="000000"/>
                <w:sz w:val="20"/>
                <w:szCs w:val="20"/>
                <w:lang w:val="en-US"/>
              </w:rPr>
            </w:pPr>
            <w:r w:rsidRPr="004A7FE2">
              <w:rPr>
                <w:rFonts w:ascii="Calibri" w:eastAsia="Times New Roman" w:hAnsi="Calibri" w:cs="Calibri"/>
                <w:b/>
                <w:bCs/>
                <w:color w:val="000000"/>
                <w:sz w:val="20"/>
                <w:szCs w:val="20"/>
                <w:lang w:val="en-US"/>
              </w:rPr>
              <w:t xml:space="preserve">     14,600 </w:t>
            </w:r>
          </w:p>
        </w:tc>
        <w:tc>
          <w:tcPr>
            <w:tcW w:w="1753" w:type="dxa"/>
            <w:tcBorders>
              <w:top w:val="single" w:sz="4" w:space="0" w:color="auto"/>
              <w:left w:val="nil"/>
              <w:bottom w:val="single" w:sz="4" w:space="0" w:color="auto"/>
              <w:right w:val="single" w:sz="4" w:space="0" w:color="auto"/>
            </w:tcBorders>
            <w:vAlign w:val="center"/>
          </w:tcPr>
          <w:p w14:paraId="0EB5A156" w14:textId="2B2E5CBF" w:rsidR="004A7FE2" w:rsidRPr="0083045A" w:rsidRDefault="004A7FE2" w:rsidP="004A7FE2">
            <w:pPr>
              <w:jc w:val="center"/>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KD2 </w:t>
            </w:r>
          </w:p>
        </w:tc>
      </w:tr>
      <w:tr w:rsidR="004A7FE2" w:rsidRPr="0083045A" w14:paraId="04E49628" w14:textId="77777777" w:rsidTr="004A7FE2">
        <w:trPr>
          <w:trHeight w:val="260"/>
        </w:trPr>
        <w:tc>
          <w:tcPr>
            <w:tcW w:w="535" w:type="dxa"/>
            <w:vMerge/>
            <w:tcBorders>
              <w:left w:val="single" w:sz="4" w:space="0" w:color="auto"/>
              <w:right w:val="single" w:sz="4" w:space="0" w:color="auto"/>
            </w:tcBorders>
            <w:vAlign w:val="center"/>
            <w:hideMark/>
          </w:tcPr>
          <w:p w14:paraId="04F72D05" w14:textId="4EF29443" w:rsidR="004A7FE2" w:rsidRPr="0083045A" w:rsidRDefault="004A7FE2" w:rsidP="004A7FE2">
            <w:pPr>
              <w:jc w:val="center"/>
              <w:rPr>
                <w:rFonts w:ascii="Calibri" w:eastAsia="Times New Roman" w:hAnsi="Calibri" w:cs="Calibri"/>
                <w:color w:val="000000"/>
                <w:sz w:val="20"/>
                <w:szCs w:val="20"/>
                <w:lang w:val="en-US"/>
              </w:rPr>
            </w:pPr>
          </w:p>
        </w:tc>
        <w:tc>
          <w:tcPr>
            <w:tcW w:w="1890" w:type="dxa"/>
            <w:vMerge/>
            <w:tcBorders>
              <w:left w:val="single" w:sz="4" w:space="0" w:color="auto"/>
              <w:right w:val="single" w:sz="4" w:space="0" w:color="auto"/>
            </w:tcBorders>
            <w:vAlign w:val="center"/>
            <w:hideMark/>
          </w:tcPr>
          <w:p w14:paraId="1986C6D3" w14:textId="4A12B1E8" w:rsidR="004A7FE2" w:rsidRPr="0083045A" w:rsidRDefault="004A7FE2" w:rsidP="004A7FE2">
            <w:pPr>
              <w:jc w:val="center"/>
              <w:rPr>
                <w:rFonts w:ascii="Calibri" w:eastAsia="Times New Roman" w:hAnsi="Calibri" w:cs="Calibri"/>
                <w:b/>
                <w:bCs/>
                <w:color w:val="000000"/>
                <w:sz w:val="20"/>
                <w:szCs w:val="20"/>
                <w:lang w:val="en-US"/>
              </w:rPr>
            </w:pPr>
          </w:p>
        </w:tc>
        <w:tc>
          <w:tcPr>
            <w:tcW w:w="2885" w:type="dxa"/>
            <w:tcBorders>
              <w:top w:val="nil"/>
              <w:left w:val="nil"/>
              <w:bottom w:val="single" w:sz="4" w:space="0" w:color="auto"/>
              <w:right w:val="single" w:sz="4" w:space="0" w:color="auto"/>
            </w:tcBorders>
            <w:shd w:val="clear" w:color="auto" w:fill="auto"/>
            <w:vAlign w:val="center"/>
            <w:hideMark/>
          </w:tcPr>
          <w:p w14:paraId="6286545B" w14:textId="77777777" w:rsidR="004A7FE2" w:rsidRPr="00A103BB" w:rsidRDefault="004A7FE2" w:rsidP="004A7FE2">
            <w:pPr>
              <w:rPr>
                <w:rFonts w:ascii="Calibri" w:eastAsia="Times New Roman" w:hAnsi="Calibri" w:cs="Calibri"/>
                <w:color w:val="000000"/>
                <w:sz w:val="18"/>
                <w:szCs w:val="18"/>
                <w:lang w:val="en-US"/>
              </w:rPr>
            </w:pPr>
            <w:r w:rsidRPr="00A103BB">
              <w:rPr>
                <w:rFonts w:ascii="Calibri" w:eastAsia="Times New Roman" w:hAnsi="Calibri" w:cs="Calibri"/>
                <w:color w:val="000000"/>
                <w:sz w:val="18"/>
                <w:szCs w:val="18"/>
                <w:lang w:val="en-US"/>
              </w:rPr>
              <w:t>Remuneration of Finance and Admin staff, TWG, Cabinet</w:t>
            </w:r>
          </w:p>
        </w:tc>
        <w:tc>
          <w:tcPr>
            <w:tcW w:w="1170" w:type="dxa"/>
            <w:tcBorders>
              <w:top w:val="nil"/>
              <w:left w:val="nil"/>
              <w:bottom w:val="single" w:sz="4" w:space="0" w:color="auto"/>
              <w:right w:val="single" w:sz="4" w:space="0" w:color="auto"/>
            </w:tcBorders>
            <w:shd w:val="clear" w:color="auto" w:fill="FBE4D5" w:themeFill="accent2" w:themeFillTint="33"/>
            <w:vAlign w:val="center"/>
            <w:hideMark/>
          </w:tcPr>
          <w:p w14:paraId="565F20BE"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8,500 </w:t>
            </w:r>
          </w:p>
        </w:tc>
        <w:tc>
          <w:tcPr>
            <w:tcW w:w="990" w:type="dxa"/>
            <w:tcBorders>
              <w:top w:val="nil"/>
              <w:left w:val="nil"/>
              <w:bottom w:val="single" w:sz="4" w:space="0" w:color="auto"/>
              <w:right w:val="single" w:sz="4" w:space="0" w:color="auto"/>
            </w:tcBorders>
            <w:shd w:val="clear" w:color="000000" w:fill="FFFF00"/>
            <w:vAlign w:val="center"/>
            <w:hideMark/>
          </w:tcPr>
          <w:p w14:paraId="1A77F244"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    </w:t>
            </w:r>
          </w:p>
        </w:tc>
        <w:tc>
          <w:tcPr>
            <w:tcW w:w="1170" w:type="dxa"/>
            <w:tcBorders>
              <w:top w:val="nil"/>
              <w:left w:val="nil"/>
              <w:bottom w:val="single" w:sz="4" w:space="0" w:color="auto"/>
              <w:right w:val="single" w:sz="4" w:space="0" w:color="auto"/>
            </w:tcBorders>
            <w:shd w:val="clear" w:color="auto" w:fill="FBE4D5" w:themeFill="accent2" w:themeFillTint="33"/>
            <w:vAlign w:val="center"/>
            <w:hideMark/>
          </w:tcPr>
          <w:p w14:paraId="0695DAFF" w14:textId="77777777" w:rsidR="004A7FE2" w:rsidRPr="00BE5344" w:rsidRDefault="004A7FE2" w:rsidP="004A7FE2">
            <w:pPr>
              <w:jc w:val="right"/>
              <w:rPr>
                <w:rFonts w:ascii="Calibri" w:eastAsia="Times New Roman" w:hAnsi="Calibri" w:cs="Calibri"/>
                <w:b/>
                <w:bCs/>
                <w:color w:val="000000"/>
                <w:sz w:val="20"/>
                <w:szCs w:val="20"/>
                <w:lang w:val="en-US"/>
              </w:rPr>
            </w:pPr>
            <w:r w:rsidRPr="00BE5344">
              <w:rPr>
                <w:rFonts w:ascii="Calibri" w:eastAsia="Times New Roman" w:hAnsi="Calibri" w:cs="Calibri"/>
                <w:b/>
                <w:bCs/>
                <w:color w:val="000000"/>
                <w:sz w:val="20"/>
                <w:szCs w:val="20"/>
                <w:lang w:val="en-US"/>
              </w:rPr>
              <w:t xml:space="preserve">         8,500 </w:t>
            </w:r>
          </w:p>
        </w:tc>
        <w:tc>
          <w:tcPr>
            <w:tcW w:w="1255" w:type="dxa"/>
            <w:tcBorders>
              <w:top w:val="nil"/>
              <w:left w:val="nil"/>
              <w:bottom w:val="single" w:sz="4" w:space="0" w:color="auto"/>
              <w:right w:val="single" w:sz="4" w:space="0" w:color="auto"/>
            </w:tcBorders>
            <w:shd w:val="clear" w:color="auto" w:fill="auto"/>
            <w:vAlign w:val="center"/>
            <w:hideMark/>
          </w:tcPr>
          <w:p w14:paraId="3DFF1645"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5,850 </w:t>
            </w:r>
          </w:p>
        </w:tc>
        <w:tc>
          <w:tcPr>
            <w:tcW w:w="1075" w:type="dxa"/>
            <w:tcBorders>
              <w:top w:val="nil"/>
              <w:left w:val="nil"/>
              <w:bottom w:val="single" w:sz="4" w:space="0" w:color="auto"/>
              <w:right w:val="single" w:sz="4" w:space="0" w:color="auto"/>
            </w:tcBorders>
            <w:shd w:val="clear" w:color="000000" w:fill="FFFF00"/>
            <w:vAlign w:val="center"/>
            <w:hideMark/>
          </w:tcPr>
          <w:p w14:paraId="7E06204A"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2,700 </w:t>
            </w:r>
          </w:p>
        </w:tc>
        <w:tc>
          <w:tcPr>
            <w:tcW w:w="1260" w:type="dxa"/>
            <w:tcBorders>
              <w:top w:val="nil"/>
              <w:left w:val="nil"/>
              <w:bottom w:val="single" w:sz="4" w:space="0" w:color="auto"/>
              <w:right w:val="single" w:sz="4" w:space="0" w:color="auto"/>
            </w:tcBorders>
            <w:shd w:val="clear" w:color="auto" w:fill="auto"/>
            <w:vAlign w:val="center"/>
            <w:hideMark/>
          </w:tcPr>
          <w:p w14:paraId="4C11C52C"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1,800 </w:t>
            </w:r>
          </w:p>
        </w:tc>
        <w:tc>
          <w:tcPr>
            <w:tcW w:w="1075" w:type="dxa"/>
            <w:tcBorders>
              <w:top w:val="nil"/>
              <w:left w:val="nil"/>
              <w:bottom w:val="single" w:sz="4" w:space="0" w:color="auto"/>
              <w:right w:val="single" w:sz="4" w:space="0" w:color="auto"/>
            </w:tcBorders>
            <w:shd w:val="clear" w:color="000000" w:fill="FFFF00"/>
            <w:vAlign w:val="center"/>
            <w:hideMark/>
          </w:tcPr>
          <w:p w14:paraId="60C6006D"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w:t>
            </w:r>
          </w:p>
        </w:tc>
        <w:tc>
          <w:tcPr>
            <w:tcW w:w="1270" w:type="dxa"/>
            <w:tcBorders>
              <w:top w:val="nil"/>
              <w:left w:val="nil"/>
              <w:bottom w:val="single" w:sz="4" w:space="0" w:color="auto"/>
              <w:right w:val="single" w:sz="4" w:space="0" w:color="auto"/>
            </w:tcBorders>
            <w:shd w:val="clear" w:color="auto" w:fill="auto"/>
            <w:vAlign w:val="center"/>
            <w:hideMark/>
          </w:tcPr>
          <w:p w14:paraId="270B2E77" w14:textId="7A35FD77" w:rsidR="004A7FE2" w:rsidRPr="004A7FE2" w:rsidRDefault="004A7FE2" w:rsidP="004A7FE2">
            <w:pPr>
              <w:jc w:val="right"/>
              <w:rPr>
                <w:rFonts w:ascii="Calibri" w:eastAsia="Times New Roman" w:hAnsi="Calibri" w:cs="Calibri"/>
                <w:b/>
                <w:bCs/>
                <w:color w:val="000000"/>
                <w:sz w:val="20"/>
                <w:szCs w:val="20"/>
                <w:lang w:val="en-US"/>
              </w:rPr>
            </w:pPr>
            <w:r w:rsidRPr="004A7FE2">
              <w:rPr>
                <w:rFonts w:ascii="Calibri" w:eastAsia="Times New Roman" w:hAnsi="Calibri" w:cs="Calibri"/>
                <w:b/>
                <w:bCs/>
                <w:color w:val="000000"/>
                <w:sz w:val="20"/>
                <w:szCs w:val="20"/>
                <w:lang w:val="en-US"/>
              </w:rPr>
              <w:t xml:space="preserve">       7,650 </w:t>
            </w:r>
          </w:p>
        </w:tc>
        <w:tc>
          <w:tcPr>
            <w:tcW w:w="1530" w:type="dxa"/>
            <w:tcBorders>
              <w:top w:val="nil"/>
              <w:left w:val="nil"/>
              <w:bottom w:val="single" w:sz="4" w:space="0" w:color="auto"/>
              <w:right w:val="single" w:sz="4" w:space="0" w:color="auto"/>
            </w:tcBorders>
            <w:shd w:val="clear" w:color="auto" w:fill="auto"/>
            <w:vAlign w:val="center"/>
            <w:hideMark/>
          </w:tcPr>
          <w:p w14:paraId="73024F0A" w14:textId="615B2442" w:rsidR="004A7FE2" w:rsidRPr="004A7FE2" w:rsidRDefault="004A7FE2" w:rsidP="004A7FE2">
            <w:pPr>
              <w:jc w:val="right"/>
              <w:rPr>
                <w:rFonts w:ascii="Calibri" w:eastAsia="Times New Roman" w:hAnsi="Calibri" w:cs="Calibri"/>
                <w:b/>
                <w:bCs/>
                <w:color w:val="000000"/>
                <w:sz w:val="20"/>
                <w:szCs w:val="20"/>
                <w:lang w:val="en-US"/>
              </w:rPr>
            </w:pPr>
            <w:r w:rsidRPr="004A7FE2">
              <w:rPr>
                <w:rFonts w:ascii="Calibri" w:eastAsia="Times New Roman" w:hAnsi="Calibri" w:cs="Calibri"/>
                <w:b/>
                <w:bCs/>
                <w:color w:val="000000"/>
                <w:sz w:val="20"/>
                <w:szCs w:val="20"/>
                <w:lang w:val="en-US"/>
              </w:rPr>
              <w:t xml:space="preserve">     10,350 </w:t>
            </w:r>
          </w:p>
        </w:tc>
        <w:tc>
          <w:tcPr>
            <w:tcW w:w="1753" w:type="dxa"/>
            <w:tcBorders>
              <w:top w:val="single" w:sz="4" w:space="0" w:color="auto"/>
              <w:left w:val="nil"/>
              <w:bottom w:val="single" w:sz="4" w:space="0" w:color="auto"/>
              <w:right w:val="single" w:sz="4" w:space="0" w:color="auto"/>
            </w:tcBorders>
            <w:vAlign w:val="center"/>
          </w:tcPr>
          <w:p w14:paraId="03BA4550" w14:textId="2CA8DB56" w:rsidR="004A7FE2" w:rsidRPr="0083045A" w:rsidRDefault="004A7FE2" w:rsidP="004A7FE2">
            <w:pPr>
              <w:jc w:val="center"/>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CMAA operations </w:t>
            </w:r>
          </w:p>
        </w:tc>
      </w:tr>
      <w:tr w:rsidR="004A7FE2" w:rsidRPr="0083045A" w14:paraId="67F4862F" w14:textId="77777777" w:rsidTr="004A7FE2">
        <w:trPr>
          <w:trHeight w:val="296"/>
        </w:trPr>
        <w:tc>
          <w:tcPr>
            <w:tcW w:w="535" w:type="dxa"/>
            <w:vMerge/>
            <w:tcBorders>
              <w:left w:val="single" w:sz="4" w:space="0" w:color="auto"/>
              <w:right w:val="single" w:sz="4" w:space="0" w:color="auto"/>
            </w:tcBorders>
            <w:vAlign w:val="center"/>
            <w:hideMark/>
          </w:tcPr>
          <w:p w14:paraId="50612956" w14:textId="6E863772" w:rsidR="004A7FE2" w:rsidRPr="0083045A" w:rsidRDefault="004A7FE2" w:rsidP="004A7FE2">
            <w:pPr>
              <w:jc w:val="center"/>
              <w:rPr>
                <w:rFonts w:ascii="Calibri" w:eastAsia="Times New Roman" w:hAnsi="Calibri" w:cs="Calibri"/>
                <w:color w:val="000000"/>
                <w:sz w:val="20"/>
                <w:szCs w:val="20"/>
                <w:lang w:val="en-US"/>
              </w:rPr>
            </w:pPr>
          </w:p>
        </w:tc>
        <w:tc>
          <w:tcPr>
            <w:tcW w:w="1890" w:type="dxa"/>
            <w:vMerge/>
            <w:tcBorders>
              <w:left w:val="single" w:sz="4" w:space="0" w:color="auto"/>
              <w:right w:val="single" w:sz="4" w:space="0" w:color="auto"/>
            </w:tcBorders>
            <w:vAlign w:val="center"/>
            <w:hideMark/>
          </w:tcPr>
          <w:p w14:paraId="3A7BB9E9" w14:textId="7835D61B" w:rsidR="004A7FE2" w:rsidRPr="0083045A" w:rsidRDefault="004A7FE2" w:rsidP="004A7FE2">
            <w:pPr>
              <w:jc w:val="center"/>
              <w:rPr>
                <w:rFonts w:ascii="Calibri" w:eastAsia="Times New Roman" w:hAnsi="Calibri" w:cs="Calibri"/>
                <w:b/>
                <w:bCs/>
                <w:color w:val="000000"/>
                <w:sz w:val="20"/>
                <w:szCs w:val="20"/>
                <w:lang w:val="en-US"/>
              </w:rPr>
            </w:pPr>
          </w:p>
        </w:tc>
        <w:tc>
          <w:tcPr>
            <w:tcW w:w="2885" w:type="dxa"/>
            <w:tcBorders>
              <w:top w:val="nil"/>
              <w:left w:val="nil"/>
              <w:bottom w:val="single" w:sz="4" w:space="0" w:color="auto"/>
              <w:right w:val="single" w:sz="4" w:space="0" w:color="auto"/>
            </w:tcBorders>
            <w:shd w:val="clear" w:color="auto" w:fill="auto"/>
            <w:vAlign w:val="center"/>
            <w:hideMark/>
          </w:tcPr>
          <w:p w14:paraId="3797E82D" w14:textId="77777777" w:rsidR="004A7FE2" w:rsidRPr="00A103BB" w:rsidRDefault="004A7FE2" w:rsidP="004A7FE2">
            <w:pPr>
              <w:rPr>
                <w:rFonts w:ascii="Calibri" w:eastAsia="Times New Roman" w:hAnsi="Calibri" w:cs="Calibri"/>
                <w:color w:val="000000"/>
                <w:sz w:val="18"/>
                <w:szCs w:val="18"/>
                <w:lang w:val="en-US"/>
              </w:rPr>
            </w:pPr>
            <w:r w:rsidRPr="00A103BB">
              <w:rPr>
                <w:rFonts w:ascii="Calibri" w:eastAsia="Times New Roman" w:hAnsi="Calibri" w:cs="Calibri"/>
                <w:color w:val="000000"/>
                <w:sz w:val="18"/>
                <w:szCs w:val="18"/>
                <w:lang w:val="en-US"/>
              </w:rPr>
              <w:t>TWG related activities (Workshop and meeting)</w:t>
            </w:r>
          </w:p>
        </w:tc>
        <w:tc>
          <w:tcPr>
            <w:tcW w:w="1170" w:type="dxa"/>
            <w:tcBorders>
              <w:top w:val="nil"/>
              <w:left w:val="nil"/>
              <w:bottom w:val="single" w:sz="4" w:space="0" w:color="auto"/>
              <w:right w:val="single" w:sz="4" w:space="0" w:color="auto"/>
            </w:tcBorders>
            <w:shd w:val="clear" w:color="auto" w:fill="FBE4D5" w:themeFill="accent2" w:themeFillTint="33"/>
            <w:vAlign w:val="center"/>
            <w:hideMark/>
          </w:tcPr>
          <w:p w14:paraId="59B2D997"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2,000 </w:t>
            </w:r>
          </w:p>
        </w:tc>
        <w:tc>
          <w:tcPr>
            <w:tcW w:w="990" w:type="dxa"/>
            <w:tcBorders>
              <w:top w:val="nil"/>
              <w:left w:val="nil"/>
              <w:bottom w:val="single" w:sz="4" w:space="0" w:color="auto"/>
              <w:right w:val="single" w:sz="4" w:space="0" w:color="auto"/>
            </w:tcBorders>
            <w:shd w:val="clear" w:color="000000" w:fill="FFFF00"/>
            <w:vAlign w:val="center"/>
            <w:hideMark/>
          </w:tcPr>
          <w:p w14:paraId="3D526E7E"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1,500 </w:t>
            </w:r>
          </w:p>
        </w:tc>
        <w:tc>
          <w:tcPr>
            <w:tcW w:w="1170" w:type="dxa"/>
            <w:tcBorders>
              <w:top w:val="nil"/>
              <w:left w:val="nil"/>
              <w:bottom w:val="single" w:sz="4" w:space="0" w:color="auto"/>
              <w:right w:val="single" w:sz="4" w:space="0" w:color="auto"/>
            </w:tcBorders>
            <w:shd w:val="clear" w:color="auto" w:fill="FBE4D5" w:themeFill="accent2" w:themeFillTint="33"/>
            <w:vAlign w:val="center"/>
            <w:hideMark/>
          </w:tcPr>
          <w:p w14:paraId="1E659C2F" w14:textId="77777777" w:rsidR="004A7FE2" w:rsidRPr="00BE5344" w:rsidRDefault="004A7FE2" w:rsidP="004A7FE2">
            <w:pPr>
              <w:jc w:val="right"/>
              <w:rPr>
                <w:rFonts w:ascii="Calibri" w:eastAsia="Times New Roman" w:hAnsi="Calibri" w:cs="Calibri"/>
                <w:b/>
                <w:bCs/>
                <w:color w:val="000000"/>
                <w:sz w:val="20"/>
                <w:szCs w:val="20"/>
                <w:lang w:val="en-US"/>
              </w:rPr>
            </w:pPr>
            <w:r w:rsidRPr="00BE5344">
              <w:rPr>
                <w:rFonts w:ascii="Calibri" w:eastAsia="Times New Roman" w:hAnsi="Calibri" w:cs="Calibri"/>
                <w:b/>
                <w:bCs/>
                <w:color w:val="000000"/>
                <w:sz w:val="20"/>
                <w:szCs w:val="20"/>
                <w:lang w:val="en-US"/>
              </w:rPr>
              <w:t xml:space="preserve">         3,500 </w:t>
            </w:r>
          </w:p>
        </w:tc>
        <w:tc>
          <w:tcPr>
            <w:tcW w:w="1255" w:type="dxa"/>
            <w:tcBorders>
              <w:top w:val="nil"/>
              <w:left w:val="nil"/>
              <w:bottom w:val="single" w:sz="4" w:space="0" w:color="auto"/>
              <w:right w:val="single" w:sz="4" w:space="0" w:color="auto"/>
            </w:tcBorders>
            <w:shd w:val="clear" w:color="auto" w:fill="auto"/>
            <w:vAlign w:val="center"/>
            <w:hideMark/>
          </w:tcPr>
          <w:p w14:paraId="3B258AB2"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    </w:t>
            </w:r>
          </w:p>
        </w:tc>
        <w:tc>
          <w:tcPr>
            <w:tcW w:w="1075" w:type="dxa"/>
            <w:tcBorders>
              <w:top w:val="nil"/>
              <w:left w:val="nil"/>
              <w:bottom w:val="single" w:sz="4" w:space="0" w:color="auto"/>
              <w:right w:val="single" w:sz="4" w:space="0" w:color="auto"/>
            </w:tcBorders>
            <w:shd w:val="clear" w:color="000000" w:fill="FFFF00"/>
            <w:vAlign w:val="center"/>
            <w:hideMark/>
          </w:tcPr>
          <w:p w14:paraId="2A469D6A"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3,850 </w:t>
            </w:r>
          </w:p>
        </w:tc>
        <w:tc>
          <w:tcPr>
            <w:tcW w:w="1260" w:type="dxa"/>
            <w:tcBorders>
              <w:top w:val="nil"/>
              <w:left w:val="nil"/>
              <w:bottom w:val="single" w:sz="4" w:space="0" w:color="auto"/>
              <w:right w:val="single" w:sz="4" w:space="0" w:color="auto"/>
            </w:tcBorders>
            <w:shd w:val="clear" w:color="auto" w:fill="auto"/>
            <w:vAlign w:val="center"/>
            <w:hideMark/>
          </w:tcPr>
          <w:p w14:paraId="7211C1AC" w14:textId="6986DB1B"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w:t>
            </w:r>
          </w:p>
        </w:tc>
        <w:tc>
          <w:tcPr>
            <w:tcW w:w="1075" w:type="dxa"/>
            <w:tcBorders>
              <w:top w:val="nil"/>
              <w:left w:val="nil"/>
              <w:bottom w:val="single" w:sz="4" w:space="0" w:color="auto"/>
              <w:right w:val="single" w:sz="4" w:space="0" w:color="auto"/>
            </w:tcBorders>
            <w:shd w:val="clear" w:color="000000" w:fill="FFFF00"/>
            <w:vAlign w:val="center"/>
            <w:hideMark/>
          </w:tcPr>
          <w:p w14:paraId="2E3FDF58"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w:t>
            </w:r>
          </w:p>
        </w:tc>
        <w:tc>
          <w:tcPr>
            <w:tcW w:w="1270" w:type="dxa"/>
            <w:tcBorders>
              <w:top w:val="nil"/>
              <w:left w:val="nil"/>
              <w:bottom w:val="single" w:sz="4" w:space="0" w:color="auto"/>
              <w:right w:val="single" w:sz="4" w:space="0" w:color="auto"/>
            </w:tcBorders>
            <w:shd w:val="clear" w:color="auto" w:fill="auto"/>
            <w:vAlign w:val="center"/>
            <w:hideMark/>
          </w:tcPr>
          <w:p w14:paraId="6367F02F" w14:textId="7F252C93" w:rsidR="004A7FE2" w:rsidRPr="004A7FE2" w:rsidRDefault="004A7FE2" w:rsidP="004A7FE2">
            <w:pPr>
              <w:jc w:val="right"/>
              <w:rPr>
                <w:rFonts w:ascii="Calibri" w:eastAsia="Times New Roman" w:hAnsi="Calibri" w:cs="Calibri"/>
                <w:b/>
                <w:bCs/>
                <w:color w:val="000000"/>
                <w:sz w:val="20"/>
                <w:szCs w:val="20"/>
                <w:lang w:val="en-US"/>
              </w:rPr>
            </w:pPr>
            <w:r w:rsidRPr="004A7FE2">
              <w:rPr>
                <w:rFonts w:ascii="Calibri" w:eastAsia="Times New Roman" w:hAnsi="Calibri" w:cs="Calibri"/>
                <w:b/>
                <w:bCs/>
                <w:color w:val="000000"/>
                <w:sz w:val="20"/>
                <w:szCs w:val="20"/>
                <w:lang w:val="en-US"/>
              </w:rPr>
              <w:t xml:space="preserve">-    </w:t>
            </w:r>
          </w:p>
        </w:tc>
        <w:tc>
          <w:tcPr>
            <w:tcW w:w="1530" w:type="dxa"/>
            <w:tcBorders>
              <w:top w:val="nil"/>
              <w:left w:val="nil"/>
              <w:bottom w:val="single" w:sz="4" w:space="0" w:color="auto"/>
              <w:right w:val="single" w:sz="4" w:space="0" w:color="auto"/>
            </w:tcBorders>
            <w:shd w:val="clear" w:color="auto" w:fill="auto"/>
            <w:vAlign w:val="center"/>
            <w:hideMark/>
          </w:tcPr>
          <w:p w14:paraId="25762447" w14:textId="77777777" w:rsidR="004A7FE2" w:rsidRPr="004A7FE2" w:rsidRDefault="004A7FE2" w:rsidP="004A7FE2">
            <w:pPr>
              <w:jc w:val="right"/>
              <w:rPr>
                <w:rFonts w:ascii="Calibri" w:eastAsia="Times New Roman" w:hAnsi="Calibri" w:cs="Calibri"/>
                <w:b/>
                <w:bCs/>
                <w:color w:val="000000"/>
                <w:sz w:val="20"/>
                <w:szCs w:val="20"/>
                <w:lang w:val="en-US"/>
              </w:rPr>
            </w:pPr>
            <w:r w:rsidRPr="004A7FE2">
              <w:rPr>
                <w:rFonts w:ascii="Calibri" w:eastAsia="Times New Roman" w:hAnsi="Calibri" w:cs="Calibri"/>
                <w:b/>
                <w:bCs/>
                <w:color w:val="000000"/>
                <w:sz w:val="20"/>
                <w:szCs w:val="20"/>
                <w:lang w:val="en-US"/>
              </w:rPr>
              <w:t xml:space="preserve">          3,850 </w:t>
            </w:r>
          </w:p>
        </w:tc>
        <w:tc>
          <w:tcPr>
            <w:tcW w:w="1753" w:type="dxa"/>
            <w:tcBorders>
              <w:top w:val="single" w:sz="4" w:space="0" w:color="auto"/>
              <w:left w:val="nil"/>
              <w:bottom w:val="single" w:sz="4" w:space="0" w:color="auto"/>
              <w:right w:val="single" w:sz="4" w:space="0" w:color="auto"/>
            </w:tcBorders>
            <w:vAlign w:val="center"/>
          </w:tcPr>
          <w:p w14:paraId="097367EE" w14:textId="26BAA4DA" w:rsidR="004A7FE2" w:rsidRPr="0083045A" w:rsidRDefault="004A7FE2" w:rsidP="004A7FE2">
            <w:pPr>
              <w:jc w:val="center"/>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KD1 </w:t>
            </w:r>
          </w:p>
        </w:tc>
      </w:tr>
      <w:tr w:rsidR="004A7FE2" w:rsidRPr="0083045A" w14:paraId="491E0BC2" w14:textId="77777777" w:rsidTr="004A7FE2">
        <w:trPr>
          <w:trHeight w:val="575"/>
        </w:trPr>
        <w:tc>
          <w:tcPr>
            <w:tcW w:w="535" w:type="dxa"/>
            <w:vMerge/>
            <w:tcBorders>
              <w:left w:val="single" w:sz="4" w:space="0" w:color="auto"/>
              <w:right w:val="single" w:sz="4" w:space="0" w:color="auto"/>
            </w:tcBorders>
            <w:vAlign w:val="center"/>
            <w:hideMark/>
          </w:tcPr>
          <w:p w14:paraId="2ACCADBD" w14:textId="4BCD53AC" w:rsidR="004A7FE2" w:rsidRPr="0083045A" w:rsidRDefault="004A7FE2" w:rsidP="004A7FE2">
            <w:pPr>
              <w:jc w:val="center"/>
              <w:rPr>
                <w:rFonts w:ascii="Calibri" w:eastAsia="Times New Roman" w:hAnsi="Calibri" w:cs="Calibri"/>
                <w:color w:val="000000"/>
                <w:sz w:val="20"/>
                <w:szCs w:val="20"/>
                <w:lang w:val="en-US"/>
              </w:rPr>
            </w:pPr>
          </w:p>
        </w:tc>
        <w:tc>
          <w:tcPr>
            <w:tcW w:w="1890" w:type="dxa"/>
            <w:vMerge/>
            <w:tcBorders>
              <w:left w:val="single" w:sz="4" w:space="0" w:color="auto"/>
              <w:right w:val="single" w:sz="4" w:space="0" w:color="auto"/>
            </w:tcBorders>
            <w:vAlign w:val="center"/>
            <w:hideMark/>
          </w:tcPr>
          <w:p w14:paraId="0931FE62" w14:textId="3D81DEBA" w:rsidR="004A7FE2" w:rsidRPr="0083045A" w:rsidRDefault="004A7FE2" w:rsidP="004A7FE2">
            <w:pPr>
              <w:jc w:val="center"/>
              <w:rPr>
                <w:rFonts w:ascii="Calibri" w:eastAsia="Times New Roman" w:hAnsi="Calibri" w:cs="Calibri"/>
                <w:b/>
                <w:bCs/>
                <w:color w:val="000000"/>
                <w:sz w:val="20"/>
                <w:szCs w:val="20"/>
                <w:lang w:val="en-US"/>
              </w:rPr>
            </w:pPr>
          </w:p>
        </w:tc>
        <w:tc>
          <w:tcPr>
            <w:tcW w:w="2885" w:type="dxa"/>
            <w:tcBorders>
              <w:top w:val="nil"/>
              <w:left w:val="nil"/>
              <w:bottom w:val="single" w:sz="4" w:space="0" w:color="auto"/>
              <w:right w:val="single" w:sz="4" w:space="0" w:color="auto"/>
            </w:tcBorders>
            <w:shd w:val="clear" w:color="auto" w:fill="auto"/>
            <w:vAlign w:val="center"/>
            <w:hideMark/>
          </w:tcPr>
          <w:p w14:paraId="5DF8BD75" w14:textId="77777777" w:rsidR="004A7FE2" w:rsidRPr="00A103BB" w:rsidRDefault="004A7FE2" w:rsidP="004A7FE2">
            <w:pPr>
              <w:rPr>
                <w:rFonts w:ascii="Calibri" w:eastAsia="Times New Roman" w:hAnsi="Calibri" w:cs="Calibri"/>
                <w:color w:val="000000"/>
                <w:sz w:val="18"/>
                <w:szCs w:val="18"/>
                <w:lang w:val="en-US"/>
              </w:rPr>
            </w:pPr>
            <w:r w:rsidRPr="00A103BB">
              <w:rPr>
                <w:rFonts w:ascii="Calibri" w:eastAsia="Times New Roman" w:hAnsi="Calibri" w:cs="Calibri"/>
                <w:color w:val="000000"/>
                <w:sz w:val="18"/>
                <w:szCs w:val="18"/>
                <w:lang w:val="en-US"/>
              </w:rPr>
              <w:t>Gender Workshop</w:t>
            </w:r>
          </w:p>
        </w:tc>
        <w:tc>
          <w:tcPr>
            <w:tcW w:w="1170" w:type="dxa"/>
            <w:tcBorders>
              <w:top w:val="nil"/>
              <w:left w:val="nil"/>
              <w:bottom w:val="single" w:sz="4" w:space="0" w:color="auto"/>
              <w:right w:val="single" w:sz="4" w:space="0" w:color="auto"/>
            </w:tcBorders>
            <w:shd w:val="clear" w:color="auto" w:fill="FBE4D5" w:themeFill="accent2" w:themeFillTint="33"/>
            <w:vAlign w:val="center"/>
            <w:hideMark/>
          </w:tcPr>
          <w:p w14:paraId="2A8912C3"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5,750 </w:t>
            </w:r>
          </w:p>
        </w:tc>
        <w:tc>
          <w:tcPr>
            <w:tcW w:w="990" w:type="dxa"/>
            <w:tcBorders>
              <w:top w:val="nil"/>
              <w:left w:val="nil"/>
              <w:bottom w:val="single" w:sz="4" w:space="0" w:color="auto"/>
              <w:right w:val="single" w:sz="4" w:space="0" w:color="auto"/>
            </w:tcBorders>
            <w:shd w:val="clear" w:color="000000" w:fill="FFFF00"/>
            <w:vAlign w:val="center"/>
            <w:hideMark/>
          </w:tcPr>
          <w:p w14:paraId="67A193D6"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    </w:t>
            </w:r>
          </w:p>
        </w:tc>
        <w:tc>
          <w:tcPr>
            <w:tcW w:w="1170" w:type="dxa"/>
            <w:tcBorders>
              <w:top w:val="nil"/>
              <w:left w:val="nil"/>
              <w:bottom w:val="single" w:sz="4" w:space="0" w:color="auto"/>
              <w:right w:val="single" w:sz="4" w:space="0" w:color="auto"/>
            </w:tcBorders>
            <w:shd w:val="clear" w:color="auto" w:fill="FBE4D5" w:themeFill="accent2" w:themeFillTint="33"/>
            <w:vAlign w:val="center"/>
            <w:hideMark/>
          </w:tcPr>
          <w:p w14:paraId="3CB16025" w14:textId="77777777" w:rsidR="004A7FE2" w:rsidRPr="00BE5344" w:rsidRDefault="004A7FE2" w:rsidP="004A7FE2">
            <w:pPr>
              <w:jc w:val="right"/>
              <w:rPr>
                <w:rFonts w:ascii="Calibri" w:eastAsia="Times New Roman" w:hAnsi="Calibri" w:cs="Calibri"/>
                <w:b/>
                <w:bCs/>
                <w:color w:val="000000"/>
                <w:sz w:val="20"/>
                <w:szCs w:val="20"/>
                <w:lang w:val="en-US"/>
              </w:rPr>
            </w:pPr>
            <w:r w:rsidRPr="00BE5344">
              <w:rPr>
                <w:rFonts w:ascii="Calibri" w:eastAsia="Times New Roman" w:hAnsi="Calibri" w:cs="Calibri"/>
                <w:b/>
                <w:bCs/>
                <w:color w:val="000000"/>
                <w:sz w:val="20"/>
                <w:szCs w:val="20"/>
                <w:lang w:val="en-US"/>
              </w:rPr>
              <w:t xml:space="preserve">         5,750 </w:t>
            </w:r>
          </w:p>
        </w:tc>
        <w:tc>
          <w:tcPr>
            <w:tcW w:w="1255" w:type="dxa"/>
            <w:tcBorders>
              <w:top w:val="nil"/>
              <w:left w:val="nil"/>
              <w:bottom w:val="single" w:sz="4" w:space="0" w:color="auto"/>
              <w:right w:val="single" w:sz="4" w:space="0" w:color="auto"/>
            </w:tcBorders>
            <w:shd w:val="clear" w:color="auto" w:fill="auto"/>
            <w:vAlign w:val="center"/>
            <w:hideMark/>
          </w:tcPr>
          <w:p w14:paraId="7BC23864"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    </w:t>
            </w:r>
          </w:p>
        </w:tc>
        <w:tc>
          <w:tcPr>
            <w:tcW w:w="1075" w:type="dxa"/>
            <w:tcBorders>
              <w:top w:val="nil"/>
              <w:left w:val="nil"/>
              <w:bottom w:val="single" w:sz="4" w:space="0" w:color="auto"/>
              <w:right w:val="single" w:sz="4" w:space="0" w:color="auto"/>
            </w:tcBorders>
            <w:shd w:val="clear" w:color="000000" w:fill="FFFF00"/>
            <w:vAlign w:val="center"/>
            <w:hideMark/>
          </w:tcPr>
          <w:p w14:paraId="64FA4312"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    </w:t>
            </w:r>
          </w:p>
        </w:tc>
        <w:tc>
          <w:tcPr>
            <w:tcW w:w="1260" w:type="dxa"/>
            <w:tcBorders>
              <w:top w:val="nil"/>
              <w:left w:val="nil"/>
              <w:bottom w:val="single" w:sz="4" w:space="0" w:color="auto"/>
              <w:right w:val="single" w:sz="4" w:space="0" w:color="auto"/>
            </w:tcBorders>
            <w:shd w:val="clear" w:color="auto" w:fill="auto"/>
            <w:vAlign w:val="center"/>
            <w:hideMark/>
          </w:tcPr>
          <w:p w14:paraId="6FEBF55C"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4,843 </w:t>
            </w:r>
          </w:p>
        </w:tc>
        <w:tc>
          <w:tcPr>
            <w:tcW w:w="1075" w:type="dxa"/>
            <w:tcBorders>
              <w:top w:val="nil"/>
              <w:left w:val="nil"/>
              <w:bottom w:val="single" w:sz="4" w:space="0" w:color="auto"/>
              <w:right w:val="single" w:sz="4" w:space="0" w:color="auto"/>
            </w:tcBorders>
            <w:shd w:val="clear" w:color="000000" w:fill="FFFF00"/>
            <w:vAlign w:val="center"/>
            <w:hideMark/>
          </w:tcPr>
          <w:p w14:paraId="4A30B2DF"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w:t>
            </w:r>
          </w:p>
        </w:tc>
        <w:tc>
          <w:tcPr>
            <w:tcW w:w="1270" w:type="dxa"/>
            <w:tcBorders>
              <w:top w:val="nil"/>
              <w:left w:val="nil"/>
              <w:bottom w:val="single" w:sz="4" w:space="0" w:color="auto"/>
              <w:right w:val="single" w:sz="4" w:space="0" w:color="auto"/>
            </w:tcBorders>
            <w:shd w:val="clear" w:color="auto" w:fill="auto"/>
            <w:vAlign w:val="center"/>
            <w:hideMark/>
          </w:tcPr>
          <w:p w14:paraId="494AF6F1" w14:textId="70F9654E" w:rsidR="004A7FE2" w:rsidRPr="004A7FE2" w:rsidRDefault="004A7FE2" w:rsidP="004A7FE2">
            <w:pPr>
              <w:jc w:val="right"/>
              <w:rPr>
                <w:rFonts w:ascii="Calibri" w:eastAsia="Times New Roman" w:hAnsi="Calibri" w:cs="Calibri"/>
                <w:b/>
                <w:bCs/>
                <w:color w:val="000000"/>
                <w:sz w:val="20"/>
                <w:szCs w:val="20"/>
                <w:lang w:val="en-US"/>
              </w:rPr>
            </w:pPr>
            <w:r w:rsidRPr="004A7FE2">
              <w:rPr>
                <w:rFonts w:ascii="Calibri" w:eastAsia="Times New Roman" w:hAnsi="Calibri" w:cs="Calibri"/>
                <w:b/>
                <w:bCs/>
                <w:color w:val="000000"/>
                <w:sz w:val="20"/>
                <w:szCs w:val="20"/>
                <w:lang w:val="en-US"/>
              </w:rPr>
              <w:t xml:space="preserve">4,843 </w:t>
            </w:r>
          </w:p>
        </w:tc>
        <w:tc>
          <w:tcPr>
            <w:tcW w:w="1530" w:type="dxa"/>
            <w:tcBorders>
              <w:top w:val="nil"/>
              <w:left w:val="nil"/>
              <w:bottom w:val="single" w:sz="4" w:space="0" w:color="auto"/>
              <w:right w:val="single" w:sz="4" w:space="0" w:color="auto"/>
            </w:tcBorders>
            <w:shd w:val="clear" w:color="auto" w:fill="auto"/>
            <w:vAlign w:val="center"/>
            <w:hideMark/>
          </w:tcPr>
          <w:p w14:paraId="5BF064E6" w14:textId="77777777" w:rsidR="004A7FE2" w:rsidRPr="004A7FE2" w:rsidRDefault="004A7FE2" w:rsidP="004A7FE2">
            <w:pPr>
              <w:jc w:val="right"/>
              <w:rPr>
                <w:rFonts w:ascii="Calibri" w:eastAsia="Times New Roman" w:hAnsi="Calibri" w:cs="Calibri"/>
                <w:b/>
                <w:bCs/>
                <w:color w:val="000000"/>
                <w:sz w:val="20"/>
                <w:szCs w:val="20"/>
                <w:lang w:val="en-US"/>
              </w:rPr>
            </w:pPr>
            <w:r w:rsidRPr="004A7FE2">
              <w:rPr>
                <w:rFonts w:ascii="Calibri" w:eastAsia="Times New Roman" w:hAnsi="Calibri" w:cs="Calibri"/>
                <w:b/>
                <w:bCs/>
                <w:color w:val="000000"/>
                <w:sz w:val="20"/>
                <w:szCs w:val="20"/>
                <w:lang w:val="en-US"/>
              </w:rPr>
              <w:t xml:space="preserve">          4,843 </w:t>
            </w:r>
          </w:p>
        </w:tc>
        <w:tc>
          <w:tcPr>
            <w:tcW w:w="1753" w:type="dxa"/>
            <w:tcBorders>
              <w:top w:val="single" w:sz="4" w:space="0" w:color="auto"/>
              <w:left w:val="nil"/>
              <w:bottom w:val="single" w:sz="4" w:space="0" w:color="auto"/>
              <w:right w:val="single" w:sz="4" w:space="0" w:color="auto"/>
            </w:tcBorders>
            <w:vAlign w:val="center"/>
          </w:tcPr>
          <w:p w14:paraId="2284E1DC" w14:textId="615305ED" w:rsidR="004A7FE2" w:rsidRPr="0083045A" w:rsidRDefault="004A7FE2" w:rsidP="004A7FE2">
            <w:pPr>
              <w:jc w:val="center"/>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KD2 </w:t>
            </w:r>
          </w:p>
        </w:tc>
      </w:tr>
      <w:tr w:rsidR="004A7FE2" w:rsidRPr="0083045A" w14:paraId="3ED9E83E" w14:textId="77777777" w:rsidTr="004A7FE2">
        <w:trPr>
          <w:trHeight w:val="450"/>
        </w:trPr>
        <w:tc>
          <w:tcPr>
            <w:tcW w:w="535" w:type="dxa"/>
            <w:vMerge/>
            <w:tcBorders>
              <w:left w:val="single" w:sz="4" w:space="0" w:color="auto"/>
              <w:right w:val="single" w:sz="4" w:space="0" w:color="auto"/>
            </w:tcBorders>
            <w:vAlign w:val="center"/>
            <w:hideMark/>
          </w:tcPr>
          <w:p w14:paraId="20B5E087" w14:textId="52D36EEB" w:rsidR="004A7FE2" w:rsidRPr="0083045A" w:rsidRDefault="004A7FE2" w:rsidP="004A7FE2">
            <w:pPr>
              <w:jc w:val="center"/>
              <w:rPr>
                <w:rFonts w:ascii="Calibri" w:eastAsia="Times New Roman" w:hAnsi="Calibri" w:cs="Calibri"/>
                <w:color w:val="000000"/>
                <w:sz w:val="20"/>
                <w:szCs w:val="20"/>
                <w:lang w:val="en-US"/>
              </w:rPr>
            </w:pPr>
          </w:p>
        </w:tc>
        <w:tc>
          <w:tcPr>
            <w:tcW w:w="1890" w:type="dxa"/>
            <w:vMerge/>
            <w:tcBorders>
              <w:left w:val="single" w:sz="4" w:space="0" w:color="auto"/>
              <w:right w:val="single" w:sz="4" w:space="0" w:color="auto"/>
            </w:tcBorders>
            <w:vAlign w:val="center"/>
            <w:hideMark/>
          </w:tcPr>
          <w:p w14:paraId="7C7366B8" w14:textId="162324EF" w:rsidR="004A7FE2" w:rsidRPr="0083045A" w:rsidRDefault="004A7FE2" w:rsidP="004A7FE2">
            <w:pPr>
              <w:jc w:val="center"/>
              <w:rPr>
                <w:rFonts w:ascii="Calibri" w:eastAsia="Times New Roman" w:hAnsi="Calibri" w:cs="Calibri"/>
                <w:b/>
                <w:bCs/>
                <w:color w:val="000000"/>
                <w:sz w:val="20"/>
                <w:szCs w:val="20"/>
                <w:lang w:val="en-US"/>
              </w:rPr>
            </w:pPr>
          </w:p>
        </w:tc>
        <w:tc>
          <w:tcPr>
            <w:tcW w:w="2885" w:type="dxa"/>
            <w:tcBorders>
              <w:top w:val="nil"/>
              <w:left w:val="nil"/>
              <w:bottom w:val="single" w:sz="4" w:space="0" w:color="auto"/>
              <w:right w:val="single" w:sz="4" w:space="0" w:color="auto"/>
            </w:tcBorders>
            <w:shd w:val="clear" w:color="auto" w:fill="auto"/>
            <w:vAlign w:val="center"/>
            <w:hideMark/>
          </w:tcPr>
          <w:p w14:paraId="72388C37" w14:textId="77777777" w:rsidR="004A7FE2" w:rsidRPr="00A103BB" w:rsidRDefault="004A7FE2" w:rsidP="004A7FE2">
            <w:pPr>
              <w:rPr>
                <w:rFonts w:ascii="Calibri" w:eastAsia="Times New Roman" w:hAnsi="Calibri" w:cs="Calibri"/>
                <w:color w:val="000000"/>
                <w:sz w:val="18"/>
                <w:szCs w:val="18"/>
                <w:lang w:val="en-US"/>
              </w:rPr>
            </w:pPr>
            <w:r w:rsidRPr="00A103BB">
              <w:rPr>
                <w:rFonts w:ascii="Calibri" w:eastAsia="Times New Roman" w:hAnsi="Calibri" w:cs="Calibri"/>
                <w:color w:val="000000"/>
                <w:sz w:val="18"/>
                <w:szCs w:val="18"/>
                <w:lang w:val="en-US"/>
              </w:rPr>
              <w:t>Workshop/Meeting (QA/QC, IM, CMAS, GAD)</w:t>
            </w:r>
          </w:p>
        </w:tc>
        <w:tc>
          <w:tcPr>
            <w:tcW w:w="1170" w:type="dxa"/>
            <w:tcBorders>
              <w:top w:val="nil"/>
              <w:left w:val="nil"/>
              <w:bottom w:val="single" w:sz="4" w:space="0" w:color="auto"/>
              <w:right w:val="single" w:sz="4" w:space="0" w:color="auto"/>
            </w:tcBorders>
            <w:shd w:val="clear" w:color="auto" w:fill="FBE4D5" w:themeFill="accent2" w:themeFillTint="33"/>
            <w:vAlign w:val="center"/>
            <w:hideMark/>
          </w:tcPr>
          <w:p w14:paraId="7E67FF0E"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40,200 </w:t>
            </w:r>
          </w:p>
        </w:tc>
        <w:tc>
          <w:tcPr>
            <w:tcW w:w="990" w:type="dxa"/>
            <w:tcBorders>
              <w:top w:val="nil"/>
              <w:left w:val="nil"/>
              <w:bottom w:val="single" w:sz="4" w:space="0" w:color="auto"/>
              <w:right w:val="single" w:sz="4" w:space="0" w:color="auto"/>
            </w:tcBorders>
            <w:shd w:val="clear" w:color="000000" w:fill="FFFF00"/>
            <w:vAlign w:val="center"/>
            <w:hideMark/>
          </w:tcPr>
          <w:p w14:paraId="76B0BDA2" w14:textId="20A3607B" w:rsidR="004A7FE2" w:rsidRPr="0083045A" w:rsidRDefault="004A7FE2" w:rsidP="004A7FE2">
            <w:pPr>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30,500</w:t>
            </w:r>
            <w:r w:rsidRPr="0083045A">
              <w:rPr>
                <w:rFonts w:ascii="Calibri" w:eastAsia="Times New Roman" w:hAnsi="Calibri" w:cs="Calibri"/>
                <w:color w:val="000000"/>
                <w:sz w:val="20"/>
                <w:szCs w:val="20"/>
                <w:lang w:val="en-US"/>
              </w:rPr>
              <w:t xml:space="preserve">    </w:t>
            </w:r>
          </w:p>
        </w:tc>
        <w:tc>
          <w:tcPr>
            <w:tcW w:w="1170" w:type="dxa"/>
            <w:tcBorders>
              <w:top w:val="nil"/>
              <w:left w:val="nil"/>
              <w:bottom w:val="single" w:sz="4" w:space="0" w:color="auto"/>
              <w:right w:val="single" w:sz="4" w:space="0" w:color="auto"/>
            </w:tcBorders>
            <w:shd w:val="clear" w:color="auto" w:fill="FBE4D5" w:themeFill="accent2" w:themeFillTint="33"/>
            <w:vAlign w:val="center"/>
            <w:hideMark/>
          </w:tcPr>
          <w:p w14:paraId="7567F24C" w14:textId="57EE77B9" w:rsidR="004A7FE2" w:rsidRPr="00BE5344" w:rsidRDefault="004A7FE2" w:rsidP="004A7FE2">
            <w:pPr>
              <w:jc w:val="right"/>
              <w:rPr>
                <w:rFonts w:ascii="Calibri" w:eastAsia="Times New Roman" w:hAnsi="Calibri" w:cs="Calibri"/>
                <w:b/>
                <w:bCs/>
                <w:color w:val="000000"/>
                <w:sz w:val="20"/>
                <w:szCs w:val="20"/>
                <w:lang w:val="en-US"/>
              </w:rPr>
            </w:pPr>
            <w:r w:rsidRPr="00BE5344">
              <w:rPr>
                <w:rFonts w:ascii="Calibri" w:eastAsia="Times New Roman" w:hAnsi="Calibri" w:cs="Calibri"/>
                <w:b/>
                <w:bCs/>
                <w:color w:val="000000"/>
                <w:sz w:val="20"/>
                <w:szCs w:val="20"/>
                <w:lang w:val="en-US"/>
              </w:rPr>
              <w:t xml:space="preserve">7,0700 </w:t>
            </w:r>
          </w:p>
        </w:tc>
        <w:tc>
          <w:tcPr>
            <w:tcW w:w="1255" w:type="dxa"/>
            <w:tcBorders>
              <w:top w:val="nil"/>
              <w:left w:val="nil"/>
              <w:bottom w:val="single" w:sz="4" w:space="0" w:color="auto"/>
              <w:right w:val="single" w:sz="4" w:space="0" w:color="auto"/>
            </w:tcBorders>
            <w:shd w:val="clear" w:color="auto" w:fill="auto"/>
            <w:vAlign w:val="center"/>
            <w:hideMark/>
          </w:tcPr>
          <w:p w14:paraId="2FC756F4"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15,112 </w:t>
            </w:r>
          </w:p>
        </w:tc>
        <w:tc>
          <w:tcPr>
            <w:tcW w:w="1075" w:type="dxa"/>
            <w:tcBorders>
              <w:top w:val="nil"/>
              <w:left w:val="nil"/>
              <w:bottom w:val="single" w:sz="4" w:space="0" w:color="auto"/>
              <w:right w:val="single" w:sz="4" w:space="0" w:color="auto"/>
            </w:tcBorders>
            <w:shd w:val="clear" w:color="000000" w:fill="FFFF00"/>
            <w:vAlign w:val="center"/>
            <w:hideMark/>
          </w:tcPr>
          <w:p w14:paraId="0D5FA689"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    </w:t>
            </w:r>
          </w:p>
        </w:tc>
        <w:tc>
          <w:tcPr>
            <w:tcW w:w="1260" w:type="dxa"/>
            <w:tcBorders>
              <w:top w:val="nil"/>
              <w:left w:val="nil"/>
              <w:bottom w:val="single" w:sz="4" w:space="0" w:color="auto"/>
              <w:right w:val="single" w:sz="4" w:space="0" w:color="auto"/>
            </w:tcBorders>
            <w:shd w:val="clear" w:color="auto" w:fill="auto"/>
            <w:vAlign w:val="center"/>
            <w:hideMark/>
          </w:tcPr>
          <w:p w14:paraId="29848BB8"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28,063 </w:t>
            </w:r>
          </w:p>
        </w:tc>
        <w:tc>
          <w:tcPr>
            <w:tcW w:w="1075" w:type="dxa"/>
            <w:tcBorders>
              <w:top w:val="nil"/>
              <w:left w:val="nil"/>
              <w:bottom w:val="single" w:sz="4" w:space="0" w:color="auto"/>
              <w:right w:val="single" w:sz="4" w:space="0" w:color="auto"/>
            </w:tcBorders>
            <w:shd w:val="clear" w:color="000000" w:fill="FFFF00"/>
            <w:vAlign w:val="center"/>
            <w:hideMark/>
          </w:tcPr>
          <w:p w14:paraId="5CF0E34A"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w:t>
            </w:r>
          </w:p>
        </w:tc>
        <w:tc>
          <w:tcPr>
            <w:tcW w:w="1270" w:type="dxa"/>
            <w:tcBorders>
              <w:top w:val="nil"/>
              <w:left w:val="nil"/>
              <w:bottom w:val="single" w:sz="4" w:space="0" w:color="auto"/>
              <w:right w:val="single" w:sz="4" w:space="0" w:color="auto"/>
            </w:tcBorders>
            <w:shd w:val="clear" w:color="auto" w:fill="auto"/>
            <w:vAlign w:val="center"/>
            <w:hideMark/>
          </w:tcPr>
          <w:p w14:paraId="204C78BC" w14:textId="152152DF" w:rsidR="004A7FE2" w:rsidRPr="004A7FE2" w:rsidRDefault="004A7FE2" w:rsidP="004A7FE2">
            <w:pPr>
              <w:jc w:val="right"/>
              <w:rPr>
                <w:rFonts w:ascii="Calibri" w:eastAsia="Times New Roman" w:hAnsi="Calibri" w:cs="Calibri"/>
                <w:b/>
                <w:bCs/>
                <w:color w:val="000000"/>
                <w:sz w:val="20"/>
                <w:szCs w:val="20"/>
                <w:lang w:val="en-US"/>
              </w:rPr>
            </w:pPr>
            <w:r w:rsidRPr="004A7FE2">
              <w:rPr>
                <w:rFonts w:ascii="Calibri" w:eastAsia="Times New Roman" w:hAnsi="Calibri" w:cs="Calibri"/>
                <w:b/>
                <w:bCs/>
                <w:color w:val="000000"/>
                <w:sz w:val="20"/>
                <w:szCs w:val="20"/>
                <w:lang w:val="en-US"/>
              </w:rPr>
              <w:t xml:space="preserve">43,175 </w:t>
            </w:r>
          </w:p>
        </w:tc>
        <w:tc>
          <w:tcPr>
            <w:tcW w:w="1530" w:type="dxa"/>
            <w:tcBorders>
              <w:top w:val="nil"/>
              <w:left w:val="nil"/>
              <w:bottom w:val="single" w:sz="4" w:space="0" w:color="auto"/>
              <w:right w:val="single" w:sz="4" w:space="0" w:color="auto"/>
            </w:tcBorders>
            <w:shd w:val="clear" w:color="auto" w:fill="auto"/>
            <w:vAlign w:val="center"/>
            <w:hideMark/>
          </w:tcPr>
          <w:p w14:paraId="30C07886" w14:textId="49728C5C" w:rsidR="004A7FE2" w:rsidRPr="004A7FE2" w:rsidRDefault="004A7FE2" w:rsidP="004A7FE2">
            <w:pPr>
              <w:jc w:val="right"/>
              <w:rPr>
                <w:rFonts w:ascii="Calibri" w:eastAsia="Times New Roman" w:hAnsi="Calibri" w:cs="Calibri"/>
                <w:b/>
                <w:bCs/>
                <w:color w:val="000000"/>
                <w:sz w:val="20"/>
                <w:szCs w:val="20"/>
                <w:lang w:val="en-US"/>
              </w:rPr>
            </w:pPr>
            <w:r w:rsidRPr="004A7FE2">
              <w:rPr>
                <w:rFonts w:ascii="Calibri" w:eastAsia="Times New Roman" w:hAnsi="Calibri" w:cs="Calibri"/>
                <w:b/>
                <w:bCs/>
                <w:color w:val="000000"/>
                <w:sz w:val="20"/>
                <w:szCs w:val="20"/>
                <w:lang w:val="en-US"/>
              </w:rPr>
              <w:t xml:space="preserve">        44,002 </w:t>
            </w:r>
          </w:p>
        </w:tc>
        <w:tc>
          <w:tcPr>
            <w:tcW w:w="1753" w:type="dxa"/>
            <w:tcBorders>
              <w:top w:val="single" w:sz="4" w:space="0" w:color="auto"/>
              <w:left w:val="nil"/>
              <w:bottom w:val="single" w:sz="4" w:space="0" w:color="auto"/>
              <w:right w:val="single" w:sz="4" w:space="0" w:color="auto"/>
            </w:tcBorders>
            <w:vAlign w:val="center"/>
          </w:tcPr>
          <w:p w14:paraId="588EFFCF" w14:textId="491740EB" w:rsidR="004A7FE2" w:rsidRPr="0083045A" w:rsidRDefault="004A7FE2" w:rsidP="004A7FE2">
            <w:pPr>
              <w:jc w:val="center"/>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KD2, KD3 </w:t>
            </w:r>
          </w:p>
        </w:tc>
      </w:tr>
      <w:tr w:rsidR="004A7FE2" w:rsidRPr="0083045A" w14:paraId="2EB729BC" w14:textId="77777777" w:rsidTr="004A7FE2">
        <w:trPr>
          <w:trHeight w:val="450"/>
        </w:trPr>
        <w:tc>
          <w:tcPr>
            <w:tcW w:w="535" w:type="dxa"/>
            <w:vMerge/>
            <w:tcBorders>
              <w:left w:val="single" w:sz="4" w:space="0" w:color="auto"/>
              <w:right w:val="single" w:sz="4" w:space="0" w:color="auto"/>
            </w:tcBorders>
            <w:vAlign w:val="center"/>
            <w:hideMark/>
          </w:tcPr>
          <w:p w14:paraId="48AF647F" w14:textId="67C6B0AB" w:rsidR="004A7FE2" w:rsidRPr="0083045A" w:rsidRDefault="004A7FE2" w:rsidP="004A7FE2">
            <w:pPr>
              <w:jc w:val="center"/>
              <w:rPr>
                <w:rFonts w:ascii="Calibri" w:eastAsia="Times New Roman" w:hAnsi="Calibri" w:cs="Calibri"/>
                <w:color w:val="000000"/>
                <w:sz w:val="20"/>
                <w:szCs w:val="20"/>
                <w:lang w:val="en-US"/>
              </w:rPr>
            </w:pPr>
          </w:p>
        </w:tc>
        <w:tc>
          <w:tcPr>
            <w:tcW w:w="1890" w:type="dxa"/>
            <w:vMerge/>
            <w:tcBorders>
              <w:left w:val="single" w:sz="4" w:space="0" w:color="auto"/>
              <w:right w:val="single" w:sz="4" w:space="0" w:color="auto"/>
            </w:tcBorders>
            <w:vAlign w:val="center"/>
            <w:hideMark/>
          </w:tcPr>
          <w:p w14:paraId="0BAF2B0A" w14:textId="1C71EABE" w:rsidR="004A7FE2" w:rsidRPr="0083045A" w:rsidRDefault="004A7FE2" w:rsidP="004A7FE2">
            <w:pPr>
              <w:jc w:val="center"/>
              <w:rPr>
                <w:rFonts w:ascii="Calibri" w:eastAsia="Times New Roman" w:hAnsi="Calibri" w:cs="Calibri"/>
                <w:b/>
                <w:bCs/>
                <w:color w:val="000000"/>
                <w:sz w:val="20"/>
                <w:szCs w:val="20"/>
                <w:lang w:val="en-US"/>
              </w:rPr>
            </w:pPr>
          </w:p>
        </w:tc>
        <w:tc>
          <w:tcPr>
            <w:tcW w:w="2885" w:type="dxa"/>
            <w:tcBorders>
              <w:top w:val="nil"/>
              <w:left w:val="nil"/>
              <w:bottom w:val="single" w:sz="4" w:space="0" w:color="auto"/>
              <w:right w:val="single" w:sz="4" w:space="0" w:color="auto"/>
            </w:tcBorders>
            <w:shd w:val="clear" w:color="auto" w:fill="auto"/>
            <w:vAlign w:val="center"/>
            <w:hideMark/>
          </w:tcPr>
          <w:p w14:paraId="5A12DC5F" w14:textId="77777777" w:rsidR="004A7FE2" w:rsidRPr="00A103BB" w:rsidRDefault="004A7FE2" w:rsidP="004A7FE2">
            <w:pPr>
              <w:rPr>
                <w:rFonts w:ascii="Calibri" w:eastAsia="Times New Roman" w:hAnsi="Calibri" w:cs="Calibri"/>
                <w:color w:val="000000"/>
                <w:sz w:val="18"/>
                <w:szCs w:val="18"/>
                <w:lang w:val="en-US"/>
              </w:rPr>
            </w:pPr>
            <w:r w:rsidRPr="00A103BB">
              <w:rPr>
                <w:rFonts w:ascii="Calibri" w:eastAsia="Times New Roman" w:hAnsi="Calibri" w:cs="Calibri"/>
                <w:color w:val="000000"/>
                <w:sz w:val="18"/>
                <w:szCs w:val="18"/>
                <w:lang w:val="en-US"/>
              </w:rPr>
              <w:t>Travel costs/DSA for field Monitoring</w:t>
            </w:r>
          </w:p>
        </w:tc>
        <w:tc>
          <w:tcPr>
            <w:tcW w:w="1170" w:type="dxa"/>
            <w:tcBorders>
              <w:top w:val="nil"/>
              <w:left w:val="nil"/>
              <w:bottom w:val="single" w:sz="4" w:space="0" w:color="auto"/>
              <w:right w:val="single" w:sz="4" w:space="0" w:color="auto"/>
            </w:tcBorders>
            <w:shd w:val="clear" w:color="auto" w:fill="FBE4D5" w:themeFill="accent2" w:themeFillTint="33"/>
            <w:vAlign w:val="center"/>
            <w:hideMark/>
          </w:tcPr>
          <w:p w14:paraId="209D1C21"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29,600 </w:t>
            </w:r>
          </w:p>
        </w:tc>
        <w:tc>
          <w:tcPr>
            <w:tcW w:w="990" w:type="dxa"/>
            <w:tcBorders>
              <w:top w:val="nil"/>
              <w:left w:val="nil"/>
              <w:bottom w:val="single" w:sz="4" w:space="0" w:color="auto"/>
              <w:right w:val="single" w:sz="4" w:space="0" w:color="auto"/>
            </w:tcBorders>
            <w:shd w:val="clear" w:color="000000" w:fill="FFFF00"/>
            <w:vAlign w:val="center"/>
            <w:hideMark/>
          </w:tcPr>
          <w:p w14:paraId="464CDBE1" w14:textId="3700B3B5"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41,000 </w:t>
            </w:r>
          </w:p>
        </w:tc>
        <w:tc>
          <w:tcPr>
            <w:tcW w:w="1170" w:type="dxa"/>
            <w:tcBorders>
              <w:top w:val="nil"/>
              <w:left w:val="nil"/>
              <w:bottom w:val="single" w:sz="4" w:space="0" w:color="auto"/>
              <w:right w:val="single" w:sz="4" w:space="0" w:color="auto"/>
            </w:tcBorders>
            <w:shd w:val="clear" w:color="auto" w:fill="FBE4D5" w:themeFill="accent2" w:themeFillTint="33"/>
            <w:vAlign w:val="center"/>
            <w:hideMark/>
          </w:tcPr>
          <w:p w14:paraId="0D9C21EE" w14:textId="0F3E1B0E" w:rsidR="004A7FE2" w:rsidRPr="00BE5344" w:rsidRDefault="004A7FE2" w:rsidP="004A7FE2">
            <w:pPr>
              <w:jc w:val="right"/>
              <w:rPr>
                <w:rFonts w:ascii="Calibri" w:eastAsia="Times New Roman" w:hAnsi="Calibri" w:cs="Calibri"/>
                <w:b/>
                <w:bCs/>
                <w:color w:val="000000"/>
                <w:sz w:val="20"/>
                <w:szCs w:val="20"/>
                <w:lang w:val="en-US"/>
              </w:rPr>
            </w:pPr>
            <w:r w:rsidRPr="00BE5344">
              <w:rPr>
                <w:rFonts w:ascii="Calibri" w:eastAsia="Times New Roman" w:hAnsi="Calibri" w:cs="Calibri"/>
                <w:b/>
                <w:bCs/>
                <w:color w:val="000000"/>
                <w:sz w:val="20"/>
                <w:szCs w:val="20"/>
                <w:lang w:val="en-US"/>
              </w:rPr>
              <w:t xml:space="preserve">      70,600 </w:t>
            </w:r>
          </w:p>
        </w:tc>
        <w:tc>
          <w:tcPr>
            <w:tcW w:w="1255" w:type="dxa"/>
            <w:tcBorders>
              <w:top w:val="nil"/>
              <w:left w:val="nil"/>
              <w:bottom w:val="single" w:sz="4" w:space="0" w:color="auto"/>
              <w:right w:val="single" w:sz="4" w:space="0" w:color="auto"/>
            </w:tcBorders>
            <w:shd w:val="clear" w:color="auto" w:fill="auto"/>
            <w:vAlign w:val="center"/>
            <w:hideMark/>
          </w:tcPr>
          <w:p w14:paraId="39CE5D1C"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19,342 </w:t>
            </w:r>
          </w:p>
        </w:tc>
        <w:tc>
          <w:tcPr>
            <w:tcW w:w="1075" w:type="dxa"/>
            <w:tcBorders>
              <w:top w:val="nil"/>
              <w:left w:val="nil"/>
              <w:bottom w:val="single" w:sz="4" w:space="0" w:color="auto"/>
              <w:right w:val="single" w:sz="4" w:space="0" w:color="auto"/>
            </w:tcBorders>
            <w:shd w:val="clear" w:color="000000" w:fill="FFFF00"/>
            <w:vAlign w:val="center"/>
            <w:hideMark/>
          </w:tcPr>
          <w:p w14:paraId="3CD6D71C"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827 </w:t>
            </w:r>
          </w:p>
        </w:tc>
        <w:tc>
          <w:tcPr>
            <w:tcW w:w="1260" w:type="dxa"/>
            <w:tcBorders>
              <w:top w:val="nil"/>
              <w:left w:val="nil"/>
              <w:bottom w:val="single" w:sz="4" w:space="0" w:color="auto"/>
              <w:right w:val="single" w:sz="4" w:space="0" w:color="auto"/>
            </w:tcBorders>
            <w:shd w:val="clear" w:color="auto" w:fill="auto"/>
            <w:vAlign w:val="center"/>
            <w:hideMark/>
          </w:tcPr>
          <w:p w14:paraId="19072225"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7,930 </w:t>
            </w:r>
          </w:p>
        </w:tc>
        <w:tc>
          <w:tcPr>
            <w:tcW w:w="1075" w:type="dxa"/>
            <w:tcBorders>
              <w:top w:val="nil"/>
              <w:left w:val="nil"/>
              <w:bottom w:val="single" w:sz="4" w:space="0" w:color="auto"/>
              <w:right w:val="single" w:sz="4" w:space="0" w:color="auto"/>
            </w:tcBorders>
            <w:shd w:val="clear" w:color="000000" w:fill="FFFF00"/>
            <w:vAlign w:val="center"/>
            <w:hideMark/>
          </w:tcPr>
          <w:p w14:paraId="41B5982B"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w:t>
            </w:r>
          </w:p>
        </w:tc>
        <w:tc>
          <w:tcPr>
            <w:tcW w:w="1270" w:type="dxa"/>
            <w:tcBorders>
              <w:top w:val="nil"/>
              <w:left w:val="nil"/>
              <w:bottom w:val="single" w:sz="4" w:space="0" w:color="auto"/>
              <w:right w:val="single" w:sz="4" w:space="0" w:color="auto"/>
            </w:tcBorders>
            <w:shd w:val="clear" w:color="auto" w:fill="auto"/>
            <w:vAlign w:val="center"/>
            <w:hideMark/>
          </w:tcPr>
          <w:p w14:paraId="6E9B8255" w14:textId="1D047DE2" w:rsidR="004A7FE2" w:rsidRPr="004A7FE2" w:rsidRDefault="004A7FE2" w:rsidP="004A7FE2">
            <w:pPr>
              <w:jc w:val="right"/>
              <w:rPr>
                <w:rFonts w:ascii="Calibri" w:eastAsia="Times New Roman" w:hAnsi="Calibri" w:cs="Calibri"/>
                <w:b/>
                <w:bCs/>
                <w:color w:val="000000"/>
                <w:sz w:val="20"/>
                <w:szCs w:val="20"/>
                <w:lang w:val="en-US"/>
              </w:rPr>
            </w:pPr>
            <w:r w:rsidRPr="004A7FE2">
              <w:rPr>
                <w:rFonts w:ascii="Calibri" w:eastAsia="Times New Roman" w:hAnsi="Calibri" w:cs="Calibri"/>
                <w:b/>
                <w:bCs/>
                <w:color w:val="000000"/>
                <w:sz w:val="20"/>
                <w:szCs w:val="20"/>
                <w:lang w:val="en-US"/>
              </w:rPr>
              <w:t xml:space="preserve">27,272 </w:t>
            </w:r>
          </w:p>
        </w:tc>
        <w:tc>
          <w:tcPr>
            <w:tcW w:w="1530" w:type="dxa"/>
            <w:tcBorders>
              <w:top w:val="nil"/>
              <w:left w:val="nil"/>
              <w:bottom w:val="single" w:sz="4" w:space="0" w:color="auto"/>
              <w:right w:val="single" w:sz="4" w:space="0" w:color="auto"/>
            </w:tcBorders>
            <w:shd w:val="clear" w:color="auto" w:fill="auto"/>
            <w:vAlign w:val="center"/>
            <w:hideMark/>
          </w:tcPr>
          <w:p w14:paraId="5EE3F97A" w14:textId="2E8FBCE1" w:rsidR="004A7FE2" w:rsidRPr="004A7FE2" w:rsidRDefault="004A7FE2" w:rsidP="004A7FE2">
            <w:pPr>
              <w:jc w:val="right"/>
              <w:rPr>
                <w:rFonts w:ascii="Calibri" w:eastAsia="Times New Roman" w:hAnsi="Calibri" w:cs="Calibri"/>
                <w:b/>
                <w:bCs/>
                <w:color w:val="000000"/>
                <w:sz w:val="20"/>
                <w:szCs w:val="20"/>
                <w:lang w:val="en-US"/>
              </w:rPr>
            </w:pPr>
            <w:r w:rsidRPr="004A7FE2">
              <w:rPr>
                <w:rFonts w:ascii="Calibri" w:eastAsia="Times New Roman" w:hAnsi="Calibri" w:cs="Calibri"/>
                <w:b/>
                <w:bCs/>
                <w:color w:val="000000"/>
                <w:sz w:val="20"/>
                <w:szCs w:val="20"/>
                <w:lang w:val="en-US"/>
              </w:rPr>
              <w:t xml:space="preserve">        41,229 </w:t>
            </w:r>
          </w:p>
        </w:tc>
        <w:tc>
          <w:tcPr>
            <w:tcW w:w="1753" w:type="dxa"/>
            <w:tcBorders>
              <w:top w:val="single" w:sz="4" w:space="0" w:color="auto"/>
              <w:left w:val="nil"/>
              <w:bottom w:val="single" w:sz="4" w:space="0" w:color="auto"/>
              <w:right w:val="single" w:sz="4" w:space="0" w:color="auto"/>
            </w:tcBorders>
            <w:vAlign w:val="center"/>
          </w:tcPr>
          <w:p w14:paraId="588A8C57" w14:textId="1C225FD3" w:rsidR="004A7FE2" w:rsidRPr="0083045A" w:rsidRDefault="004A7FE2" w:rsidP="004A7FE2">
            <w:pPr>
              <w:jc w:val="center"/>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KD1, KD2, KD3 </w:t>
            </w:r>
          </w:p>
        </w:tc>
      </w:tr>
      <w:tr w:rsidR="004A7FE2" w:rsidRPr="0083045A" w14:paraId="2395D151" w14:textId="77777777" w:rsidTr="004A7FE2">
        <w:trPr>
          <w:trHeight w:val="900"/>
        </w:trPr>
        <w:tc>
          <w:tcPr>
            <w:tcW w:w="535" w:type="dxa"/>
            <w:vMerge/>
            <w:tcBorders>
              <w:left w:val="single" w:sz="4" w:space="0" w:color="auto"/>
              <w:right w:val="single" w:sz="4" w:space="0" w:color="auto"/>
            </w:tcBorders>
            <w:vAlign w:val="center"/>
            <w:hideMark/>
          </w:tcPr>
          <w:p w14:paraId="43C8E78A" w14:textId="5C06E382" w:rsidR="004A7FE2" w:rsidRPr="0083045A" w:rsidRDefault="004A7FE2" w:rsidP="004A7FE2">
            <w:pPr>
              <w:jc w:val="center"/>
              <w:rPr>
                <w:rFonts w:ascii="Calibri" w:eastAsia="Times New Roman" w:hAnsi="Calibri" w:cs="Calibri"/>
                <w:color w:val="000000"/>
                <w:sz w:val="20"/>
                <w:szCs w:val="20"/>
                <w:lang w:val="en-US"/>
              </w:rPr>
            </w:pPr>
          </w:p>
        </w:tc>
        <w:tc>
          <w:tcPr>
            <w:tcW w:w="1890" w:type="dxa"/>
            <w:vMerge/>
            <w:tcBorders>
              <w:left w:val="single" w:sz="4" w:space="0" w:color="auto"/>
              <w:right w:val="single" w:sz="4" w:space="0" w:color="auto"/>
            </w:tcBorders>
            <w:vAlign w:val="center"/>
            <w:hideMark/>
          </w:tcPr>
          <w:p w14:paraId="0D677599" w14:textId="14AFC46A" w:rsidR="004A7FE2" w:rsidRPr="0083045A" w:rsidRDefault="004A7FE2" w:rsidP="004A7FE2">
            <w:pPr>
              <w:jc w:val="center"/>
              <w:rPr>
                <w:rFonts w:ascii="Calibri" w:eastAsia="Times New Roman" w:hAnsi="Calibri" w:cs="Calibri"/>
                <w:b/>
                <w:bCs/>
                <w:color w:val="000000"/>
                <w:sz w:val="20"/>
                <w:szCs w:val="20"/>
                <w:lang w:val="en-US"/>
              </w:rPr>
            </w:pPr>
          </w:p>
        </w:tc>
        <w:tc>
          <w:tcPr>
            <w:tcW w:w="2885" w:type="dxa"/>
            <w:tcBorders>
              <w:top w:val="nil"/>
              <w:left w:val="nil"/>
              <w:bottom w:val="single" w:sz="4" w:space="0" w:color="auto"/>
              <w:right w:val="single" w:sz="4" w:space="0" w:color="auto"/>
            </w:tcBorders>
            <w:shd w:val="clear" w:color="auto" w:fill="auto"/>
            <w:vAlign w:val="center"/>
            <w:hideMark/>
          </w:tcPr>
          <w:p w14:paraId="5517279A" w14:textId="77777777" w:rsidR="004A7FE2" w:rsidRPr="00A103BB" w:rsidRDefault="004A7FE2" w:rsidP="004A7FE2">
            <w:pPr>
              <w:rPr>
                <w:rFonts w:ascii="Calibri" w:eastAsia="Times New Roman" w:hAnsi="Calibri" w:cs="Calibri"/>
                <w:color w:val="000000"/>
                <w:sz w:val="18"/>
                <w:szCs w:val="18"/>
                <w:lang w:val="en-US"/>
              </w:rPr>
            </w:pPr>
            <w:r w:rsidRPr="00A103BB">
              <w:rPr>
                <w:rFonts w:ascii="Calibri" w:eastAsia="Times New Roman" w:hAnsi="Calibri" w:cs="Calibri"/>
                <w:color w:val="000000"/>
                <w:sz w:val="18"/>
                <w:szCs w:val="18"/>
                <w:lang w:val="en-US"/>
              </w:rPr>
              <w:t>Office utilities, Comm. and other related costs (Website, Design, Printing, Copy, Advertise, Phone Card, others)</w:t>
            </w:r>
          </w:p>
        </w:tc>
        <w:tc>
          <w:tcPr>
            <w:tcW w:w="1170" w:type="dxa"/>
            <w:tcBorders>
              <w:top w:val="nil"/>
              <w:left w:val="nil"/>
              <w:bottom w:val="single" w:sz="4" w:space="0" w:color="auto"/>
              <w:right w:val="single" w:sz="4" w:space="0" w:color="auto"/>
            </w:tcBorders>
            <w:shd w:val="clear" w:color="auto" w:fill="FBE4D5" w:themeFill="accent2" w:themeFillTint="33"/>
            <w:vAlign w:val="center"/>
            <w:hideMark/>
          </w:tcPr>
          <w:p w14:paraId="7457218C"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6,368 </w:t>
            </w:r>
          </w:p>
        </w:tc>
        <w:tc>
          <w:tcPr>
            <w:tcW w:w="990" w:type="dxa"/>
            <w:tcBorders>
              <w:top w:val="nil"/>
              <w:left w:val="nil"/>
              <w:bottom w:val="single" w:sz="4" w:space="0" w:color="auto"/>
              <w:right w:val="single" w:sz="4" w:space="0" w:color="auto"/>
            </w:tcBorders>
            <w:shd w:val="clear" w:color="000000" w:fill="FFFF00"/>
            <w:vAlign w:val="center"/>
            <w:hideMark/>
          </w:tcPr>
          <w:p w14:paraId="4DAEF98F" w14:textId="24C361E4"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5,000 </w:t>
            </w:r>
          </w:p>
        </w:tc>
        <w:tc>
          <w:tcPr>
            <w:tcW w:w="1170" w:type="dxa"/>
            <w:tcBorders>
              <w:top w:val="nil"/>
              <w:left w:val="nil"/>
              <w:bottom w:val="single" w:sz="4" w:space="0" w:color="auto"/>
              <w:right w:val="single" w:sz="4" w:space="0" w:color="auto"/>
            </w:tcBorders>
            <w:shd w:val="clear" w:color="auto" w:fill="FBE4D5" w:themeFill="accent2" w:themeFillTint="33"/>
            <w:vAlign w:val="center"/>
            <w:hideMark/>
          </w:tcPr>
          <w:p w14:paraId="4CA8CCF9" w14:textId="086A137D" w:rsidR="004A7FE2" w:rsidRPr="00BE5344" w:rsidRDefault="004A7FE2" w:rsidP="004A7FE2">
            <w:pPr>
              <w:jc w:val="right"/>
              <w:rPr>
                <w:rFonts w:ascii="Calibri" w:eastAsia="Times New Roman" w:hAnsi="Calibri" w:cs="Calibri"/>
                <w:b/>
                <w:bCs/>
                <w:color w:val="000000"/>
                <w:sz w:val="20"/>
                <w:szCs w:val="20"/>
                <w:lang w:val="en-US"/>
              </w:rPr>
            </w:pPr>
            <w:r w:rsidRPr="00BE5344">
              <w:rPr>
                <w:rFonts w:ascii="Calibri" w:eastAsia="Times New Roman" w:hAnsi="Calibri" w:cs="Calibri"/>
                <w:b/>
                <w:bCs/>
                <w:color w:val="000000"/>
                <w:sz w:val="20"/>
                <w:szCs w:val="20"/>
                <w:lang w:val="en-US"/>
              </w:rPr>
              <w:t xml:space="preserve">      11,368 </w:t>
            </w:r>
          </w:p>
        </w:tc>
        <w:tc>
          <w:tcPr>
            <w:tcW w:w="1255" w:type="dxa"/>
            <w:tcBorders>
              <w:top w:val="nil"/>
              <w:left w:val="nil"/>
              <w:bottom w:val="single" w:sz="4" w:space="0" w:color="auto"/>
              <w:right w:val="single" w:sz="4" w:space="0" w:color="auto"/>
            </w:tcBorders>
            <w:shd w:val="clear" w:color="auto" w:fill="auto"/>
            <w:vAlign w:val="center"/>
            <w:hideMark/>
          </w:tcPr>
          <w:p w14:paraId="02CC4720" w14:textId="2ACD4EE3"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3,6</w:t>
            </w:r>
            <w:r>
              <w:rPr>
                <w:rFonts w:ascii="Calibri" w:eastAsia="Times New Roman" w:hAnsi="Calibri" w:cs="Calibri"/>
                <w:color w:val="000000"/>
                <w:sz w:val="20"/>
                <w:szCs w:val="20"/>
                <w:lang w:val="en-US"/>
              </w:rPr>
              <w:t>94</w:t>
            </w:r>
            <w:r w:rsidRPr="0083045A">
              <w:rPr>
                <w:rFonts w:ascii="Calibri" w:eastAsia="Times New Roman" w:hAnsi="Calibri" w:cs="Calibri"/>
                <w:color w:val="000000"/>
                <w:sz w:val="20"/>
                <w:szCs w:val="20"/>
                <w:lang w:val="en-US"/>
              </w:rPr>
              <w:t xml:space="preserve"> </w:t>
            </w:r>
          </w:p>
        </w:tc>
        <w:tc>
          <w:tcPr>
            <w:tcW w:w="1075" w:type="dxa"/>
            <w:tcBorders>
              <w:top w:val="nil"/>
              <w:left w:val="nil"/>
              <w:bottom w:val="single" w:sz="4" w:space="0" w:color="auto"/>
              <w:right w:val="single" w:sz="4" w:space="0" w:color="auto"/>
            </w:tcBorders>
            <w:shd w:val="clear" w:color="000000" w:fill="FFFF00"/>
            <w:vAlign w:val="center"/>
            <w:hideMark/>
          </w:tcPr>
          <w:p w14:paraId="71D141DB"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13,957 </w:t>
            </w:r>
          </w:p>
        </w:tc>
        <w:tc>
          <w:tcPr>
            <w:tcW w:w="1260" w:type="dxa"/>
            <w:tcBorders>
              <w:top w:val="nil"/>
              <w:left w:val="nil"/>
              <w:bottom w:val="single" w:sz="4" w:space="0" w:color="auto"/>
              <w:right w:val="single" w:sz="4" w:space="0" w:color="auto"/>
            </w:tcBorders>
            <w:shd w:val="clear" w:color="auto" w:fill="auto"/>
            <w:vAlign w:val="center"/>
            <w:hideMark/>
          </w:tcPr>
          <w:p w14:paraId="03D86759"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3,625 </w:t>
            </w:r>
          </w:p>
        </w:tc>
        <w:tc>
          <w:tcPr>
            <w:tcW w:w="1075" w:type="dxa"/>
            <w:tcBorders>
              <w:top w:val="nil"/>
              <w:left w:val="nil"/>
              <w:bottom w:val="single" w:sz="4" w:space="0" w:color="auto"/>
              <w:right w:val="single" w:sz="4" w:space="0" w:color="auto"/>
            </w:tcBorders>
            <w:shd w:val="clear" w:color="000000" w:fill="FFFF00"/>
            <w:vAlign w:val="center"/>
            <w:hideMark/>
          </w:tcPr>
          <w:p w14:paraId="20018465"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w:t>
            </w:r>
          </w:p>
        </w:tc>
        <w:tc>
          <w:tcPr>
            <w:tcW w:w="1270" w:type="dxa"/>
            <w:tcBorders>
              <w:top w:val="nil"/>
              <w:left w:val="nil"/>
              <w:bottom w:val="single" w:sz="4" w:space="0" w:color="auto"/>
              <w:right w:val="single" w:sz="4" w:space="0" w:color="auto"/>
            </w:tcBorders>
            <w:shd w:val="clear" w:color="auto" w:fill="auto"/>
            <w:vAlign w:val="center"/>
            <w:hideMark/>
          </w:tcPr>
          <w:p w14:paraId="7540DFF8" w14:textId="6522F79D" w:rsidR="004A7FE2" w:rsidRPr="004A7FE2" w:rsidRDefault="004A7FE2" w:rsidP="004A7FE2">
            <w:pPr>
              <w:jc w:val="right"/>
              <w:rPr>
                <w:rFonts w:ascii="Calibri" w:eastAsia="Times New Roman" w:hAnsi="Calibri" w:cs="Calibri"/>
                <w:b/>
                <w:bCs/>
                <w:color w:val="000000"/>
                <w:sz w:val="20"/>
                <w:szCs w:val="20"/>
                <w:lang w:val="en-US"/>
              </w:rPr>
            </w:pPr>
            <w:r w:rsidRPr="004A7FE2">
              <w:rPr>
                <w:rFonts w:ascii="Calibri" w:eastAsia="Times New Roman" w:hAnsi="Calibri" w:cs="Calibri"/>
                <w:b/>
                <w:bCs/>
                <w:color w:val="000000"/>
                <w:sz w:val="20"/>
                <w:szCs w:val="20"/>
                <w:lang w:val="en-US"/>
              </w:rPr>
              <w:t xml:space="preserve">7,319 </w:t>
            </w:r>
          </w:p>
        </w:tc>
        <w:tc>
          <w:tcPr>
            <w:tcW w:w="1530" w:type="dxa"/>
            <w:tcBorders>
              <w:top w:val="nil"/>
              <w:left w:val="nil"/>
              <w:bottom w:val="single" w:sz="4" w:space="0" w:color="auto"/>
              <w:right w:val="single" w:sz="4" w:space="0" w:color="auto"/>
            </w:tcBorders>
            <w:shd w:val="clear" w:color="auto" w:fill="auto"/>
            <w:vAlign w:val="center"/>
            <w:hideMark/>
          </w:tcPr>
          <w:p w14:paraId="54DD1FA8" w14:textId="3D477A40" w:rsidR="004A7FE2" w:rsidRPr="004A7FE2" w:rsidRDefault="004A7FE2" w:rsidP="00960FDD">
            <w:pPr>
              <w:jc w:val="right"/>
              <w:rPr>
                <w:rFonts w:ascii="Calibri" w:eastAsia="Times New Roman" w:hAnsi="Calibri" w:cs="Calibri"/>
                <w:b/>
                <w:bCs/>
                <w:color w:val="000000"/>
                <w:sz w:val="20"/>
                <w:szCs w:val="20"/>
                <w:lang w:val="en-US"/>
              </w:rPr>
            </w:pPr>
            <w:r w:rsidRPr="004A7FE2">
              <w:rPr>
                <w:rFonts w:ascii="Calibri" w:eastAsia="Times New Roman" w:hAnsi="Calibri" w:cs="Calibri"/>
                <w:b/>
                <w:bCs/>
                <w:color w:val="000000"/>
                <w:sz w:val="20"/>
                <w:szCs w:val="20"/>
                <w:lang w:val="en-US"/>
              </w:rPr>
              <w:t xml:space="preserve">        18,027</w:t>
            </w:r>
          </w:p>
        </w:tc>
        <w:tc>
          <w:tcPr>
            <w:tcW w:w="1753" w:type="dxa"/>
            <w:tcBorders>
              <w:top w:val="single" w:sz="4" w:space="0" w:color="auto"/>
              <w:left w:val="nil"/>
              <w:bottom w:val="single" w:sz="4" w:space="0" w:color="auto"/>
              <w:right w:val="single" w:sz="4" w:space="0" w:color="auto"/>
            </w:tcBorders>
            <w:vAlign w:val="center"/>
          </w:tcPr>
          <w:p w14:paraId="0C7B1FA4" w14:textId="6DC2DD11" w:rsidR="004A7FE2" w:rsidRPr="0083045A" w:rsidRDefault="004A7FE2" w:rsidP="004A7FE2">
            <w:pPr>
              <w:jc w:val="center"/>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CMAA operations </w:t>
            </w:r>
          </w:p>
        </w:tc>
      </w:tr>
      <w:tr w:rsidR="004A7FE2" w:rsidRPr="0083045A" w14:paraId="39705415" w14:textId="77777777" w:rsidTr="004A7FE2">
        <w:trPr>
          <w:trHeight w:val="584"/>
        </w:trPr>
        <w:tc>
          <w:tcPr>
            <w:tcW w:w="535" w:type="dxa"/>
            <w:vMerge/>
            <w:tcBorders>
              <w:left w:val="single" w:sz="4" w:space="0" w:color="auto"/>
              <w:right w:val="single" w:sz="4" w:space="0" w:color="auto"/>
            </w:tcBorders>
            <w:vAlign w:val="center"/>
            <w:hideMark/>
          </w:tcPr>
          <w:p w14:paraId="458BE312" w14:textId="1D083B85" w:rsidR="004A7FE2" w:rsidRPr="0083045A" w:rsidRDefault="004A7FE2" w:rsidP="004A7FE2">
            <w:pPr>
              <w:jc w:val="center"/>
              <w:rPr>
                <w:rFonts w:ascii="Calibri" w:eastAsia="Times New Roman" w:hAnsi="Calibri" w:cs="Calibri"/>
                <w:color w:val="000000"/>
                <w:sz w:val="20"/>
                <w:szCs w:val="20"/>
                <w:lang w:val="en-US"/>
              </w:rPr>
            </w:pPr>
          </w:p>
        </w:tc>
        <w:tc>
          <w:tcPr>
            <w:tcW w:w="1890" w:type="dxa"/>
            <w:vMerge/>
            <w:tcBorders>
              <w:left w:val="single" w:sz="4" w:space="0" w:color="auto"/>
              <w:right w:val="single" w:sz="4" w:space="0" w:color="auto"/>
            </w:tcBorders>
            <w:vAlign w:val="center"/>
            <w:hideMark/>
          </w:tcPr>
          <w:p w14:paraId="229310CB" w14:textId="39B0C289" w:rsidR="004A7FE2" w:rsidRPr="0083045A" w:rsidRDefault="004A7FE2" w:rsidP="004A7FE2">
            <w:pPr>
              <w:jc w:val="center"/>
              <w:rPr>
                <w:rFonts w:ascii="Calibri" w:eastAsia="Times New Roman" w:hAnsi="Calibri" w:cs="Calibri"/>
                <w:b/>
                <w:bCs/>
                <w:color w:val="000000"/>
                <w:sz w:val="20"/>
                <w:szCs w:val="20"/>
                <w:lang w:val="en-US"/>
              </w:rPr>
            </w:pPr>
          </w:p>
        </w:tc>
        <w:tc>
          <w:tcPr>
            <w:tcW w:w="2885" w:type="dxa"/>
            <w:tcBorders>
              <w:top w:val="nil"/>
              <w:left w:val="nil"/>
              <w:bottom w:val="single" w:sz="4" w:space="0" w:color="auto"/>
              <w:right w:val="single" w:sz="4" w:space="0" w:color="auto"/>
            </w:tcBorders>
            <w:shd w:val="clear" w:color="auto" w:fill="auto"/>
            <w:vAlign w:val="center"/>
            <w:hideMark/>
          </w:tcPr>
          <w:p w14:paraId="7EF7FAC2" w14:textId="77777777" w:rsidR="004A7FE2" w:rsidRPr="00A103BB" w:rsidRDefault="004A7FE2" w:rsidP="004A7FE2">
            <w:pPr>
              <w:rPr>
                <w:rFonts w:ascii="Calibri" w:eastAsia="Times New Roman" w:hAnsi="Calibri" w:cs="Calibri"/>
                <w:color w:val="000000"/>
                <w:sz w:val="18"/>
                <w:szCs w:val="18"/>
                <w:lang w:val="en-US"/>
              </w:rPr>
            </w:pPr>
            <w:r w:rsidRPr="00A103BB">
              <w:rPr>
                <w:rFonts w:ascii="Calibri" w:eastAsia="Times New Roman" w:hAnsi="Calibri" w:cs="Calibri"/>
                <w:color w:val="000000"/>
                <w:sz w:val="18"/>
                <w:szCs w:val="18"/>
                <w:lang w:val="en-US"/>
              </w:rPr>
              <w:t xml:space="preserve">Mine Action related </w:t>
            </w:r>
            <w:proofErr w:type="spellStart"/>
            <w:r w:rsidRPr="00A103BB">
              <w:rPr>
                <w:rFonts w:ascii="Calibri" w:eastAsia="Times New Roman" w:hAnsi="Calibri" w:cs="Calibri"/>
                <w:color w:val="000000"/>
                <w:sz w:val="18"/>
                <w:szCs w:val="18"/>
                <w:lang w:val="en-US"/>
              </w:rPr>
              <w:t>Equipments</w:t>
            </w:r>
            <w:proofErr w:type="spellEnd"/>
          </w:p>
        </w:tc>
        <w:tc>
          <w:tcPr>
            <w:tcW w:w="1170" w:type="dxa"/>
            <w:tcBorders>
              <w:top w:val="nil"/>
              <w:left w:val="nil"/>
              <w:bottom w:val="single" w:sz="4" w:space="0" w:color="auto"/>
              <w:right w:val="single" w:sz="4" w:space="0" w:color="auto"/>
            </w:tcBorders>
            <w:shd w:val="clear" w:color="auto" w:fill="FBE4D5" w:themeFill="accent2" w:themeFillTint="33"/>
            <w:vAlign w:val="center"/>
            <w:hideMark/>
          </w:tcPr>
          <w:p w14:paraId="0A5BDB77"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6,483 </w:t>
            </w:r>
          </w:p>
        </w:tc>
        <w:tc>
          <w:tcPr>
            <w:tcW w:w="990" w:type="dxa"/>
            <w:tcBorders>
              <w:top w:val="nil"/>
              <w:left w:val="nil"/>
              <w:bottom w:val="single" w:sz="4" w:space="0" w:color="auto"/>
              <w:right w:val="single" w:sz="4" w:space="0" w:color="auto"/>
            </w:tcBorders>
            <w:shd w:val="clear" w:color="000000" w:fill="FFFF00"/>
            <w:vAlign w:val="center"/>
            <w:hideMark/>
          </w:tcPr>
          <w:p w14:paraId="00FF28CB" w14:textId="07204EFB" w:rsidR="004A7FE2" w:rsidRPr="0083045A" w:rsidRDefault="004A7FE2" w:rsidP="004A7FE2">
            <w:pPr>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r w:rsidRPr="0083045A">
              <w:rPr>
                <w:rFonts w:ascii="Calibri" w:eastAsia="Times New Roman" w:hAnsi="Calibri" w:cs="Calibri"/>
                <w:color w:val="000000"/>
                <w:sz w:val="20"/>
                <w:szCs w:val="20"/>
                <w:lang w:val="en-US"/>
              </w:rPr>
              <w:t xml:space="preserve"> </w:t>
            </w:r>
          </w:p>
        </w:tc>
        <w:tc>
          <w:tcPr>
            <w:tcW w:w="1170" w:type="dxa"/>
            <w:tcBorders>
              <w:top w:val="nil"/>
              <w:left w:val="nil"/>
              <w:bottom w:val="single" w:sz="4" w:space="0" w:color="auto"/>
              <w:right w:val="single" w:sz="4" w:space="0" w:color="auto"/>
            </w:tcBorders>
            <w:shd w:val="clear" w:color="auto" w:fill="FBE4D5" w:themeFill="accent2" w:themeFillTint="33"/>
            <w:vAlign w:val="center"/>
            <w:hideMark/>
          </w:tcPr>
          <w:p w14:paraId="57CCAEF0" w14:textId="2A0BAE6D" w:rsidR="004A7FE2" w:rsidRPr="00BE5344" w:rsidRDefault="004A7FE2" w:rsidP="004A7FE2">
            <w:pPr>
              <w:jc w:val="right"/>
              <w:rPr>
                <w:rFonts w:ascii="Calibri" w:eastAsia="Times New Roman" w:hAnsi="Calibri" w:cs="Calibri"/>
                <w:b/>
                <w:bCs/>
                <w:color w:val="000000"/>
                <w:sz w:val="20"/>
                <w:szCs w:val="20"/>
                <w:lang w:val="en-US"/>
              </w:rPr>
            </w:pPr>
            <w:r w:rsidRPr="00BE5344">
              <w:rPr>
                <w:rFonts w:ascii="Calibri" w:eastAsia="Times New Roman" w:hAnsi="Calibri" w:cs="Calibri"/>
                <w:b/>
                <w:bCs/>
                <w:color w:val="000000"/>
                <w:sz w:val="20"/>
                <w:szCs w:val="20"/>
                <w:lang w:val="en-US"/>
              </w:rPr>
              <w:t xml:space="preserve">6,483 </w:t>
            </w:r>
          </w:p>
        </w:tc>
        <w:tc>
          <w:tcPr>
            <w:tcW w:w="1255" w:type="dxa"/>
            <w:tcBorders>
              <w:top w:val="nil"/>
              <w:left w:val="nil"/>
              <w:bottom w:val="single" w:sz="4" w:space="0" w:color="auto"/>
              <w:right w:val="single" w:sz="4" w:space="0" w:color="auto"/>
            </w:tcBorders>
            <w:shd w:val="clear" w:color="auto" w:fill="auto"/>
            <w:vAlign w:val="center"/>
            <w:hideMark/>
          </w:tcPr>
          <w:p w14:paraId="62601A0F"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5,983 </w:t>
            </w:r>
          </w:p>
        </w:tc>
        <w:tc>
          <w:tcPr>
            <w:tcW w:w="1075" w:type="dxa"/>
            <w:tcBorders>
              <w:top w:val="nil"/>
              <w:left w:val="nil"/>
              <w:bottom w:val="single" w:sz="4" w:space="0" w:color="auto"/>
              <w:right w:val="single" w:sz="4" w:space="0" w:color="auto"/>
            </w:tcBorders>
            <w:shd w:val="clear" w:color="000000" w:fill="FFFF00"/>
            <w:vAlign w:val="center"/>
            <w:hideMark/>
          </w:tcPr>
          <w:p w14:paraId="1BD493D5"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10,708 </w:t>
            </w:r>
          </w:p>
        </w:tc>
        <w:tc>
          <w:tcPr>
            <w:tcW w:w="1260" w:type="dxa"/>
            <w:tcBorders>
              <w:top w:val="nil"/>
              <w:left w:val="nil"/>
              <w:bottom w:val="single" w:sz="4" w:space="0" w:color="auto"/>
              <w:right w:val="single" w:sz="4" w:space="0" w:color="auto"/>
            </w:tcBorders>
            <w:shd w:val="clear" w:color="auto" w:fill="auto"/>
            <w:vAlign w:val="center"/>
            <w:hideMark/>
          </w:tcPr>
          <w:p w14:paraId="453818D0" w14:textId="60AF02A5"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w:t>
            </w:r>
          </w:p>
        </w:tc>
        <w:tc>
          <w:tcPr>
            <w:tcW w:w="1075" w:type="dxa"/>
            <w:tcBorders>
              <w:top w:val="nil"/>
              <w:left w:val="nil"/>
              <w:bottom w:val="single" w:sz="4" w:space="0" w:color="auto"/>
              <w:right w:val="single" w:sz="4" w:space="0" w:color="auto"/>
            </w:tcBorders>
            <w:shd w:val="clear" w:color="000000" w:fill="FFFF00"/>
            <w:vAlign w:val="center"/>
            <w:hideMark/>
          </w:tcPr>
          <w:p w14:paraId="141CB384"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w:t>
            </w:r>
          </w:p>
        </w:tc>
        <w:tc>
          <w:tcPr>
            <w:tcW w:w="1270" w:type="dxa"/>
            <w:tcBorders>
              <w:top w:val="nil"/>
              <w:left w:val="nil"/>
              <w:bottom w:val="single" w:sz="4" w:space="0" w:color="auto"/>
              <w:right w:val="single" w:sz="4" w:space="0" w:color="auto"/>
            </w:tcBorders>
            <w:shd w:val="clear" w:color="auto" w:fill="auto"/>
            <w:vAlign w:val="center"/>
            <w:hideMark/>
          </w:tcPr>
          <w:p w14:paraId="2C1F7B2A" w14:textId="74DFE5B0" w:rsidR="004A7FE2" w:rsidRPr="004A7FE2" w:rsidRDefault="004A7FE2" w:rsidP="004A7FE2">
            <w:pPr>
              <w:jc w:val="right"/>
              <w:rPr>
                <w:rFonts w:ascii="Calibri" w:eastAsia="Times New Roman" w:hAnsi="Calibri" w:cs="Calibri"/>
                <w:b/>
                <w:bCs/>
                <w:color w:val="000000"/>
                <w:sz w:val="20"/>
                <w:szCs w:val="20"/>
                <w:lang w:val="en-US"/>
              </w:rPr>
            </w:pPr>
            <w:r w:rsidRPr="004A7FE2">
              <w:rPr>
                <w:rFonts w:ascii="Calibri" w:eastAsia="Times New Roman" w:hAnsi="Calibri" w:cs="Calibri"/>
                <w:b/>
                <w:bCs/>
                <w:color w:val="000000"/>
                <w:sz w:val="20"/>
                <w:szCs w:val="20"/>
                <w:lang w:val="en-US"/>
              </w:rPr>
              <w:t xml:space="preserve">5,983 </w:t>
            </w:r>
          </w:p>
        </w:tc>
        <w:tc>
          <w:tcPr>
            <w:tcW w:w="1530" w:type="dxa"/>
            <w:tcBorders>
              <w:top w:val="nil"/>
              <w:left w:val="nil"/>
              <w:bottom w:val="single" w:sz="4" w:space="0" w:color="auto"/>
              <w:right w:val="single" w:sz="4" w:space="0" w:color="auto"/>
            </w:tcBorders>
            <w:shd w:val="clear" w:color="auto" w:fill="auto"/>
            <w:vAlign w:val="center"/>
            <w:hideMark/>
          </w:tcPr>
          <w:p w14:paraId="4EC4B42D" w14:textId="33FDAB3E" w:rsidR="004A7FE2" w:rsidRPr="004A7FE2" w:rsidRDefault="004A7FE2" w:rsidP="00960FDD">
            <w:pPr>
              <w:jc w:val="right"/>
              <w:rPr>
                <w:rFonts w:ascii="Calibri" w:eastAsia="Times New Roman" w:hAnsi="Calibri" w:cs="Calibri"/>
                <w:b/>
                <w:bCs/>
                <w:color w:val="000000"/>
                <w:sz w:val="20"/>
                <w:szCs w:val="20"/>
                <w:lang w:val="en-US"/>
              </w:rPr>
            </w:pPr>
            <w:r w:rsidRPr="004A7FE2">
              <w:rPr>
                <w:rFonts w:ascii="Calibri" w:eastAsia="Times New Roman" w:hAnsi="Calibri" w:cs="Calibri"/>
                <w:b/>
                <w:bCs/>
                <w:color w:val="000000"/>
                <w:sz w:val="20"/>
                <w:szCs w:val="20"/>
                <w:lang w:val="en-US"/>
              </w:rPr>
              <w:t xml:space="preserve">        5,983 </w:t>
            </w:r>
          </w:p>
        </w:tc>
        <w:tc>
          <w:tcPr>
            <w:tcW w:w="1753" w:type="dxa"/>
            <w:tcBorders>
              <w:top w:val="single" w:sz="4" w:space="0" w:color="auto"/>
              <w:left w:val="nil"/>
              <w:bottom w:val="single" w:sz="4" w:space="0" w:color="auto"/>
              <w:right w:val="single" w:sz="4" w:space="0" w:color="auto"/>
            </w:tcBorders>
            <w:vAlign w:val="center"/>
          </w:tcPr>
          <w:p w14:paraId="549AE248" w14:textId="67A7D6F3" w:rsidR="004A7FE2" w:rsidRPr="0083045A" w:rsidRDefault="004A7FE2" w:rsidP="004A7FE2">
            <w:pPr>
              <w:jc w:val="center"/>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KD3 </w:t>
            </w:r>
          </w:p>
        </w:tc>
      </w:tr>
      <w:tr w:rsidR="004A7FE2" w:rsidRPr="0083045A" w14:paraId="2C68CB86" w14:textId="77777777" w:rsidTr="004A7FE2">
        <w:trPr>
          <w:trHeight w:val="510"/>
        </w:trPr>
        <w:tc>
          <w:tcPr>
            <w:tcW w:w="535" w:type="dxa"/>
            <w:vMerge/>
            <w:tcBorders>
              <w:left w:val="single" w:sz="4" w:space="0" w:color="auto"/>
              <w:right w:val="single" w:sz="4" w:space="0" w:color="auto"/>
            </w:tcBorders>
            <w:vAlign w:val="center"/>
            <w:hideMark/>
          </w:tcPr>
          <w:p w14:paraId="255671C9" w14:textId="66248502" w:rsidR="004A7FE2" w:rsidRPr="0083045A" w:rsidRDefault="004A7FE2" w:rsidP="004A7FE2">
            <w:pPr>
              <w:jc w:val="center"/>
              <w:rPr>
                <w:rFonts w:ascii="Calibri" w:eastAsia="Times New Roman" w:hAnsi="Calibri" w:cs="Calibri"/>
                <w:color w:val="000000"/>
                <w:sz w:val="20"/>
                <w:szCs w:val="20"/>
                <w:lang w:val="en-US"/>
              </w:rPr>
            </w:pPr>
          </w:p>
        </w:tc>
        <w:tc>
          <w:tcPr>
            <w:tcW w:w="1890" w:type="dxa"/>
            <w:vMerge/>
            <w:tcBorders>
              <w:left w:val="single" w:sz="4" w:space="0" w:color="auto"/>
              <w:right w:val="single" w:sz="4" w:space="0" w:color="auto"/>
            </w:tcBorders>
            <w:vAlign w:val="center"/>
            <w:hideMark/>
          </w:tcPr>
          <w:p w14:paraId="005802CA" w14:textId="01F0A10C" w:rsidR="004A7FE2" w:rsidRPr="0083045A" w:rsidRDefault="004A7FE2" w:rsidP="004A7FE2">
            <w:pPr>
              <w:jc w:val="center"/>
              <w:rPr>
                <w:rFonts w:ascii="Calibri" w:eastAsia="Times New Roman" w:hAnsi="Calibri" w:cs="Calibri"/>
                <w:b/>
                <w:bCs/>
                <w:color w:val="000000"/>
                <w:sz w:val="20"/>
                <w:szCs w:val="20"/>
                <w:lang w:val="en-US"/>
              </w:rPr>
            </w:pPr>
          </w:p>
        </w:tc>
        <w:tc>
          <w:tcPr>
            <w:tcW w:w="2885" w:type="dxa"/>
            <w:tcBorders>
              <w:top w:val="nil"/>
              <w:left w:val="nil"/>
              <w:bottom w:val="single" w:sz="4" w:space="0" w:color="auto"/>
              <w:right w:val="single" w:sz="4" w:space="0" w:color="auto"/>
            </w:tcBorders>
            <w:shd w:val="clear" w:color="auto" w:fill="auto"/>
            <w:vAlign w:val="center"/>
            <w:hideMark/>
          </w:tcPr>
          <w:p w14:paraId="4B6FBFE5" w14:textId="77777777" w:rsidR="004A7FE2" w:rsidRPr="00A103BB" w:rsidRDefault="004A7FE2" w:rsidP="004A7FE2">
            <w:pPr>
              <w:rPr>
                <w:rFonts w:ascii="Calibri" w:eastAsia="Times New Roman" w:hAnsi="Calibri" w:cs="Calibri"/>
                <w:color w:val="000000"/>
                <w:sz w:val="18"/>
                <w:szCs w:val="18"/>
                <w:lang w:val="en-US"/>
              </w:rPr>
            </w:pPr>
            <w:r w:rsidRPr="00A103BB">
              <w:rPr>
                <w:rFonts w:ascii="Calibri" w:eastAsia="Times New Roman" w:hAnsi="Calibri" w:cs="Calibri"/>
                <w:color w:val="000000"/>
                <w:sz w:val="18"/>
                <w:szCs w:val="18"/>
                <w:lang w:val="en-US"/>
              </w:rPr>
              <w:t xml:space="preserve">IT </w:t>
            </w:r>
            <w:proofErr w:type="spellStart"/>
            <w:r w:rsidRPr="00A103BB">
              <w:rPr>
                <w:rFonts w:ascii="Calibri" w:eastAsia="Times New Roman" w:hAnsi="Calibri" w:cs="Calibri"/>
                <w:color w:val="000000"/>
                <w:sz w:val="18"/>
                <w:szCs w:val="18"/>
                <w:lang w:val="en-US"/>
              </w:rPr>
              <w:t>Maintainances</w:t>
            </w:r>
            <w:proofErr w:type="spellEnd"/>
            <w:r w:rsidRPr="00A103BB">
              <w:rPr>
                <w:rFonts w:ascii="Calibri" w:eastAsia="Times New Roman" w:hAnsi="Calibri" w:cs="Calibri"/>
                <w:color w:val="000000"/>
                <w:sz w:val="18"/>
                <w:szCs w:val="18"/>
                <w:lang w:val="en-US"/>
              </w:rPr>
              <w:t xml:space="preserve"> and </w:t>
            </w:r>
            <w:proofErr w:type="spellStart"/>
            <w:r w:rsidRPr="00A103BB">
              <w:rPr>
                <w:rFonts w:ascii="Calibri" w:eastAsia="Times New Roman" w:hAnsi="Calibri" w:cs="Calibri"/>
                <w:color w:val="000000"/>
                <w:sz w:val="18"/>
                <w:szCs w:val="18"/>
                <w:lang w:val="en-US"/>
              </w:rPr>
              <w:t>Vechicle</w:t>
            </w:r>
            <w:proofErr w:type="spellEnd"/>
            <w:r w:rsidRPr="00A103BB">
              <w:rPr>
                <w:rFonts w:ascii="Calibri" w:eastAsia="Times New Roman" w:hAnsi="Calibri" w:cs="Calibri"/>
                <w:color w:val="000000"/>
                <w:sz w:val="18"/>
                <w:szCs w:val="18"/>
                <w:lang w:val="en-US"/>
              </w:rPr>
              <w:t xml:space="preserve"> maintenance</w:t>
            </w:r>
          </w:p>
        </w:tc>
        <w:tc>
          <w:tcPr>
            <w:tcW w:w="1170" w:type="dxa"/>
            <w:tcBorders>
              <w:top w:val="nil"/>
              <w:left w:val="nil"/>
              <w:bottom w:val="single" w:sz="4" w:space="0" w:color="auto"/>
              <w:right w:val="single" w:sz="4" w:space="0" w:color="auto"/>
            </w:tcBorders>
            <w:shd w:val="clear" w:color="auto" w:fill="FBE4D5" w:themeFill="accent2" w:themeFillTint="33"/>
            <w:vAlign w:val="center"/>
            <w:hideMark/>
          </w:tcPr>
          <w:p w14:paraId="19219D18"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3,128 </w:t>
            </w:r>
          </w:p>
        </w:tc>
        <w:tc>
          <w:tcPr>
            <w:tcW w:w="990" w:type="dxa"/>
            <w:tcBorders>
              <w:top w:val="nil"/>
              <w:left w:val="nil"/>
              <w:bottom w:val="single" w:sz="4" w:space="0" w:color="auto"/>
              <w:right w:val="single" w:sz="4" w:space="0" w:color="auto"/>
            </w:tcBorders>
            <w:shd w:val="clear" w:color="000000" w:fill="FFFF00"/>
            <w:vAlign w:val="center"/>
            <w:hideMark/>
          </w:tcPr>
          <w:p w14:paraId="39946EF8" w14:textId="40FF3683"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38,768     </w:t>
            </w:r>
          </w:p>
        </w:tc>
        <w:tc>
          <w:tcPr>
            <w:tcW w:w="1170" w:type="dxa"/>
            <w:tcBorders>
              <w:top w:val="nil"/>
              <w:left w:val="nil"/>
              <w:bottom w:val="single" w:sz="4" w:space="0" w:color="auto"/>
              <w:right w:val="single" w:sz="4" w:space="0" w:color="auto"/>
            </w:tcBorders>
            <w:shd w:val="clear" w:color="auto" w:fill="FBE4D5" w:themeFill="accent2" w:themeFillTint="33"/>
            <w:vAlign w:val="center"/>
            <w:hideMark/>
          </w:tcPr>
          <w:p w14:paraId="0E72045A" w14:textId="7C5ACC87" w:rsidR="004A7FE2" w:rsidRPr="00BE5344" w:rsidRDefault="004A7FE2" w:rsidP="004A7FE2">
            <w:pPr>
              <w:jc w:val="right"/>
              <w:rPr>
                <w:rFonts w:ascii="Calibri" w:eastAsia="Times New Roman" w:hAnsi="Calibri" w:cs="Calibri"/>
                <w:b/>
                <w:bCs/>
                <w:color w:val="000000"/>
                <w:sz w:val="20"/>
                <w:szCs w:val="20"/>
                <w:lang w:val="en-US"/>
              </w:rPr>
            </w:pPr>
            <w:r w:rsidRPr="00BE5344">
              <w:rPr>
                <w:rFonts w:ascii="Calibri" w:eastAsia="Times New Roman" w:hAnsi="Calibri" w:cs="Calibri"/>
                <w:b/>
                <w:bCs/>
                <w:color w:val="000000"/>
                <w:sz w:val="20"/>
                <w:szCs w:val="20"/>
                <w:lang w:val="en-US"/>
              </w:rPr>
              <w:t xml:space="preserve">41,896 </w:t>
            </w:r>
          </w:p>
        </w:tc>
        <w:tc>
          <w:tcPr>
            <w:tcW w:w="1255" w:type="dxa"/>
            <w:tcBorders>
              <w:top w:val="nil"/>
              <w:left w:val="nil"/>
              <w:bottom w:val="single" w:sz="4" w:space="0" w:color="auto"/>
              <w:right w:val="single" w:sz="4" w:space="0" w:color="auto"/>
            </w:tcBorders>
            <w:shd w:val="clear" w:color="auto" w:fill="auto"/>
            <w:vAlign w:val="center"/>
            <w:hideMark/>
          </w:tcPr>
          <w:p w14:paraId="471DA585"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2,904 </w:t>
            </w:r>
          </w:p>
        </w:tc>
        <w:tc>
          <w:tcPr>
            <w:tcW w:w="1075" w:type="dxa"/>
            <w:tcBorders>
              <w:top w:val="nil"/>
              <w:left w:val="nil"/>
              <w:bottom w:val="single" w:sz="4" w:space="0" w:color="auto"/>
              <w:right w:val="single" w:sz="4" w:space="0" w:color="auto"/>
            </w:tcBorders>
            <w:shd w:val="clear" w:color="000000" w:fill="FFFF00"/>
            <w:vAlign w:val="center"/>
            <w:hideMark/>
          </w:tcPr>
          <w:p w14:paraId="5763BB54"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    </w:t>
            </w:r>
          </w:p>
        </w:tc>
        <w:tc>
          <w:tcPr>
            <w:tcW w:w="1260" w:type="dxa"/>
            <w:tcBorders>
              <w:top w:val="nil"/>
              <w:left w:val="nil"/>
              <w:bottom w:val="single" w:sz="4" w:space="0" w:color="auto"/>
              <w:right w:val="single" w:sz="4" w:space="0" w:color="auto"/>
            </w:tcBorders>
            <w:shd w:val="clear" w:color="auto" w:fill="auto"/>
            <w:vAlign w:val="center"/>
            <w:hideMark/>
          </w:tcPr>
          <w:p w14:paraId="28166174"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1,770 </w:t>
            </w:r>
          </w:p>
        </w:tc>
        <w:tc>
          <w:tcPr>
            <w:tcW w:w="1075" w:type="dxa"/>
            <w:tcBorders>
              <w:top w:val="nil"/>
              <w:left w:val="nil"/>
              <w:bottom w:val="single" w:sz="4" w:space="0" w:color="auto"/>
              <w:right w:val="single" w:sz="4" w:space="0" w:color="auto"/>
            </w:tcBorders>
            <w:shd w:val="clear" w:color="000000" w:fill="FFFF00"/>
            <w:vAlign w:val="center"/>
            <w:hideMark/>
          </w:tcPr>
          <w:p w14:paraId="7DA5741B"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w:t>
            </w:r>
          </w:p>
        </w:tc>
        <w:tc>
          <w:tcPr>
            <w:tcW w:w="1270" w:type="dxa"/>
            <w:tcBorders>
              <w:top w:val="nil"/>
              <w:left w:val="nil"/>
              <w:bottom w:val="single" w:sz="4" w:space="0" w:color="auto"/>
              <w:right w:val="single" w:sz="4" w:space="0" w:color="auto"/>
            </w:tcBorders>
            <w:shd w:val="clear" w:color="auto" w:fill="auto"/>
            <w:vAlign w:val="center"/>
            <w:hideMark/>
          </w:tcPr>
          <w:p w14:paraId="4F642F43" w14:textId="50AC9A5A" w:rsidR="004A7FE2" w:rsidRPr="004A7FE2" w:rsidRDefault="004A7FE2" w:rsidP="004A7FE2">
            <w:pPr>
              <w:jc w:val="right"/>
              <w:rPr>
                <w:rFonts w:ascii="Calibri" w:eastAsia="Times New Roman" w:hAnsi="Calibri" w:cs="Calibri"/>
                <w:b/>
                <w:bCs/>
                <w:color w:val="000000"/>
                <w:sz w:val="20"/>
                <w:szCs w:val="20"/>
                <w:lang w:val="en-US"/>
              </w:rPr>
            </w:pPr>
            <w:r w:rsidRPr="004A7FE2">
              <w:rPr>
                <w:rFonts w:ascii="Calibri" w:eastAsia="Times New Roman" w:hAnsi="Calibri" w:cs="Calibri"/>
                <w:b/>
                <w:bCs/>
                <w:color w:val="000000"/>
                <w:sz w:val="20"/>
                <w:szCs w:val="20"/>
                <w:lang w:val="en-US"/>
              </w:rPr>
              <w:t xml:space="preserve">4,674 </w:t>
            </w:r>
          </w:p>
        </w:tc>
        <w:tc>
          <w:tcPr>
            <w:tcW w:w="1530" w:type="dxa"/>
            <w:tcBorders>
              <w:top w:val="nil"/>
              <w:left w:val="nil"/>
              <w:bottom w:val="single" w:sz="4" w:space="0" w:color="auto"/>
              <w:right w:val="single" w:sz="4" w:space="0" w:color="auto"/>
            </w:tcBorders>
            <w:shd w:val="clear" w:color="auto" w:fill="auto"/>
            <w:vAlign w:val="center"/>
            <w:hideMark/>
          </w:tcPr>
          <w:p w14:paraId="5175F621" w14:textId="41113264" w:rsidR="004A7FE2" w:rsidRPr="004A7FE2" w:rsidRDefault="004A7FE2" w:rsidP="00960FDD">
            <w:pPr>
              <w:jc w:val="right"/>
              <w:rPr>
                <w:rFonts w:ascii="Calibri" w:eastAsia="Times New Roman" w:hAnsi="Calibri" w:cs="Calibri"/>
                <w:b/>
                <w:bCs/>
                <w:color w:val="000000"/>
                <w:sz w:val="20"/>
                <w:szCs w:val="20"/>
                <w:lang w:val="en-US"/>
              </w:rPr>
            </w:pPr>
            <w:r w:rsidRPr="004A7FE2">
              <w:rPr>
                <w:rFonts w:ascii="Calibri" w:eastAsia="Times New Roman" w:hAnsi="Calibri" w:cs="Calibri"/>
                <w:b/>
                <w:bCs/>
                <w:color w:val="000000"/>
                <w:sz w:val="20"/>
                <w:szCs w:val="20"/>
                <w:lang w:val="en-US"/>
              </w:rPr>
              <w:t xml:space="preserve">          9,742 </w:t>
            </w:r>
          </w:p>
        </w:tc>
        <w:tc>
          <w:tcPr>
            <w:tcW w:w="1753" w:type="dxa"/>
            <w:tcBorders>
              <w:top w:val="single" w:sz="4" w:space="0" w:color="auto"/>
              <w:left w:val="nil"/>
              <w:bottom w:val="single" w:sz="4" w:space="0" w:color="auto"/>
              <w:right w:val="single" w:sz="4" w:space="0" w:color="auto"/>
            </w:tcBorders>
            <w:vAlign w:val="center"/>
          </w:tcPr>
          <w:p w14:paraId="5B173E4C" w14:textId="2CEE1932" w:rsidR="004A7FE2" w:rsidRPr="0083045A" w:rsidRDefault="004A7FE2" w:rsidP="004A7FE2">
            <w:pPr>
              <w:jc w:val="center"/>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CMAA operations </w:t>
            </w:r>
          </w:p>
        </w:tc>
      </w:tr>
      <w:tr w:rsidR="004A7FE2" w:rsidRPr="0083045A" w14:paraId="7BAB3AD5" w14:textId="77777777" w:rsidTr="004A7FE2">
        <w:trPr>
          <w:trHeight w:val="510"/>
        </w:trPr>
        <w:tc>
          <w:tcPr>
            <w:tcW w:w="535" w:type="dxa"/>
            <w:vMerge/>
            <w:tcBorders>
              <w:left w:val="single" w:sz="4" w:space="0" w:color="auto"/>
              <w:right w:val="single" w:sz="4" w:space="0" w:color="auto"/>
            </w:tcBorders>
            <w:vAlign w:val="center"/>
            <w:hideMark/>
          </w:tcPr>
          <w:p w14:paraId="4B549CA9" w14:textId="48D130A0" w:rsidR="004A7FE2" w:rsidRPr="0083045A" w:rsidRDefault="004A7FE2" w:rsidP="004A7FE2">
            <w:pPr>
              <w:jc w:val="center"/>
              <w:rPr>
                <w:rFonts w:ascii="Calibri" w:eastAsia="Times New Roman" w:hAnsi="Calibri" w:cs="Calibri"/>
                <w:color w:val="000000"/>
                <w:sz w:val="20"/>
                <w:szCs w:val="20"/>
                <w:lang w:val="en-US"/>
              </w:rPr>
            </w:pPr>
          </w:p>
        </w:tc>
        <w:tc>
          <w:tcPr>
            <w:tcW w:w="1890" w:type="dxa"/>
            <w:vMerge/>
            <w:tcBorders>
              <w:left w:val="single" w:sz="4" w:space="0" w:color="auto"/>
              <w:right w:val="single" w:sz="4" w:space="0" w:color="auto"/>
            </w:tcBorders>
            <w:vAlign w:val="center"/>
            <w:hideMark/>
          </w:tcPr>
          <w:p w14:paraId="080AD617" w14:textId="1F589480" w:rsidR="004A7FE2" w:rsidRPr="0083045A" w:rsidRDefault="004A7FE2" w:rsidP="004A7FE2">
            <w:pPr>
              <w:jc w:val="center"/>
              <w:rPr>
                <w:rFonts w:ascii="Calibri" w:eastAsia="Times New Roman" w:hAnsi="Calibri" w:cs="Calibri"/>
                <w:b/>
                <w:bCs/>
                <w:color w:val="000000"/>
                <w:sz w:val="20"/>
                <w:szCs w:val="20"/>
                <w:lang w:val="en-US"/>
              </w:rPr>
            </w:pPr>
          </w:p>
        </w:tc>
        <w:tc>
          <w:tcPr>
            <w:tcW w:w="2885" w:type="dxa"/>
            <w:tcBorders>
              <w:top w:val="nil"/>
              <w:left w:val="nil"/>
              <w:bottom w:val="single" w:sz="4" w:space="0" w:color="auto"/>
              <w:right w:val="single" w:sz="4" w:space="0" w:color="auto"/>
            </w:tcBorders>
            <w:shd w:val="clear" w:color="auto" w:fill="auto"/>
            <w:vAlign w:val="center"/>
            <w:hideMark/>
          </w:tcPr>
          <w:p w14:paraId="22C3E9E7" w14:textId="77777777" w:rsidR="004A7FE2" w:rsidRPr="00A103BB" w:rsidRDefault="004A7FE2" w:rsidP="004A7FE2">
            <w:pPr>
              <w:rPr>
                <w:rFonts w:ascii="Calibri" w:eastAsia="Times New Roman" w:hAnsi="Calibri" w:cs="Calibri"/>
                <w:color w:val="000000"/>
                <w:sz w:val="18"/>
                <w:szCs w:val="18"/>
                <w:lang w:val="en-US"/>
              </w:rPr>
            </w:pPr>
            <w:r w:rsidRPr="00A103BB">
              <w:rPr>
                <w:rFonts w:ascii="Calibri" w:eastAsia="Times New Roman" w:hAnsi="Calibri" w:cs="Calibri"/>
                <w:color w:val="000000"/>
                <w:sz w:val="18"/>
                <w:szCs w:val="18"/>
                <w:lang w:val="en-US"/>
              </w:rPr>
              <w:t>VA (Equipment)</w:t>
            </w:r>
          </w:p>
        </w:tc>
        <w:tc>
          <w:tcPr>
            <w:tcW w:w="1170" w:type="dxa"/>
            <w:tcBorders>
              <w:top w:val="nil"/>
              <w:left w:val="nil"/>
              <w:bottom w:val="single" w:sz="4" w:space="0" w:color="auto"/>
              <w:right w:val="single" w:sz="4" w:space="0" w:color="auto"/>
            </w:tcBorders>
            <w:shd w:val="clear" w:color="auto" w:fill="FBE4D5" w:themeFill="accent2" w:themeFillTint="33"/>
            <w:vAlign w:val="center"/>
            <w:hideMark/>
          </w:tcPr>
          <w:p w14:paraId="50F10993"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    </w:t>
            </w:r>
          </w:p>
        </w:tc>
        <w:tc>
          <w:tcPr>
            <w:tcW w:w="990" w:type="dxa"/>
            <w:tcBorders>
              <w:top w:val="nil"/>
              <w:left w:val="nil"/>
              <w:bottom w:val="single" w:sz="4" w:space="0" w:color="auto"/>
              <w:right w:val="single" w:sz="4" w:space="0" w:color="auto"/>
            </w:tcBorders>
            <w:shd w:val="clear" w:color="000000" w:fill="FFFF00"/>
            <w:vAlign w:val="center"/>
            <w:hideMark/>
          </w:tcPr>
          <w:p w14:paraId="4A093141" w14:textId="695B4EEC" w:rsidR="004A7FE2" w:rsidRPr="0083045A" w:rsidRDefault="004A7FE2" w:rsidP="004A7FE2">
            <w:pPr>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w:t>
            </w:r>
          </w:p>
        </w:tc>
        <w:tc>
          <w:tcPr>
            <w:tcW w:w="1170" w:type="dxa"/>
            <w:tcBorders>
              <w:top w:val="nil"/>
              <w:left w:val="nil"/>
              <w:bottom w:val="single" w:sz="4" w:space="0" w:color="auto"/>
              <w:right w:val="single" w:sz="4" w:space="0" w:color="auto"/>
            </w:tcBorders>
            <w:shd w:val="clear" w:color="auto" w:fill="FBE4D5" w:themeFill="accent2" w:themeFillTint="33"/>
            <w:vAlign w:val="center"/>
            <w:hideMark/>
          </w:tcPr>
          <w:p w14:paraId="5DB3772F" w14:textId="436F4D77" w:rsidR="004A7FE2" w:rsidRPr="00BE5344" w:rsidRDefault="004A7FE2" w:rsidP="004A7FE2">
            <w:pPr>
              <w:jc w:val="right"/>
              <w:rPr>
                <w:rFonts w:ascii="Calibri" w:eastAsia="Times New Roman" w:hAnsi="Calibri" w:cs="Calibri"/>
                <w:b/>
                <w:bCs/>
                <w:color w:val="000000"/>
                <w:sz w:val="20"/>
                <w:szCs w:val="20"/>
                <w:lang w:val="en-US"/>
              </w:rPr>
            </w:pPr>
            <w:r w:rsidRPr="00BE5344">
              <w:rPr>
                <w:rFonts w:ascii="Calibri" w:eastAsia="Times New Roman" w:hAnsi="Calibri" w:cs="Calibri"/>
                <w:b/>
                <w:bCs/>
                <w:color w:val="000000"/>
                <w:sz w:val="20"/>
                <w:szCs w:val="20"/>
                <w:lang w:val="en-US"/>
              </w:rPr>
              <w:t xml:space="preserve">- </w:t>
            </w:r>
          </w:p>
        </w:tc>
        <w:tc>
          <w:tcPr>
            <w:tcW w:w="1255" w:type="dxa"/>
            <w:tcBorders>
              <w:top w:val="nil"/>
              <w:left w:val="nil"/>
              <w:bottom w:val="single" w:sz="4" w:space="0" w:color="auto"/>
              <w:right w:val="single" w:sz="4" w:space="0" w:color="auto"/>
            </w:tcBorders>
            <w:shd w:val="clear" w:color="auto" w:fill="auto"/>
            <w:vAlign w:val="center"/>
            <w:hideMark/>
          </w:tcPr>
          <w:p w14:paraId="48F0277B"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    </w:t>
            </w:r>
          </w:p>
        </w:tc>
        <w:tc>
          <w:tcPr>
            <w:tcW w:w="1075" w:type="dxa"/>
            <w:tcBorders>
              <w:top w:val="nil"/>
              <w:left w:val="nil"/>
              <w:bottom w:val="single" w:sz="4" w:space="0" w:color="auto"/>
              <w:right w:val="single" w:sz="4" w:space="0" w:color="auto"/>
            </w:tcBorders>
            <w:shd w:val="clear" w:color="000000" w:fill="FFFF00"/>
            <w:vAlign w:val="center"/>
            <w:hideMark/>
          </w:tcPr>
          <w:p w14:paraId="4027789E"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5,068 </w:t>
            </w:r>
          </w:p>
        </w:tc>
        <w:tc>
          <w:tcPr>
            <w:tcW w:w="1260" w:type="dxa"/>
            <w:tcBorders>
              <w:top w:val="nil"/>
              <w:left w:val="nil"/>
              <w:bottom w:val="single" w:sz="4" w:space="0" w:color="auto"/>
              <w:right w:val="single" w:sz="4" w:space="0" w:color="auto"/>
            </w:tcBorders>
            <w:shd w:val="clear" w:color="auto" w:fill="auto"/>
            <w:vAlign w:val="center"/>
            <w:hideMark/>
          </w:tcPr>
          <w:p w14:paraId="454B248F" w14:textId="7B84C34E"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    </w:t>
            </w:r>
          </w:p>
        </w:tc>
        <w:tc>
          <w:tcPr>
            <w:tcW w:w="1075" w:type="dxa"/>
            <w:tcBorders>
              <w:top w:val="nil"/>
              <w:left w:val="nil"/>
              <w:bottom w:val="single" w:sz="4" w:space="0" w:color="auto"/>
              <w:right w:val="single" w:sz="4" w:space="0" w:color="auto"/>
            </w:tcBorders>
            <w:shd w:val="clear" w:color="000000" w:fill="FFFF00"/>
            <w:vAlign w:val="center"/>
            <w:hideMark/>
          </w:tcPr>
          <w:p w14:paraId="6EC64FA6"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w:t>
            </w:r>
          </w:p>
        </w:tc>
        <w:tc>
          <w:tcPr>
            <w:tcW w:w="1270" w:type="dxa"/>
            <w:tcBorders>
              <w:top w:val="nil"/>
              <w:left w:val="nil"/>
              <w:bottom w:val="single" w:sz="4" w:space="0" w:color="auto"/>
              <w:right w:val="single" w:sz="4" w:space="0" w:color="auto"/>
            </w:tcBorders>
            <w:shd w:val="clear" w:color="auto" w:fill="auto"/>
            <w:vAlign w:val="center"/>
            <w:hideMark/>
          </w:tcPr>
          <w:p w14:paraId="48EA7B01" w14:textId="3BED95C5" w:rsidR="004A7FE2" w:rsidRPr="004A7FE2" w:rsidRDefault="004A7FE2" w:rsidP="004A7FE2">
            <w:pPr>
              <w:jc w:val="right"/>
              <w:rPr>
                <w:rFonts w:ascii="Calibri" w:eastAsia="Times New Roman" w:hAnsi="Calibri" w:cs="Calibri"/>
                <w:b/>
                <w:bCs/>
                <w:color w:val="000000"/>
                <w:sz w:val="20"/>
                <w:szCs w:val="20"/>
                <w:lang w:val="en-US"/>
              </w:rPr>
            </w:pPr>
            <w:r w:rsidRPr="004A7FE2">
              <w:rPr>
                <w:rFonts w:ascii="Calibri" w:eastAsia="Times New Roman" w:hAnsi="Calibri" w:cs="Calibri"/>
                <w:b/>
                <w:bCs/>
                <w:color w:val="000000"/>
                <w:sz w:val="20"/>
                <w:szCs w:val="20"/>
                <w:lang w:val="en-US"/>
              </w:rPr>
              <w:t xml:space="preserve">                -    </w:t>
            </w:r>
          </w:p>
        </w:tc>
        <w:tc>
          <w:tcPr>
            <w:tcW w:w="1530" w:type="dxa"/>
            <w:tcBorders>
              <w:top w:val="nil"/>
              <w:left w:val="nil"/>
              <w:bottom w:val="single" w:sz="4" w:space="0" w:color="auto"/>
              <w:right w:val="single" w:sz="4" w:space="0" w:color="auto"/>
            </w:tcBorders>
            <w:shd w:val="clear" w:color="auto" w:fill="auto"/>
            <w:vAlign w:val="center"/>
            <w:hideMark/>
          </w:tcPr>
          <w:p w14:paraId="667DBE30" w14:textId="2A13DDAD" w:rsidR="004A7FE2" w:rsidRPr="004A7FE2" w:rsidRDefault="004A7FE2" w:rsidP="00960FDD">
            <w:pPr>
              <w:jc w:val="right"/>
              <w:rPr>
                <w:rFonts w:ascii="Calibri" w:eastAsia="Times New Roman" w:hAnsi="Calibri" w:cs="Calibri"/>
                <w:b/>
                <w:bCs/>
                <w:color w:val="000000"/>
                <w:sz w:val="20"/>
                <w:szCs w:val="20"/>
                <w:lang w:val="en-US"/>
              </w:rPr>
            </w:pPr>
            <w:r w:rsidRPr="004A7FE2">
              <w:rPr>
                <w:rFonts w:ascii="Calibri" w:eastAsia="Times New Roman" w:hAnsi="Calibri" w:cs="Calibri"/>
                <w:b/>
                <w:bCs/>
                <w:color w:val="000000"/>
                <w:sz w:val="20"/>
                <w:szCs w:val="20"/>
                <w:lang w:val="en-US"/>
              </w:rPr>
              <w:t xml:space="preserve">        -</w:t>
            </w:r>
          </w:p>
        </w:tc>
        <w:tc>
          <w:tcPr>
            <w:tcW w:w="1753" w:type="dxa"/>
            <w:tcBorders>
              <w:top w:val="single" w:sz="4" w:space="0" w:color="auto"/>
              <w:left w:val="nil"/>
              <w:bottom w:val="single" w:sz="4" w:space="0" w:color="auto"/>
              <w:right w:val="single" w:sz="4" w:space="0" w:color="auto"/>
            </w:tcBorders>
            <w:vAlign w:val="center"/>
          </w:tcPr>
          <w:p w14:paraId="7D223762" w14:textId="2AD93C9B" w:rsidR="004A7FE2" w:rsidRPr="0083045A" w:rsidRDefault="004A7FE2" w:rsidP="004A7FE2">
            <w:pPr>
              <w:jc w:val="center"/>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KD2 </w:t>
            </w:r>
          </w:p>
        </w:tc>
      </w:tr>
      <w:tr w:rsidR="004A7FE2" w:rsidRPr="0083045A" w14:paraId="04EE639C" w14:textId="77777777" w:rsidTr="004A7FE2">
        <w:trPr>
          <w:trHeight w:val="476"/>
        </w:trPr>
        <w:tc>
          <w:tcPr>
            <w:tcW w:w="535" w:type="dxa"/>
            <w:vMerge/>
            <w:tcBorders>
              <w:left w:val="single" w:sz="4" w:space="0" w:color="auto"/>
              <w:right w:val="single" w:sz="4" w:space="0" w:color="auto"/>
            </w:tcBorders>
            <w:vAlign w:val="center"/>
            <w:hideMark/>
          </w:tcPr>
          <w:p w14:paraId="72FCF02B" w14:textId="795DEEBC" w:rsidR="004A7FE2" w:rsidRPr="0083045A" w:rsidRDefault="004A7FE2" w:rsidP="004A7FE2">
            <w:pPr>
              <w:jc w:val="center"/>
              <w:rPr>
                <w:rFonts w:ascii="Calibri" w:eastAsia="Times New Roman" w:hAnsi="Calibri" w:cs="Calibri"/>
                <w:color w:val="000000"/>
                <w:sz w:val="20"/>
                <w:szCs w:val="20"/>
                <w:lang w:val="en-US"/>
              </w:rPr>
            </w:pPr>
          </w:p>
        </w:tc>
        <w:tc>
          <w:tcPr>
            <w:tcW w:w="1890" w:type="dxa"/>
            <w:vMerge/>
            <w:tcBorders>
              <w:left w:val="single" w:sz="4" w:space="0" w:color="auto"/>
              <w:right w:val="single" w:sz="4" w:space="0" w:color="auto"/>
            </w:tcBorders>
            <w:vAlign w:val="center"/>
            <w:hideMark/>
          </w:tcPr>
          <w:p w14:paraId="6C96917D" w14:textId="6744BECA" w:rsidR="004A7FE2" w:rsidRPr="0083045A" w:rsidRDefault="004A7FE2" w:rsidP="004A7FE2">
            <w:pPr>
              <w:jc w:val="center"/>
              <w:rPr>
                <w:rFonts w:ascii="Calibri" w:eastAsia="Times New Roman" w:hAnsi="Calibri" w:cs="Calibri"/>
                <w:b/>
                <w:bCs/>
                <w:color w:val="000000"/>
                <w:sz w:val="20"/>
                <w:szCs w:val="20"/>
                <w:lang w:val="en-US"/>
              </w:rPr>
            </w:pPr>
          </w:p>
        </w:tc>
        <w:tc>
          <w:tcPr>
            <w:tcW w:w="2885" w:type="dxa"/>
            <w:tcBorders>
              <w:top w:val="nil"/>
              <w:left w:val="nil"/>
              <w:bottom w:val="single" w:sz="4" w:space="0" w:color="auto"/>
              <w:right w:val="single" w:sz="4" w:space="0" w:color="auto"/>
            </w:tcBorders>
            <w:shd w:val="clear" w:color="auto" w:fill="auto"/>
            <w:vAlign w:val="center"/>
            <w:hideMark/>
          </w:tcPr>
          <w:p w14:paraId="67584997" w14:textId="77777777" w:rsidR="004A7FE2" w:rsidRPr="00A103BB" w:rsidRDefault="004A7FE2" w:rsidP="004A7FE2">
            <w:pPr>
              <w:rPr>
                <w:rFonts w:ascii="Calibri" w:eastAsia="Times New Roman" w:hAnsi="Calibri" w:cs="Calibri"/>
                <w:color w:val="000000"/>
                <w:sz w:val="18"/>
                <w:szCs w:val="18"/>
                <w:lang w:val="en-US"/>
              </w:rPr>
            </w:pPr>
            <w:r w:rsidRPr="00A103BB">
              <w:rPr>
                <w:rFonts w:ascii="Calibri" w:eastAsia="Times New Roman" w:hAnsi="Calibri" w:cs="Calibri"/>
                <w:color w:val="000000"/>
                <w:sz w:val="18"/>
                <w:szCs w:val="18"/>
                <w:lang w:val="en-US"/>
              </w:rPr>
              <w:t>VA (Training/Workshop)</w:t>
            </w:r>
          </w:p>
        </w:tc>
        <w:tc>
          <w:tcPr>
            <w:tcW w:w="1170" w:type="dxa"/>
            <w:tcBorders>
              <w:top w:val="nil"/>
              <w:left w:val="nil"/>
              <w:bottom w:val="single" w:sz="4" w:space="0" w:color="auto"/>
              <w:right w:val="single" w:sz="4" w:space="0" w:color="auto"/>
            </w:tcBorders>
            <w:shd w:val="clear" w:color="auto" w:fill="FBE4D5" w:themeFill="accent2" w:themeFillTint="33"/>
            <w:vAlign w:val="center"/>
            <w:hideMark/>
          </w:tcPr>
          <w:p w14:paraId="410C1653"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4,394 </w:t>
            </w:r>
          </w:p>
        </w:tc>
        <w:tc>
          <w:tcPr>
            <w:tcW w:w="990" w:type="dxa"/>
            <w:tcBorders>
              <w:top w:val="nil"/>
              <w:left w:val="nil"/>
              <w:bottom w:val="single" w:sz="4" w:space="0" w:color="auto"/>
              <w:right w:val="single" w:sz="4" w:space="0" w:color="auto"/>
            </w:tcBorders>
            <w:shd w:val="clear" w:color="000000" w:fill="FFFF00"/>
            <w:vAlign w:val="center"/>
            <w:hideMark/>
          </w:tcPr>
          <w:p w14:paraId="07C13A49"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    </w:t>
            </w:r>
          </w:p>
        </w:tc>
        <w:tc>
          <w:tcPr>
            <w:tcW w:w="1170" w:type="dxa"/>
            <w:tcBorders>
              <w:top w:val="nil"/>
              <w:left w:val="nil"/>
              <w:bottom w:val="single" w:sz="4" w:space="0" w:color="auto"/>
              <w:right w:val="single" w:sz="4" w:space="0" w:color="auto"/>
            </w:tcBorders>
            <w:shd w:val="clear" w:color="auto" w:fill="FBE4D5" w:themeFill="accent2" w:themeFillTint="33"/>
            <w:vAlign w:val="center"/>
            <w:hideMark/>
          </w:tcPr>
          <w:p w14:paraId="1AE5A49D" w14:textId="77777777" w:rsidR="004A7FE2" w:rsidRPr="00BE5344" w:rsidRDefault="004A7FE2" w:rsidP="004A7FE2">
            <w:pPr>
              <w:jc w:val="right"/>
              <w:rPr>
                <w:rFonts w:ascii="Calibri" w:eastAsia="Times New Roman" w:hAnsi="Calibri" w:cs="Calibri"/>
                <w:b/>
                <w:bCs/>
                <w:color w:val="000000"/>
                <w:sz w:val="20"/>
                <w:szCs w:val="20"/>
                <w:lang w:val="en-US"/>
              </w:rPr>
            </w:pPr>
            <w:r w:rsidRPr="00BE5344">
              <w:rPr>
                <w:rFonts w:ascii="Calibri" w:eastAsia="Times New Roman" w:hAnsi="Calibri" w:cs="Calibri"/>
                <w:b/>
                <w:bCs/>
                <w:color w:val="000000"/>
                <w:sz w:val="20"/>
                <w:szCs w:val="20"/>
                <w:lang w:val="en-US"/>
              </w:rPr>
              <w:t xml:space="preserve">         4,394 </w:t>
            </w:r>
          </w:p>
        </w:tc>
        <w:tc>
          <w:tcPr>
            <w:tcW w:w="1255" w:type="dxa"/>
            <w:tcBorders>
              <w:top w:val="nil"/>
              <w:left w:val="nil"/>
              <w:bottom w:val="single" w:sz="4" w:space="0" w:color="auto"/>
              <w:right w:val="single" w:sz="4" w:space="0" w:color="auto"/>
            </w:tcBorders>
            <w:shd w:val="clear" w:color="auto" w:fill="auto"/>
            <w:vAlign w:val="center"/>
            <w:hideMark/>
          </w:tcPr>
          <w:p w14:paraId="76E8E74F"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4,394 </w:t>
            </w:r>
          </w:p>
        </w:tc>
        <w:tc>
          <w:tcPr>
            <w:tcW w:w="1075" w:type="dxa"/>
            <w:tcBorders>
              <w:top w:val="nil"/>
              <w:left w:val="nil"/>
              <w:bottom w:val="single" w:sz="4" w:space="0" w:color="auto"/>
              <w:right w:val="single" w:sz="4" w:space="0" w:color="auto"/>
            </w:tcBorders>
            <w:shd w:val="clear" w:color="000000" w:fill="FFFF00"/>
            <w:vAlign w:val="center"/>
            <w:hideMark/>
          </w:tcPr>
          <w:p w14:paraId="5FFEBE74"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    </w:t>
            </w:r>
          </w:p>
        </w:tc>
        <w:tc>
          <w:tcPr>
            <w:tcW w:w="1260" w:type="dxa"/>
            <w:tcBorders>
              <w:top w:val="nil"/>
              <w:left w:val="nil"/>
              <w:bottom w:val="single" w:sz="4" w:space="0" w:color="auto"/>
              <w:right w:val="single" w:sz="4" w:space="0" w:color="auto"/>
            </w:tcBorders>
            <w:shd w:val="clear" w:color="auto" w:fill="auto"/>
            <w:vAlign w:val="center"/>
            <w:hideMark/>
          </w:tcPr>
          <w:p w14:paraId="4ADD529D" w14:textId="6E431FD3"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w:t>
            </w:r>
          </w:p>
        </w:tc>
        <w:tc>
          <w:tcPr>
            <w:tcW w:w="1075" w:type="dxa"/>
            <w:tcBorders>
              <w:top w:val="nil"/>
              <w:left w:val="nil"/>
              <w:bottom w:val="single" w:sz="4" w:space="0" w:color="auto"/>
              <w:right w:val="single" w:sz="4" w:space="0" w:color="auto"/>
            </w:tcBorders>
            <w:shd w:val="clear" w:color="000000" w:fill="FFFF00"/>
            <w:vAlign w:val="center"/>
            <w:hideMark/>
          </w:tcPr>
          <w:p w14:paraId="27B72F26"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w:t>
            </w:r>
          </w:p>
        </w:tc>
        <w:tc>
          <w:tcPr>
            <w:tcW w:w="1270" w:type="dxa"/>
            <w:tcBorders>
              <w:top w:val="nil"/>
              <w:left w:val="nil"/>
              <w:bottom w:val="single" w:sz="4" w:space="0" w:color="auto"/>
              <w:right w:val="single" w:sz="4" w:space="0" w:color="auto"/>
            </w:tcBorders>
            <w:shd w:val="clear" w:color="auto" w:fill="auto"/>
            <w:vAlign w:val="center"/>
            <w:hideMark/>
          </w:tcPr>
          <w:p w14:paraId="39987DAD" w14:textId="0974AC11" w:rsidR="004A7FE2" w:rsidRPr="004A7FE2" w:rsidRDefault="004A7FE2" w:rsidP="004A7FE2">
            <w:pPr>
              <w:jc w:val="right"/>
              <w:rPr>
                <w:rFonts w:ascii="Calibri" w:eastAsia="Times New Roman" w:hAnsi="Calibri" w:cs="Calibri"/>
                <w:b/>
                <w:bCs/>
                <w:color w:val="000000"/>
                <w:sz w:val="20"/>
                <w:szCs w:val="20"/>
                <w:lang w:val="en-US"/>
              </w:rPr>
            </w:pPr>
            <w:r w:rsidRPr="004A7FE2">
              <w:rPr>
                <w:rFonts w:ascii="Calibri" w:eastAsia="Times New Roman" w:hAnsi="Calibri" w:cs="Calibri"/>
                <w:b/>
                <w:bCs/>
                <w:color w:val="000000"/>
                <w:sz w:val="20"/>
                <w:szCs w:val="20"/>
                <w:lang w:val="en-US"/>
              </w:rPr>
              <w:t xml:space="preserve">       4,394 </w:t>
            </w:r>
          </w:p>
        </w:tc>
        <w:tc>
          <w:tcPr>
            <w:tcW w:w="1530" w:type="dxa"/>
            <w:tcBorders>
              <w:top w:val="nil"/>
              <w:left w:val="nil"/>
              <w:bottom w:val="single" w:sz="4" w:space="0" w:color="auto"/>
              <w:right w:val="single" w:sz="4" w:space="0" w:color="auto"/>
            </w:tcBorders>
            <w:shd w:val="clear" w:color="auto" w:fill="auto"/>
            <w:vAlign w:val="center"/>
            <w:hideMark/>
          </w:tcPr>
          <w:p w14:paraId="2A1A2A85" w14:textId="5844E894" w:rsidR="004A7FE2" w:rsidRPr="004A7FE2" w:rsidRDefault="004A7FE2" w:rsidP="00960FDD">
            <w:pPr>
              <w:jc w:val="right"/>
              <w:rPr>
                <w:rFonts w:ascii="Calibri" w:eastAsia="Times New Roman" w:hAnsi="Calibri" w:cs="Calibri"/>
                <w:b/>
                <w:bCs/>
                <w:color w:val="000000"/>
                <w:sz w:val="20"/>
                <w:szCs w:val="20"/>
                <w:lang w:val="en-US"/>
              </w:rPr>
            </w:pPr>
            <w:r w:rsidRPr="004A7FE2">
              <w:rPr>
                <w:rFonts w:ascii="Calibri" w:eastAsia="Times New Roman" w:hAnsi="Calibri" w:cs="Calibri"/>
                <w:b/>
                <w:bCs/>
                <w:color w:val="000000"/>
                <w:sz w:val="20"/>
                <w:szCs w:val="20"/>
                <w:lang w:val="en-US"/>
              </w:rPr>
              <w:t xml:space="preserve">        14,200 </w:t>
            </w:r>
          </w:p>
        </w:tc>
        <w:tc>
          <w:tcPr>
            <w:tcW w:w="1753" w:type="dxa"/>
            <w:tcBorders>
              <w:top w:val="single" w:sz="4" w:space="0" w:color="auto"/>
              <w:left w:val="nil"/>
              <w:bottom w:val="single" w:sz="4" w:space="0" w:color="auto"/>
              <w:right w:val="single" w:sz="4" w:space="0" w:color="auto"/>
            </w:tcBorders>
            <w:vAlign w:val="center"/>
          </w:tcPr>
          <w:p w14:paraId="1C78897A" w14:textId="6AF6C76B" w:rsidR="004A7FE2" w:rsidRPr="0083045A" w:rsidRDefault="004A7FE2" w:rsidP="004A7FE2">
            <w:pPr>
              <w:jc w:val="center"/>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KD2 </w:t>
            </w:r>
          </w:p>
        </w:tc>
      </w:tr>
      <w:tr w:rsidR="004A7FE2" w:rsidRPr="0083045A" w14:paraId="0283CC2F" w14:textId="77777777" w:rsidTr="004A7FE2">
        <w:trPr>
          <w:trHeight w:val="510"/>
        </w:trPr>
        <w:tc>
          <w:tcPr>
            <w:tcW w:w="535" w:type="dxa"/>
            <w:vMerge/>
            <w:tcBorders>
              <w:left w:val="single" w:sz="4" w:space="0" w:color="auto"/>
              <w:right w:val="single" w:sz="4" w:space="0" w:color="auto"/>
            </w:tcBorders>
            <w:vAlign w:val="center"/>
            <w:hideMark/>
          </w:tcPr>
          <w:p w14:paraId="48700C0C" w14:textId="509148B1" w:rsidR="004A7FE2" w:rsidRPr="0083045A" w:rsidRDefault="004A7FE2" w:rsidP="004A7FE2">
            <w:pPr>
              <w:jc w:val="center"/>
              <w:rPr>
                <w:rFonts w:ascii="Calibri" w:eastAsia="Times New Roman" w:hAnsi="Calibri" w:cs="Calibri"/>
                <w:color w:val="000000"/>
                <w:sz w:val="20"/>
                <w:szCs w:val="20"/>
                <w:lang w:val="en-US"/>
              </w:rPr>
            </w:pPr>
          </w:p>
        </w:tc>
        <w:tc>
          <w:tcPr>
            <w:tcW w:w="1890" w:type="dxa"/>
            <w:vMerge/>
            <w:tcBorders>
              <w:left w:val="single" w:sz="4" w:space="0" w:color="auto"/>
              <w:right w:val="single" w:sz="4" w:space="0" w:color="auto"/>
            </w:tcBorders>
            <w:vAlign w:val="center"/>
            <w:hideMark/>
          </w:tcPr>
          <w:p w14:paraId="0D8B00EE" w14:textId="0357A658" w:rsidR="004A7FE2" w:rsidRPr="0083045A" w:rsidRDefault="004A7FE2" w:rsidP="004A7FE2">
            <w:pPr>
              <w:jc w:val="center"/>
              <w:rPr>
                <w:rFonts w:ascii="Calibri" w:eastAsia="Times New Roman" w:hAnsi="Calibri" w:cs="Calibri"/>
                <w:b/>
                <w:bCs/>
                <w:color w:val="000000"/>
                <w:sz w:val="20"/>
                <w:szCs w:val="20"/>
                <w:lang w:val="en-US"/>
              </w:rPr>
            </w:pPr>
          </w:p>
        </w:tc>
        <w:tc>
          <w:tcPr>
            <w:tcW w:w="2885" w:type="dxa"/>
            <w:tcBorders>
              <w:top w:val="nil"/>
              <w:left w:val="nil"/>
              <w:bottom w:val="single" w:sz="4" w:space="0" w:color="auto"/>
              <w:right w:val="single" w:sz="4" w:space="0" w:color="auto"/>
            </w:tcBorders>
            <w:shd w:val="clear" w:color="auto" w:fill="auto"/>
            <w:vAlign w:val="center"/>
            <w:hideMark/>
          </w:tcPr>
          <w:p w14:paraId="28AF5266" w14:textId="77777777" w:rsidR="004A7FE2" w:rsidRPr="00A103BB" w:rsidRDefault="004A7FE2" w:rsidP="004A7FE2">
            <w:pPr>
              <w:rPr>
                <w:rFonts w:ascii="Calibri" w:eastAsia="Times New Roman" w:hAnsi="Calibri" w:cs="Calibri"/>
                <w:color w:val="000000"/>
                <w:sz w:val="18"/>
                <w:szCs w:val="18"/>
                <w:lang w:val="en-US"/>
              </w:rPr>
            </w:pPr>
            <w:r w:rsidRPr="00A103BB">
              <w:rPr>
                <w:rFonts w:ascii="Calibri" w:eastAsia="Times New Roman" w:hAnsi="Calibri" w:cs="Calibri"/>
                <w:color w:val="000000"/>
                <w:sz w:val="18"/>
                <w:szCs w:val="18"/>
                <w:lang w:val="en-US"/>
              </w:rPr>
              <w:t xml:space="preserve">Vehicle repaired and maintenance/Insurances </w:t>
            </w:r>
          </w:p>
        </w:tc>
        <w:tc>
          <w:tcPr>
            <w:tcW w:w="1170" w:type="dxa"/>
            <w:tcBorders>
              <w:top w:val="nil"/>
              <w:left w:val="nil"/>
              <w:bottom w:val="single" w:sz="4" w:space="0" w:color="auto"/>
              <w:right w:val="single" w:sz="4" w:space="0" w:color="auto"/>
            </w:tcBorders>
            <w:shd w:val="clear" w:color="auto" w:fill="FBE4D5" w:themeFill="accent2" w:themeFillTint="33"/>
            <w:vAlign w:val="center"/>
            <w:hideMark/>
          </w:tcPr>
          <w:p w14:paraId="68F8E5C6"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1,336 </w:t>
            </w:r>
          </w:p>
        </w:tc>
        <w:tc>
          <w:tcPr>
            <w:tcW w:w="990" w:type="dxa"/>
            <w:tcBorders>
              <w:top w:val="nil"/>
              <w:left w:val="nil"/>
              <w:bottom w:val="single" w:sz="4" w:space="0" w:color="auto"/>
              <w:right w:val="single" w:sz="4" w:space="0" w:color="auto"/>
            </w:tcBorders>
            <w:shd w:val="clear" w:color="000000" w:fill="FFFF00"/>
            <w:vAlign w:val="center"/>
            <w:hideMark/>
          </w:tcPr>
          <w:p w14:paraId="2F93CB27"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    </w:t>
            </w:r>
          </w:p>
        </w:tc>
        <w:tc>
          <w:tcPr>
            <w:tcW w:w="1170" w:type="dxa"/>
            <w:tcBorders>
              <w:top w:val="nil"/>
              <w:left w:val="nil"/>
              <w:bottom w:val="single" w:sz="4" w:space="0" w:color="auto"/>
              <w:right w:val="single" w:sz="4" w:space="0" w:color="auto"/>
            </w:tcBorders>
            <w:shd w:val="clear" w:color="auto" w:fill="FBE4D5" w:themeFill="accent2" w:themeFillTint="33"/>
            <w:vAlign w:val="center"/>
            <w:hideMark/>
          </w:tcPr>
          <w:p w14:paraId="53E55210" w14:textId="77777777" w:rsidR="004A7FE2" w:rsidRPr="00BE5344" w:rsidRDefault="004A7FE2" w:rsidP="004A7FE2">
            <w:pPr>
              <w:jc w:val="right"/>
              <w:rPr>
                <w:rFonts w:ascii="Calibri" w:eastAsia="Times New Roman" w:hAnsi="Calibri" w:cs="Calibri"/>
                <w:b/>
                <w:bCs/>
                <w:color w:val="000000"/>
                <w:sz w:val="20"/>
                <w:szCs w:val="20"/>
                <w:lang w:val="en-US"/>
              </w:rPr>
            </w:pPr>
            <w:r w:rsidRPr="00BE5344">
              <w:rPr>
                <w:rFonts w:ascii="Calibri" w:eastAsia="Times New Roman" w:hAnsi="Calibri" w:cs="Calibri"/>
                <w:b/>
                <w:bCs/>
                <w:color w:val="000000"/>
                <w:sz w:val="20"/>
                <w:szCs w:val="20"/>
                <w:lang w:val="en-US"/>
              </w:rPr>
              <w:t xml:space="preserve">         1,336 </w:t>
            </w:r>
          </w:p>
        </w:tc>
        <w:tc>
          <w:tcPr>
            <w:tcW w:w="1255" w:type="dxa"/>
            <w:tcBorders>
              <w:top w:val="nil"/>
              <w:left w:val="nil"/>
              <w:bottom w:val="single" w:sz="4" w:space="0" w:color="auto"/>
              <w:right w:val="single" w:sz="4" w:space="0" w:color="auto"/>
            </w:tcBorders>
            <w:shd w:val="clear" w:color="auto" w:fill="auto"/>
            <w:vAlign w:val="center"/>
            <w:hideMark/>
          </w:tcPr>
          <w:p w14:paraId="1F8A00D0" w14:textId="1D3261A4"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1,2</w:t>
            </w:r>
            <w:r>
              <w:rPr>
                <w:rFonts w:ascii="Calibri" w:eastAsia="Times New Roman" w:hAnsi="Calibri" w:cs="Calibri"/>
                <w:color w:val="000000"/>
                <w:sz w:val="20"/>
                <w:szCs w:val="20"/>
                <w:lang w:val="en-US"/>
              </w:rPr>
              <w:t>36</w:t>
            </w:r>
            <w:r w:rsidRPr="0083045A">
              <w:rPr>
                <w:rFonts w:ascii="Calibri" w:eastAsia="Times New Roman" w:hAnsi="Calibri" w:cs="Calibri"/>
                <w:color w:val="000000"/>
                <w:sz w:val="20"/>
                <w:szCs w:val="20"/>
                <w:lang w:val="en-US"/>
              </w:rPr>
              <w:t xml:space="preserve"> </w:t>
            </w:r>
          </w:p>
        </w:tc>
        <w:tc>
          <w:tcPr>
            <w:tcW w:w="1075" w:type="dxa"/>
            <w:tcBorders>
              <w:top w:val="nil"/>
              <w:left w:val="nil"/>
              <w:bottom w:val="single" w:sz="4" w:space="0" w:color="auto"/>
              <w:right w:val="single" w:sz="4" w:space="0" w:color="auto"/>
            </w:tcBorders>
            <w:shd w:val="clear" w:color="000000" w:fill="FFFF00"/>
            <w:vAlign w:val="center"/>
            <w:hideMark/>
          </w:tcPr>
          <w:p w14:paraId="0C4DEC9B"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9,806 </w:t>
            </w:r>
          </w:p>
        </w:tc>
        <w:tc>
          <w:tcPr>
            <w:tcW w:w="1260" w:type="dxa"/>
            <w:tcBorders>
              <w:top w:val="nil"/>
              <w:left w:val="nil"/>
              <w:bottom w:val="single" w:sz="4" w:space="0" w:color="auto"/>
              <w:right w:val="single" w:sz="4" w:space="0" w:color="auto"/>
            </w:tcBorders>
            <w:shd w:val="clear" w:color="auto" w:fill="auto"/>
            <w:vAlign w:val="center"/>
            <w:hideMark/>
          </w:tcPr>
          <w:p w14:paraId="247A9CE6" w14:textId="546587C1"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w:t>
            </w:r>
          </w:p>
        </w:tc>
        <w:tc>
          <w:tcPr>
            <w:tcW w:w="1075" w:type="dxa"/>
            <w:tcBorders>
              <w:top w:val="nil"/>
              <w:left w:val="nil"/>
              <w:bottom w:val="single" w:sz="4" w:space="0" w:color="auto"/>
              <w:right w:val="single" w:sz="4" w:space="0" w:color="auto"/>
            </w:tcBorders>
            <w:shd w:val="clear" w:color="000000" w:fill="FFFF00"/>
            <w:vAlign w:val="center"/>
            <w:hideMark/>
          </w:tcPr>
          <w:p w14:paraId="0EE1EBF0"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w:t>
            </w:r>
          </w:p>
        </w:tc>
        <w:tc>
          <w:tcPr>
            <w:tcW w:w="1270" w:type="dxa"/>
            <w:tcBorders>
              <w:top w:val="nil"/>
              <w:left w:val="nil"/>
              <w:bottom w:val="single" w:sz="4" w:space="0" w:color="auto"/>
              <w:right w:val="single" w:sz="4" w:space="0" w:color="auto"/>
            </w:tcBorders>
            <w:shd w:val="clear" w:color="auto" w:fill="auto"/>
            <w:vAlign w:val="center"/>
            <w:hideMark/>
          </w:tcPr>
          <w:p w14:paraId="0C251B80" w14:textId="057E7B9D" w:rsidR="004A7FE2" w:rsidRPr="004A7FE2" w:rsidRDefault="004A7FE2" w:rsidP="004A7FE2">
            <w:pPr>
              <w:jc w:val="right"/>
              <w:rPr>
                <w:rFonts w:ascii="Calibri" w:eastAsia="Times New Roman" w:hAnsi="Calibri" w:cs="Calibri"/>
                <w:b/>
                <w:bCs/>
                <w:color w:val="000000"/>
                <w:sz w:val="20"/>
                <w:szCs w:val="20"/>
                <w:lang w:val="en-US"/>
              </w:rPr>
            </w:pPr>
            <w:r w:rsidRPr="004A7FE2">
              <w:rPr>
                <w:rFonts w:ascii="Calibri" w:eastAsia="Times New Roman" w:hAnsi="Calibri" w:cs="Calibri"/>
                <w:b/>
                <w:bCs/>
                <w:color w:val="000000"/>
                <w:sz w:val="20"/>
                <w:szCs w:val="20"/>
                <w:lang w:val="en-US"/>
              </w:rPr>
              <w:t xml:space="preserve">       1,236 </w:t>
            </w:r>
          </w:p>
        </w:tc>
        <w:tc>
          <w:tcPr>
            <w:tcW w:w="1530" w:type="dxa"/>
            <w:tcBorders>
              <w:top w:val="nil"/>
              <w:left w:val="nil"/>
              <w:bottom w:val="single" w:sz="4" w:space="0" w:color="auto"/>
              <w:right w:val="single" w:sz="4" w:space="0" w:color="auto"/>
            </w:tcBorders>
            <w:shd w:val="clear" w:color="auto" w:fill="auto"/>
            <w:vAlign w:val="center"/>
            <w:hideMark/>
          </w:tcPr>
          <w:p w14:paraId="069CB1A7" w14:textId="1E08FBB6" w:rsidR="004A7FE2" w:rsidRPr="004A7FE2" w:rsidRDefault="004A7FE2" w:rsidP="00960FDD">
            <w:pPr>
              <w:jc w:val="right"/>
              <w:rPr>
                <w:rFonts w:ascii="Calibri" w:eastAsia="Times New Roman" w:hAnsi="Calibri" w:cs="Calibri"/>
                <w:b/>
                <w:bCs/>
                <w:color w:val="000000"/>
                <w:sz w:val="20"/>
                <w:szCs w:val="20"/>
                <w:lang w:val="en-US"/>
              </w:rPr>
            </w:pPr>
            <w:r w:rsidRPr="004A7FE2">
              <w:rPr>
                <w:rFonts w:ascii="Calibri" w:eastAsia="Times New Roman" w:hAnsi="Calibri" w:cs="Calibri"/>
                <w:b/>
                <w:bCs/>
                <w:color w:val="000000"/>
                <w:sz w:val="20"/>
                <w:szCs w:val="20"/>
                <w:lang w:val="en-US"/>
              </w:rPr>
              <w:t xml:space="preserve">     1,236 </w:t>
            </w:r>
          </w:p>
        </w:tc>
        <w:tc>
          <w:tcPr>
            <w:tcW w:w="1753" w:type="dxa"/>
            <w:tcBorders>
              <w:top w:val="single" w:sz="4" w:space="0" w:color="auto"/>
              <w:left w:val="nil"/>
              <w:bottom w:val="single" w:sz="4" w:space="0" w:color="auto"/>
              <w:right w:val="single" w:sz="4" w:space="0" w:color="auto"/>
            </w:tcBorders>
            <w:vAlign w:val="center"/>
          </w:tcPr>
          <w:p w14:paraId="21A193CE" w14:textId="184D4E28" w:rsidR="004A7FE2" w:rsidRPr="0083045A" w:rsidRDefault="004A7FE2" w:rsidP="004A7FE2">
            <w:pPr>
              <w:jc w:val="center"/>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CMAA operations </w:t>
            </w:r>
          </w:p>
        </w:tc>
      </w:tr>
      <w:tr w:rsidR="004A7FE2" w:rsidRPr="0083045A" w14:paraId="57161790" w14:textId="77777777" w:rsidTr="004A7FE2">
        <w:trPr>
          <w:trHeight w:val="476"/>
        </w:trPr>
        <w:tc>
          <w:tcPr>
            <w:tcW w:w="535" w:type="dxa"/>
            <w:vMerge/>
            <w:tcBorders>
              <w:left w:val="single" w:sz="4" w:space="0" w:color="auto"/>
              <w:right w:val="single" w:sz="4" w:space="0" w:color="auto"/>
            </w:tcBorders>
            <w:vAlign w:val="center"/>
            <w:hideMark/>
          </w:tcPr>
          <w:p w14:paraId="153CD250" w14:textId="615F43BA" w:rsidR="004A7FE2" w:rsidRPr="0083045A" w:rsidRDefault="004A7FE2" w:rsidP="004A7FE2">
            <w:pPr>
              <w:jc w:val="center"/>
              <w:rPr>
                <w:rFonts w:ascii="Calibri" w:eastAsia="Times New Roman" w:hAnsi="Calibri" w:cs="Calibri"/>
                <w:color w:val="000000"/>
                <w:sz w:val="20"/>
                <w:szCs w:val="20"/>
                <w:lang w:val="en-US"/>
              </w:rPr>
            </w:pPr>
          </w:p>
        </w:tc>
        <w:tc>
          <w:tcPr>
            <w:tcW w:w="1890" w:type="dxa"/>
            <w:vMerge/>
            <w:tcBorders>
              <w:left w:val="single" w:sz="4" w:space="0" w:color="auto"/>
              <w:right w:val="single" w:sz="4" w:space="0" w:color="auto"/>
            </w:tcBorders>
            <w:vAlign w:val="center"/>
            <w:hideMark/>
          </w:tcPr>
          <w:p w14:paraId="595CF31F" w14:textId="17C63F16" w:rsidR="004A7FE2" w:rsidRPr="0083045A" w:rsidRDefault="004A7FE2" w:rsidP="004A7FE2">
            <w:pPr>
              <w:jc w:val="center"/>
              <w:rPr>
                <w:rFonts w:ascii="Calibri" w:eastAsia="Times New Roman" w:hAnsi="Calibri" w:cs="Calibri"/>
                <w:b/>
                <w:bCs/>
                <w:color w:val="000000"/>
                <w:sz w:val="20"/>
                <w:szCs w:val="20"/>
                <w:lang w:val="en-US"/>
              </w:rPr>
            </w:pPr>
          </w:p>
        </w:tc>
        <w:tc>
          <w:tcPr>
            <w:tcW w:w="2885" w:type="dxa"/>
            <w:tcBorders>
              <w:top w:val="nil"/>
              <w:left w:val="nil"/>
              <w:bottom w:val="single" w:sz="4" w:space="0" w:color="auto"/>
              <w:right w:val="single" w:sz="4" w:space="0" w:color="auto"/>
            </w:tcBorders>
            <w:shd w:val="clear" w:color="auto" w:fill="auto"/>
            <w:vAlign w:val="center"/>
            <w:hideMark/>
          </w:tcPr>
          <w:p w14:paraId="5DE7D59C" w14:textId="77777777" w:rsidR="004A7FE2" w:rsidRPr="00A103BB" w:rsidRDefault="004A7FE2" w:rsidP="004A7FE2">
            <w:pPr>
              <w:rPr>
                <w:rFonts w:ascii="Calibri" w:eastAsia="Times New Roman" w:hAnsi="Calibri" w:cs="Calibri"/>
                <w:color w:val="000000"/>
                <w:sz w:val="18"/>
                <w:szCs w:val="18"/>
                <w:lang w:val="en-US"/>
              </w:rPr>
            </w:pPr>
            <w:r w:rsidRPr="00A103BB">
              <w:rPr>
                <w:rFonts w:ascii="Calibri" w:eastAsia="Times New Roman" w:hAnsi="Calibri" w:cs="Calibri"/>
                <w:color w:val="000000"/>
                <w:sz w:val="18"/>
                <w:szCs w:val="18"/>
                <w:lang w:val="en-US"/>
              </w:rPr>
              <w:t>NMAS Consultant</w:t>
            </w:r>
          </w:p>
        </w:tc>
        <w:tc>
          <w:tcPr>
            <w:tcW w:w="1170" w:type="dxa"/>
            <w:tcBorders>
              <w:top w:val="nil"/>
              <w:left w:val="nil"/>
              <w:bottom w:val="single" w:sz="4" w:space="0" w:color="auto"/>
              <w:right w:val="single" w:sz="4" w:space="0" w:color="auto"/>
            </w:tcBorders>
            <w:shd w:val="clear" w:color="auto" w:fill="FBE4D5" w:themeFill="accent2" w:themeFillTint="33"/>
            <w:vAlign w:val="center"/>
            <w:hideMark/>
          </w:tcPr>
          <w:p w14:paraId="21FAAA59"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7,000 </w:t>
            </w:r>
          </w:p>
        </w:tc>
        <w:tc>
          <w:tcPr>
            <w:tcW w:w="990" w:type="dxa"/>
            <w:tcBorders>
              <w:top w:val="nil"/>
              <w:left w:val="nil"/>
              <w:bottom w:val="single" w:sz="4" w:space="0" w:color="auto"/>
              <w:right w:val="single" w:sz="4" w:space="0" w:color="auto"/>
            </w:tcBorders>
            <w:shd w:val="clear" w:color="000000" w:fill="FFFF00"/>
            <w:vAlign w:val="center"/>
            <w:hideMark/>
          </w:tcPr>
          <w:p w14:paraId="2865E8A8"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    </w:t>
            </w:r>
          </w:p>
        </w:tc>
        <w:tc>
          <w:tcPr>
            <w:tcW w:w="1170" w:type="dxa"/>
            <w:tcBorders>
              <w:top w:val="nil"/>
              <w:left w:val="nil"/>
              <w:bottom w:val="single" w:sz="4" w:space="0" w:color="auto"/>
              <w:right w:val="single" w:sz="4" w:space="0" w:color="auto"/>
            </w:tcBorders>
            <w:shd w:val="clear" w:color="auto" w:fill="FBE4D5" w:themeFill="accent2" w:themeFillTint="33"/>
            <w:vAlign w:val="center"/>
            <w:hideMark/>
          </w:tcPr>
          <w:p w14:paraId="689B4414" w14:textId="77777777" w:rsidR="004A7FE2" w:rsidRPr="00BE5344" w:rsidRDefault="004A7FE2" w:rsidP="004A7FE2">
            <w:pPr>
              <w:jc w:val="right"/>
              <w:rPr>
                <w:rFonts w:ascii="Calibri" w:eastAsia="Times New Roman" w:hAnsi="Calibri" w:cs="Calibri"/>
                <w:b/>
                <w:bCs/>
                <w:color w:val="000000"/>
                <w:sz w:val="20"/>
                <w:szCs w:val="20"/>
                <w:lang w:val="en-US"/>
              </w:rPr>
            </w:pPr>
            <w:r w:rsidRPr="00BE5344">
              <w:rPr>
                <w:rFonts w:ascii="Calibri" w:eastAsia="Times New Roman" w:hAnsi="Calibri" w:cs="Calibri"/>
                <w:b/>
                <w:bCs/>
                <w:color w:val="000000"/>
                <w:sz w:val="20"/>
                <w:szCs w:val="20"/>
                <w:lang w:val="en-US"/>
              </w:rPr>
              <w:t xml:space="preserve">         7,000 </w:t>
            </w:r>
          </w:p>
        </w:tc>
        <w:tc>
          <w:tcPr>
            <w:tcW w:w="1255" w:type="dxa"/>
            <w:tcBorders>
              <w:top w:val="nil"/>
              <w:left w:val="nil"/>
              <w:bottom w:val="single" w:sz="4" w:space="0" w:color="auto"/>
              <w:right w:val="single" w:sz="4" w:space="0" w:color="auto"/>
            </w:tcBorders>
            <w:shd w:val="clear" w:color="auto" w:fill="auto"/>
            <w:vAlign w:val="center"/>
            <w:hideMark/>
          </w:tcPr>
          <w:p w14:paraId="278FA54F"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    </w:t>
            </w:r>
          </w:p>
        </w:tc>
        <w:tc>
          <w:tcPr>
            <w:tcW w:w="1075" w:type="dxa"/>
            <w:tcBorders>
              <w:top w:val="nil"/>
              <w:left w:val="nil"/>
              <w:bottom w:val="single" w:sz="4" w:space="0" w:color="auto"/>
              <w:right w:val="single" w:sz="4" w:space="0" w:color="auto"/>
            </w:tcBorders>
            <w:shd w:val="clear" w:color="000000" w:fill="FFFF00"/>
            <w:vAlign w:val="center"/>
            <w:hideMark/>
          </w:tcPr>
          <w:p w14:paraId="4CC58CB5"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    </w:t>
            </w:r>
          </w:p>
        </w:tc>
        <w:tc>
          <w:tcPr>
            <w:tcW w:w="1260" w:type="dxa"/>
            <w:tcBorders>
              <w:top w:val="nil"/>
              <w:left w:val="nil"/>
              <w:bottom w:val="single" w:sz="4" w:space="0" w:color="auto"/>
              <w:right w:val="single" w:sz="4" w:space="0" w:color="auto"/>
            </w:tcBorders>
            <w:shd w:val="clear" w:color="auto" w:fill="auto"/>
            <w:vAlign w:val="center"/>
            <w:hideMark/>
          </w:tcPr>
          <w:p w14:paraId="51B3E0C2"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5,000 </w:t>
            </w:r>
          </w:p>
        </w:tc>
        <w:tc>
          <w:tcPr>
            <w:tcW w:w="1075" w:type="dxa"/>
            <w:tcBorders>
              <w:top w:val="nil"/>
              <w:left w:val="nil"/>
              <w:bottom w:val="single" w:sz="4" w:space="0" w:color="auto"/>
              <w:right w:val="single" w:sz="4" w:space="0" w:color="auto"/>
            </w:tcBorders>
            <w:shd w:val="clear" w:color="000000" w:fill="FFFF00"/>
            <w:vAlign w:val="center"/>
            <w:hideMark/>
          </w:tcPr>
          <w:p w14:paraId="7CC2469E"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w:t>
            </w:r>
          </w:p>
        </w:tc>
        <w:tc>
          <w:tcPr>
            <w:tcW w:w="1270" w:type="dxa"/>
            <w:tcBorders>
              <w:top w:val="nil"/>
              <w:left w:val="nil"/>
              <w:bottom w:val="single" w:sz="4" w:space="0" w:color="auto"/>
              <w:right w:val="single" w:sz="4" w:space="0" w:color="auto"/>
            </w:tcBorders>
            <w:shd w:val="clear" w:color="auto" w:fill="auto"/>
            <w:vAlign w:val="center"/>
            <w:hideMark/>
          </w:tcPr>
          <w:p w14:paraId="441C1AED" w14:textId="2DA7F2D3" w:rsidR="004A7FE2" w:rsidRPr="004A7FE2" w:rsidRDefault="004A7FE2" w:rsidP="004A7FE2">
            <w:pPr>
              <w:jc w:val="right"/>
              <w:rPr>
                <w:rFonts w:ascii="Calibri" w:eastAsia="Times New Roman" w:hAnsi="Calibri" w:cs="Calibri"/>
                <w:b/>
                <w:bCs/>
                <w:color w:val="000000"/>
                <w:sz w:val="20"/>
                <w:szCs w:val="20"/>
                <w:lang w:val="en-US"/>
              </w:rPr>
            </w:pPr>
            <w:r w:rsidRPr="004A7FE2">
              <w:rPr>
                <w:rFonts w:ascii="Calibri" w:eastAsia="Times New Roman" w:hAnsi="Calibri" w:cs="Calibri"/>
                <w:b/>
                <w:bCs/>
                <w:color w:val="000000"/>
                <w:sz w:val="20"/>
                <w:szCs w:val="20"/>
                <w:lang w:val="en-US"/>
              </w:rPr>
              <w:t xml:space="preserve">       5,000 </w:t>
            </w:r>
          </w:p>
        </w:tc>
        <w:tc>
          <w:tcPr>
            <w:tcW w:w="1530" w:type="dxa"/>
            <w:tcBorders>
              <w:top w:val="nil"/>
              <w:left w:val="nil"/>
              <w:bottom w:val="single" w:sz="4" w:space="0" w:color="auto"/>
              <w:right w:val="single" w:sz="4" w:space="0" w:color="auto"/>
            </w:tcBorders>
            <w:shd w:val="clear" w:color="auto" w:fill="auto"/>
            <w:vAlign w:val="center"/>
            <w:hideMark/>
          </w:tcPr>
          <w:p w14:paraId="0541D5EF" w14:textId="1B03CBF0" w:rsidR="004A7FE2" w:rsidRPr="004A7FE2" w:rsidRDefault="004A7FE2" w:rsidP="00960FDD">
            <w:pPr>
              <w:jc w:val="right"/>
              <w:rPr>
                <w:rFonts w:ascii="Calibri" w:eastAsia="Times New Roman" w:hAnsi="Calibri" w:cs="Calibri"/>
                <w:b/>
                <w:bCs/>
                <w:color w:val="000000"/>
                <w:sz w:val="20"/>
                <w:szCs w:val="20"/>
                <w:lang w:val="en-US"/>
              </w:rPr>
            </w:pPr>
            <w:r w:rsidRPr="004A7FE2">
              <w:rPr>
                <w:rFonts w:ascii="Calibri" w:eastAsia="Times New Roman" w:hAnsi="Calibri" w:cs="Calibri"/>
                <w:b/>
                <w:bCs/>
                <w:color w:val="000000"/>
                <w:sz w:val="20"/>
                <w:szCs w:val="20"/>
                <w:lang w:val="en-US"/>
              </w:rPr>
              <w:t xml:space="preserve">        5,000 </w:t>
            </w:r>
          </w:p>
        </w:tc>
        <w:tc>
          <w:tcPr>
            <w:tcW w:w="1753" w:type="dxa"/>
            <w:tcBorders>
              <w:top w:val="single" w:sz="4" w:space="0" w:color="auto"/>
              <w:left w:val="nil"/>
              <w:bottom w:val="single" w:sz="4" w:space="0" w:color="auto"/>
              <w:right w:val="single" w:sz="4" w:space="0" w:color="auto"/>
            </w:tcBorders>
            <w:vAlign w:val="center"/>
          </w:tcPr>
          <w:p w14:paraId="50C29ACF" w14:textId="68BC18CA" w:rsidR="004A7FE2" w:rsidRPr="0083045A" w:rsidRDefault="004A7FE2" w:rsidP="004A7FE2">
            <w:pPr>
              <w:jc w:val="center"/>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KD1 </w:t>
            </w:r>
          </w:p>
        </w:tc>
      </w:tr>
      <w:tr w:rsidR="004A7FE2" w:rsidRPr="0083045A" w14:paraId="5F605E89" w14:textId="77777777" w:rsidTr="004A7FE2">
        <w:trPr>
          <w:trHeight w:val="494"/>
        </w:trPr>
        <w:tc>
          <w:tcPr>
            <w:tcW w:w="535" w:type="dxa"/>
            <w:vMerge/>
            <w:tcBorders>
              <w:left w:val="single" w:sz="4" w:space="0" w:color="auto"/>
              <w:right w:val="single" w:sz="4" w:space="0" w:color="auto"/>
            </w:tcBorders>
            <w:vAlign w:val="center"/>
            <w:hideMark/>
          </w:tcPr>
          <w:p w14:paraId="0592DB83" w14:textId="7EC8BAB4" w:rsidR="004A7FE2" w:rsidRPr="0083045A" w:rsidRDefault="004A7FE2" w:rsidP="004A7FE2">
            <w:pPr>
              <w:jc w:val="center"/>
              <w:rPr>
                <w:rFonts w:ascii="Calibri" w:eastAsia="Times New Roman" w:hAnsi="Calibri" w:cs="Calibri"/>
                <w:color w:val="000000"/>
                <w:sz w:val="20"/>
                <w:szCs w:val="20"/>
                <w:lang w:val="en-US"/>
              </w:rPr>
            </w:pPr>
          </w:p>
        </w:tc>
        <w:tc>
          <w:tcPr>
            <w:tcW w:w="1890" w:type="dxa"/>
            <w:vMerge/>
            <w:tcBorders>
              <w:left w:val="single" w:sz="4" w:space="0" w:color="auto"/>
              <w:right w:val="single" w:sz="4" w:space="0" w:color="auto"/>
            </w:tcBorders>
            <w:vAlign w:val="center"/>
            <w:hideMark/>
          </w:tcPr>
          <w:p w14:paraId="6DFBEF27" w14:textId="1D85AD5B" w:rsidR="004A7FE2" w:rsidRPr="0083045A" w:rsidRDefault="004A7FE2" w:rsidP="004A7FE2">
            <w:pPr>
              <w:jc w:val="center"/>
              <w:rPr>
                <w:rFonts w:ascii="Calibri" w:eastAsia="Times New Roman" w:hAnsi="Calibri" w:cs="Calibri"/>
                <w:b/>
                <w:bCs/>
                <w:color w:val="000000"/>
                <w:sz w:val="20"/>
                <w:szCs w:val="20"/>
                <w:lang w:val="en-US"/>
              </w:rPr>
            </w:pPr>
          </w:p>
        </w:tc>
        <w:tc>
          <w:tcPr>
            <w:tcW w:w="2885" w:type="dxa"/>
            <w:tcBorders>
              <w:top w:val="nil"/>
              <w:left w:val="nil"/>
              <w:bottom w:val="single" w:sz="4" w:space="0" w:color="auto"/>
              <w:right w:val="single" w:sz="4" w:space="0" w:color="auto"/>
            </w:tcBorders>
            <w:shd w:val="clear" w:color="auto" w:fill="auto"/>
            <w:vAlign w:val="center"/>
            <w:hideMark/>
          </w:tcPr>
          <w:p w14:paraId="75129EB4" w14:textId="77777777" w:rsidR="004A7FE2" w:rsidRPr="00EA4437" w:rsidRDefault="004A7FE2" w:rsidP="004A7FE2">
            <w:pPr>
              <w:rPr>
                <w:rFonts w:ascii="Calibri" w:eastAsia="Times New Roman" w:hAnsi="Calibri" w:cs="Calibri"/>
                <w:sz w:val="18"/>
                <w:szCs w:val="18"/>
                <w:lang w:val="en-US"/>
              </w:rPr>
            </w:pPr>
            <w:r w:rsidRPr="00EA4437">
              <w:rPr>
                <w:rFonts w:ascii="Calibri" w:eastAsia="Times New Roman" w:hAnsi="Calibri" w:cs="Calibri"/>
                <w:sz w:val="18"/>
                <w:szCs w:val="18"/>
                <w:lang w:val="en-US"/>
              </w:rPr>
              <w:t>Performance and Monitoring System Consultant</w:t>
            </w:r>
          </w:p>
        </w:tc>
        <w:tc>
          <w:tcPr>
            <w:tcW w:w="1170" w:type="dxa"/>
            <w:tcBorders>
              <w:top w:val="nil"/>
              <w:left w:val="nil"/>
              <w:bottom w:val="single" w:sz="4" w:space="0" w:color="auto"/>
              <w:right w:val="single" w:sz="4" w:space="0" w:color="auto"/>
            </w:tcBorders>
            <w:shd w:val="clear" w:color="auto" w:fill="FBE4D5" w:themeFill="accent2" w:themeFillTint="33"/>
            <w:vAlign w:val="center"/>
            <w:hideMark/>
          </w:tcPr>
          <w:p w14:paraId="665F6330" w14:textId="77777777" w:rsidR="004A7FE2" w:rsidRPr="00EA4437" w:rsidRDefault="004A7FE2" w:rsidP="004A7FE2">
            <w:pPr>
              <w:jc w:val="right"/>
              <w:rPr>
                <w:rFonts w:ascii="Calibri" w:eastAsia="Times New Roman" w:hAnsi="Calibri" w:cs="Calibri"/>
                <w:sz w:val="20"/>
                <w:szCs w:val="20"/>
                <w:lang w:val="en-US"/>
              </w:rPr>
            </w:pPr>
            <w:r w:rsidRPr="00EA4437">
              <w:rPr>
                <w:rFonts w:ascii="Calibri" w:eastAsia="Times New Roman" w:hAnsi="Calibri" w:cs="Calibri"/>
                <w:sz w:val="20"/>
                <w:szCs w:val="20"/>
                <w:lang w:val="en-US"/>
              </w:rPr>
              <w:t xml:space="preserve">                  -    </w:t>
            </w:r>
          </w:p>
        </w:tc>
        <w:tc>
          <w:tcPr>
            <w:tcW w:w="990" w:type="dxa"/>
            <w:tcBorders>
              <w:top w:val="nil"/>
              <w:left w:val="nil"/>
              <w:bottom w:val="single" w:sz="4" w:space="0" w:color="auto"/>
              <w:right w:val="single" w:sz="4" w:space="0" w:color="auto"/>
            </w:tcBorders>
            <w:shd w:val="clear" w:color="000000" w:fill="FFFF00"/>
            <w:vAlign w:val="center"/>
            <w:hideMark/>
          </w:tcPr>
          <w:p w14:paraId="746D15C1" w14:textId="77777777" w:rsidR="004A7FE2" w:rsidRPr="00EA4437" w:rsidRDefault="004A7FE2" w:rsidP="004A7FE2">
            <w:pPr>
              <w:jc w:val="right"/>
              <w:rPr>
                <w:rFonts w:ascii="Calibri" w:eastAsia="Times New Roman" w:hAnsi="Calibri" w:cs="Calibri"/>
                <w:sz w:val="20"/>
                <w:szCs w:val="20"/>
                <w:lang w:val="en-US"/>
              </w:rPr>
            </w:pPr>
            <w:r w:rsidRPr="00EA4437">
              <w:rPr>
                <w:rFonts w:ascii="Calibri" w:eastAsia="Times New Roman" w:hAnsi="Calibri" w:cs="Calibri"/>
                <w:sz w:val="20"/>
                <w:szCs w:val="20"/>
                <w:lang w:val="en-US"/>
              </w:rPr>
              <w:t xml:space="preserve">              -    </w:t>
            </w:r>
          </w:p>
        </w:tc>
        <w:tc>
          <w:tcPr>
            <w:tcW w:w="1170" w:type="dxa"/>
            <w:tcBorders>
              <w:top w:val="nil"/>
              <w:left w:val="nil"/>
              <w:bottom w:val="single" w:sz="4" w:space="0" w:color="auto"/>
              <w:right w:val="single" w:sz="4" w:space="0" w:color="auto"/>
            </w:tcBorders>
            <w:shd w:val="clear" w:color="auto" w:fill="FBE4D5" w:themeFill="accent2" w:themeFillTint="33"/>
            <w:vAlign w:val="center"/>
            <w:hideMark/>
          </w:tcPr>
          <w:p w14:paraId="17E88DD8" w14:textId="77777777" w:rsidR="004A7FE2" w:rsidRPr="00EA4437" w:rsidRDefault="004A7FE2" w:rsidP="004A7FE2">
            <w:pPr>
              <w:jc w:val="right"/>
              <w:rPr>
                <w:rFonts w:ascii="Calibri" w:eastAsia="Times New Roman" w:hAnsi="Calibri" w:cs="Calibri"/>
                <w:b/>
                <w:bCs/>
                <w:sz w:val="20"/>
                <w:szCs w:val="20"/>
                <w:lang w:val="en-US"/>
              </w:rPr>
            </w:pPr>
            <w:r w:rsidRPr="00EA4437">
              <w:rPr>
                <w:rFonts w:ascii="Calibri" w:eastAsia="Times New Roman" w:hAnsi="Calibri" w:cs="Calibri"/>
                <w:b/>
                <w:bCs/>
                <w:sz w:val="20"/>
                <w:szCs w:val="20"/>
                <w:lang w:val="en-US"/>
              </w:rPr>
              <w:t xml:space="preserve">                  -    </w:t>
            </w:r>
          </w:p>
        </w:tc>
        <w:tc>
          <w:tcPr>
            <w:tcW w:w="1255" w:type="dxa"/>
            <w:tcBorders>
              <w:top w:val="nil"/>
              <w:left w:val="nil"/>
              <w:bottom w:val="single" w:sz="4" w:space="0" w:color="auto"/>
              <w:right w:val="single" w:sz="4" w:space="0" w:color="auto"/>
            </w:tcBorders>
            <w:shd w:val="clear" w:color="auto" w:fill="auto"/>
            <w:vAlign w:val="center"/>
            <w:hideMark/>
          </w:tcPr>
          <w:p w14:paraId="4F964D57" w14:textId="77777777" w:rsidR="004A7FE2" w:rsidRPr="00EA4437" w:rsidRDefault="004A7FE2" w:rsidP="004A7FE2">
            <w:pPr>
              <w:jc w:val="right"/>
              <w:rPr>
                <w:rFonts w:ascii="Calibri" w:eastAsia="Times New Roman" w:hAnsi="Calibri" w:cs="Calibri"/>
                <w:sz w:val="20"/>
                <w:szCs w:val="20"/>
                <w:lang w:val="en-US"/>
              </w:rPr>
            </w:pPr>
            <w:r w:rsidRPr="00EA4437">
              <w:rPr>
                <w:rFonts w:ascii="Calibri" w:eastAsia="Times New Roman" w:hAnsi="Calibri" w:cs="Calibri"/>
                <w:sz w:val="20"/>
                <w:szCs w:val="20"/>
                <w:lang w:val="en-US"/>
              </w:rPr>
              <w:t xml:space="preserve">                 -    </w:t>
            </w:r>
          </w:p>
        </w:tc>
        <w:tc>
          <w:tcPr>
            <w:tcW w:w="1075" w:type="dxa"/>
            <w:tcBorders>
              <w:top w:val="nil"/>
              <w:left w:val="nil"/>
              <w:bottom w:val="single" w:sz="4" w:space="0" w:color="auto"/>
              <w:right w:val="single" w:sz="4" w:space="0" w:color="auto"/>
            </w:tcBorders>
            <w:shd w:val="clear" w:color="000000" w:fill="FFFF00"/>
            <w:vAlign w:val="center"/>
            <w:hideMark/>
          </w:tcPr>
          <w:p w14:paraId="5421F372" w14:textId="77777777" w:rsidR="004A7FE2" w:rsidRPr="00EA4437" w:rsidRDefault="004A7FE2" w:rsidP="004A7FE2">
            <w:pPr>
              <w:jc w:val="right"/>
              <w:rPr>
                <w:rFonts w:ascii="Calibri" w:eastAsia="Times New Roman" w:hAnsi="Calibri" w:cs="Calibri"/>
                <w:sz w:val="20"/>
                <w:szCs w:val="20"/>
                <w:lang w:val="en-US"/>
              </w:rPr>
            </w:pPr>
            <w:r w:rsidRPr="00EA4437">
              <w:rPr>
                <w:rFonts w:ascii="Calibri" w:eastAsia="Times New Roman" w:hAnsi="Calibri" w:cs="Calibri"/>
                <w:sz w:val="20"/>
                <w:szCs w:val="20"/>
                <w:lang w:val="en-US"/>
              </w:rPr>
              <w:t xml:space="preserve">              -    </w:t>
            </w:r>
          </w:p>
        </w:tc>
        <w:tc>
          <w:tcPr>
            <w:tcW w:w="1260" w:type="dxa"/>
            <w:tcBorders>
              <w:top w:val="nil"/>
              <w:left w:val="nil"/>
              <w:bottom w:val="single" w:sz="4" w:space="0" w:color="auto"/>
              <w:right w:val="single" w:sz="4" w:space="0" w:color="auto"/>
            </w:tcBorders>
            <w:shd w:val="clear" w:color="auto" w:fill="auto"/>
            <w:vAlign w:val="center"/>
            <w:hideMark/>
          </w:tcPr>
          <w:p w14:paraId="35854B62" w14:textId="77777777" w:rsidR="004A7FE2" w:rsidRPr="00EA4437" w:rsidRDefault="004A7FE2" w:rsidP="004A7FE2">
            <w:pPr>
              <w:jc w:val="right"/>
              <w:rPr>
                <w:rFonts w:ascii="Calibri" w:eastAsia="Times New Roman" w:hAnsi="Calibri" w:cs="Calibri"/>
                <w:sz w:val="20"/>
                <w:szCs w:val="20"/>
                <w:lang w:val="en-US"/>
              </w:rPr>
            </w:pPr>
            <w:r w:rsidRPr="00EA4437">
              <w:rPr>
                <w:rFonts w:ascii="Calibri" w:eastAsia="Times New Roman" w:hAnsi="Calibri" w:cs="Calibri"/>
                <w:sz w:val="20"/>
                <w:szCs w:val="20"/>
                <w:lang w:val="en-US"/>
              </w:rPr>
              <w:t xml:space="preserve">      5,000 </w:t>
            </w:r>
          </w:p>
        </w:tc>
        <w:tc>
          <w:tcPr>
            <w:tcW w:w="1075" w:type="dxa"/>
            <w:tcBorders>
              <w:top w:val="nil"/>
              <w:left w:val="nil"/>
              <w:bottom w:val="single" w:sz="4" w:space="0" w:color="auto"/>
              <w:right w:val="single" w:sz="4" w:space="0" w:color="auto"/>
            </w:tcBorders>
            <w:shd w:val="clear" w:color="000000" w:fill="FFFF00"/>
            <w:vAlign w:val="center"/>
            <w:hideMark/>
          </w:tcPr>
          <w:p w14:paraId="55A9C8D0" w14:textId="77777777" w:rsidR="004A7FE2" w:rsidRPr="00EA4437" w:rsidRDefault="004A7FE2" w:rsidP="004A7FE2">
            <w:pPr>
              <w:jc w:val="right"/>
              <w:rPr>
                <w:rFonts w:ascii="Calibri" w:eastAsia="Times New Roman" w:hAnsi="Calibri" w:cs="Calibri"/>
                <w:sz w:val="20"/>
                <w:szCs w:val="20"/>
                <w:lang w:val="en-US"/>
              </w:rPr>
            </w:pPr>
            <w:r w:rsidRPr="00EA4437">
              <w:rPr>
                <w:rFonts w:ascii="Calibri" w:eastAsia="Times New Roman" w:hAnsi="Calibri" w:cs="Calibri"/>
                <w:sz w:val="20"/>
                <w:szCs w:val="20"/>
                <w:lang w:val="en-US"/>
              </w:rPr>
              <w:t> </w:t>
            </w:r>
          </w:p>
        </w:tc>
        <w:tc>
          <w:tcPr>
            <w:tcW w:w="1270" w:type="dxa"/>
            <w:tcBorders>
              <w:top w:val="nil"/>
              <w:left w:val="nil"/>
              <w:bottom w:val="single" w:sz="4" w:space="0" w:color="auto"/>
              <w:right w:val="single" w:sz="4" w:space="0" w:color="auto"/>
            </w:tcBorders>
            <w:shd w:val="clear" w:color="auto" w:fill="auto"/>
            <w:vAlign w:val="center"/>
            <w:hideMark/>
          </w:tcPr>
          <w:p w14:paraId="6D89C813" w14:textId="74B5BA4C" w:rsidR="004A7FE2" w:rsidRPr="00EA4437" w:rsidRDefault="004A7FE2" w:rsidP="004A7FE2">
            <w:pPr>
              <w:jc w:val="right"/>
              <w:rPr>
                <w:rFonts w:ascii="Calibri" w:eastAsia="Times New Roman" w:hAnsi="Calibri" w:cs="Calibri"/>
                <w:b/>
                <w:bCs/>
                <w:sz w:val="20"/>
                <w:szCs w:val="20"/>
                <w:lang w:val="en-US"/>
              </w:rPr>
            </w:pPr>
            <w:r w:rsidRPr="00EA4437">
              <w:rPr>
                <w:rFonts w:ascii="Calibri" w:eastAsia="Times New Roman" w:hAnsi="Calibri" w:cs="Calibri"/>
                <w:b/>
                <w:bCs/>
                <w:sz w:val="20"/>
                <w:szCs w:val="20"/>
                <w:lang w:val="en-US"/>
              </w:rPr>
              <w:t xml:space="preserve">       5,000 </w:t>
            </w:r>
          </w:p>
        </w:tc>
        <w:tc>
          <w:tcPr>
            <w:tcW w:w="1530" w:type="dxa"/>
            <w:tcBorders>
              <w:top w:val="nil"/>
              <w:left w:val="nil"/>
              <w:bottom w:val="single" w:sz="4" w:space="0" w:color="auto"/>
              <w:right w:val="single" w:sz="4" w:space="0" w:color="auto"/>
            </w:tcBorders>
            <w:shd w:val="clear" w:color="auto" w:fill="auto"/>
            <w:vAlign w:val="center"/>
            <w:hideMark/>
          </w:tcPr>
          <w:p w14:paraId="59CD6C0C" w14:textId="245F0273" w:rsidR="004A7FE2" w:rsidRPr="00EA4437" w:rsidRDefault="004A7FE2" w:rsidP="00960FDD">
            <w:pPr>
              <w:jc w:val="right"/>
              <w:rPr>
                <w:rFonts w:ascii="Calibri" w:eastAsia="Times New Roman" w:hAnsi="Calibri" w:cs="Calibri"/>
                <w:b/>
                <w:bCs/>
                <w:sz w:val="20"/>
                <w:szCs w:val="20"/>
                <w:lang w:val="en-US"/>
              </w:rPr>
            </w:pPr>
            <w:r w:rsidRPr="00EA4437">
              <w:rPr>
                <w:rFonts w:ascii="Calibri" w:eastAsia="Times New Roman" w:hAnsi="Calibri" w:cs="Calibri"/>
                <w:b/>
                <w:bCs/>
                <w:sz w:val="20"/>
                <w:szCs w:val="20"/>
                <w:lang w:val="en-US"/>
              </w:rPr>
              <w:t xml:space="preserve">        5,000 </w:t>
            </w:r>
          </w:p>
        </w:tc>
        <w:tc>
          <w:tcPr>
            <w:tcW w:w="1753" w:type="dxa"/>
            <w:tcBorders>
              <w:top w:val="single" w:sz="4" w:space="0" w:color="auto"/>
              <w:left w:val="nil"/>
              <w:bottom w:val="single" w:sz="4" w:space="0" w:color="auto"/>
              <w:right w:val="single" w:sz="4" w:space="0" w:color="auto"/>
            </w:tcBorders>
            <w:vAlign w:val="center"/>
          </w:tcPr>
          <w:p w14:paraId="7AE53826" w14:textId="130FE96F" w:rsidR="004A7FE2" w:rsidRPr="00EA4437" w:rsidRDefault="004A7FE2" w:rsidP="004A7FE2">
            <w:pPr>
              <w:jc w:val="center"/>
              <w:rPr>
                <w:rFonts w:ascii="Calibri" w:eastAsia="Times New Roman" w:hAnsi="Calibri" w:cs="Calibri"/>
                <w:sz w:val="20"/>
                <w:szCs w:val="20"/>
                <w:lang w:val="en-US"/>
              </w:rPr>
            </w:pPr>
            <w:r w:rsidRPr="00EA4437">
              <w:rPr>
                <w:rFonts w:ascii="Calibri" w:eastAsia="Times New Roman" w:hAnsi="Calibri" w:cs="Calibri"/>
                <w:sz w:val="20"/>
                <w:szCs w:val="20"/>
                <w:lang w:val="en-US"/>
              </w:rPr>
              <w:t xml:space="preserve"> KD2, CMAA </w:t>
            </w:r>
            <w:proofErr w:type="spellStart"/>
            <w:r w:rsidRPr="00EA4437">
              <w:rPr>
                <w:rFonts w:ascii="Calibri" w:eastAsia="Times New Roman" w:hAnsi="Calibri" w:cs="Calibri"/>
                <w:sz w:val="20"/>
                <w:szCs w:val="20"/>
                <w:lang w:val="en-US"/>
              </w:rPr>
              <w:t>operat</w:t>
            </w:r>
            <w:proofErr w:type="spellEnd"/>
            <w:r w:rsidRPr="00EA4437">
              <w:rPr>
                <w:rFonts w:ascii="Calibri" w:eastAsia="Times New Roman" w:hAnsi="Calibri" w:cs="Calibri"/>
                <w:sz w:val="20"/>
                <w:szCs w:val="20"/>
                <w:lang w:val="en-US"/>
              </w:rPr>
              <w:t xml:space="preserve">. </w:t>
            </w:r>
          </w:p>
        </w:tc>
      </w:tr>
      <w:tr w:rsidR="004A7FE2" w:rsidRPr="0083045A" w14:paraId="7820460D" w14:textId="77777777" w:rsidTr="004A7FE2">
        <w:trPr>
          <w:trHeight w:val="510"/>
        </w:trPr>
        <w:tc>
          <w:tcPr>
            <w:tcW w:w="535" w:type="dxa"/>
            <w:vMerge/>
            <w:tcBorders>
              <w:left w:val="single" w:sz="4" w:space="0" w:color="auto"/>
              <w:right w:val="single" w:sz="4" w:space="0" w:color="auto"/>
            </w:tcBorders>
            <w:vAlign w:val="center"/>
            <w:hideMark/>
          </w:tcPr>
          <w:p w14:paraId="0F17A3EF" w14:textId="40247859" w:rsidR="004A7FE2" w:rsidRPr="0083045A" w:rsidRDefault="004A7FE2" w:rsidP="004A7FE2">
            <w:pPr>
              <w:jc w:val="center"/>
              <w:rPr>
                <w:rFonts w:ascii="Calibri" w:eastAsia="Times New Roman" w:hAnsi="Calibri" w:cs="Calibri"/>
                <w:color w:val="000000"/>
                <w:sz w:val="20"/>
                <w:szCs w:val="20"/>
                <w:lang w:val="en-US"/>
              </w:rPr>
            </w:pPr>
          </w:p>
        </w:tc>
        <w:tc>
          <w:tcPr>
            <w:tcW w:w="1890" w:type="dxa"/>
            <w:vMerge/>
            <w:tcBorders>
              <w:left w:val="single" w:sz="4" w:space="0" w:color="auto"/>
              <w:right w:val="single" w:sz="4" w:space="0" w:color="auto"/>
            </w:tcBorders>
            <w:vAlign w:val="center"/>
            <w:hideMark/>
          </w:tcPr>
          <w:p w14:paraId="18F8CC76" w14:textId="6BD92AAD" w:rsidR="004A7FE2" w:rsidRPr="0083045A" w:rsidRDefault="004A7FE2" w:rsidP="004A7FE2">
            <w:pPr>
              <w:jc w:val="center"/>
              <w:rPr>
                <w:rFonts w:ascii="Calibri" w:eastAsia="Times New Roman" w:hAnsi="Calibri" w:cs="Calibri"/>
                <w:b/>
                <w:bCs/>
                <w:color w:val="000000"/>
                <w:sz w:val="20"/>
                <w:szCs w:val="20"/>
                <w:lang w:val="en-US"/>
              </w:rPr>
            </w:pPr>
          </w:p>
        </w:tc>
        <w:tc>
          <w:tcPr>
            <w:tcW w:w="2885" w:type="dxa"/>
            <w:tcBorders>
              <w:top w:val="nil"/>
              <w:left w:val="nil"/>
              <w:bottom w:val="single" w:sz="4" w:space="0" w:color="auto"/>
              <w:right w:val="single" w:sz="4" w:space="0" w:color="auto"/>
            </w:tcBorders>
            <w:shd w:val="clear" w:color="auto" w:fill="auto"/>
            <w:vAlign w:val="center"/>
            <w:hideMark/>
          </w:tcPr>
          <w:p w14:paraId="1BC88D08" w14:textId="77777777" w:rsidR="004A7FE2" w:rsidRPr="00A103BB" w:rsidRDefault="004A7FE2" w:rsidP="004A7FE2">
            <w:pPr>
              <w:rPr>
                <w:rFonts w:ascii="Calibri" w:eastAsia="Times New Roman" w:hAnsi="Calibri" w:cs="Calibri"/>
                <w:color w:val="000000"/>
                <w:sz w:val="18"/>
                <w:szCs w:val="18"/>
                <w:lang w:val="en-US"/>
              </w:rPr>
            </w:pPr>
            <w:r w:rsidRPr="00A103BB">
              <w:rPr>
                <w:rFonts w:ascii="Calibri" w:eastAsia="Times New Roman" w:hAnsi="Calibri" w:cs="Calibri"/>
                <w:color w:val="000000"/>
                <w:sz w:val="18"/>
                <w:szCs w:val="18"/>
                <w:lang w:val="en-US"/>
              </w:rPr>
              <w:t>Audit Cost (Operator)</w:t>
            </w:r>
          </w:p>
        </w:tc>
        <w:tc>
          <w:tcPr>
            <w:tcW w:w="1170" w:type="dxa"/>
            <w:tcBorders>
              <w:top w:val="nil"/>
              <w:left w:val="nil"/>
              <w:bottom w:val="single" w:sz="4" w:space="0" w:color="auto"/>
              <w:right w:val="single" w:sz="4" w:space="0" w:color="auto"/>
            </w:tcBorders>
            <w:shd w:val="clear" w:color="auto" w:fill="FBE4D5" w:themeFill="accent2" w:themeFillTint="33"/>
            <w:vAlign w:val="center"/>
            <w:hideMark/>
          </w:tcPr>
          <w:p w14:paraId="77D72E4A"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9,862 </w:t>
            </w:r>
          </w:p>
        </w:tc>
        <w:tc>
          <w:tcPr>
            <w:tcW w:w="990" w:type="dxa"/>
            <w:tcBorders>
              <w:top w:val="nil"/>
              <w:left w:val="nil"/>
              <w:bottom w:val="single" w:sz="4" w:space="0" w:color="auto"/>
              <w:right w:val="single" w:sz="4" w:space="0" w:color="auto"/>
            </w:tcBorders>
            <w:shd w:val="clear" w:color="000000" w:fill="FFFF00"/>
            <w:vAlign w:val="center"/>
            <w:hideMark/>
          </w:tcPr>
          <w:p w14:paraId="1517CA8A"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    </w:t>
            </w:r>
          </w:p>
        </w:tc>
        <w:tc>
          <w:tcPr>
            <w:tcW w:w="1170" w:type="dxa"/>
            <w:tcBorders>
              <w:top w:val="nil"/>
              <w:left w:val="nil"/>
              <w:bottom w:val="single" w:sz="4" w:space="0" w:color="auto"/>
              <w:right w:val="single" w:sz="4" w:space="0" w:color="auto"/>
            </w:tcBorders>
            <w:shd w:val="clear" w:color="auto" w:fill="FBE4D5" w:themeFill="accent2" w:themeFillTint="33"/>
            <w:vAlign w:val="center"/>
            <w:hideMark/>
          </w:tcPr>
          <w:p w14:paraId="4CC1DB23" w14:textId="77777777" w:rsidR="004A7FE2" w:rsidRPr="00BE5344" w:rsidRDefault="004A7FE2" w:rsidP="004A7FE2">
            <w:pPr>
              <w:jc w:val="right"/>
              <w:rPr>
                <w:rFonts w:ascii="Calibri" w:eastAsia="Times New Roman" w:hAnsi="Calibri" w:cs="Calibri"/>
                <w:b/>
                <w:bCs/>
                <w:color w:val="000000"/>
                <w:sz w:val="20"/>
                <w:szCs w:val="20"/>
                <w:lang w:val="en-US"/>
              </w:rPr>
            </w:pPr>
            <w:r w:rsidRPr="00BE5344">
              <w:rPr>
                <w:rFonts w:ascii="Calibri" w:eastAsia="Times New Roman" w:hAnsi="Calibri" w:cs="Calibri"/>
                <w:b/>
                <w:bCs/>
                <w:color w:val="000000"/>
                <w:sz w:val="20"/>
                <w:szCs w:val="20"/>
                <w:lang w:val="en-US"/>
              </w:rPr>
              <w:t xml:space="preserve">         9,862 </w:t>
            </w:r>
          </w:p>
        </w:tc>
        <w:tc>
          <w:tcPr>
            <w:tcW w:w="1255" w:type="dxa"/>
            <w:tcBorders>
              <w:top w:val="nil"/>
              <w:left w:val="nil"/>
              <w:bottom w:val="single" w:sz="4" w:space="0" w:color="auto"/>
              <w:right w:val="single" w:sz="4" w:space="0" w:color="auto"/>
            </w:tcBorders>
            <w:shd w:val="clear" w:color="auto" w:fill="auto"/>
            <w:vAlign w:val="center"/>
            <w:hideMark/>
          </w:tcPr>
          <w:p w14:paraId="4400A0BC"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1,962 </w:t>
            </w:r>
          </w:p>
        </w:tc>
        <w:tc>
          <w:tcPr>
            <w:tcW w:w="1075" w:type="dxa"/>
            <w:tcBorders>
              <w:top w:val="nil"/>
              <w:left w:val="nil"/>
              <w:bottom w:val="single" w:sz="4" w:space="0" w:color="auto"/>
              <w:right w:val="single" w:sz="4" w:space="0" w:color="auto"/>
            </w:tcBorders>
            <w:shd w:val="clear" w:color="000000" w:fill="FFFF00"/>
            <w:vAlign w:val="center"/>
            <w:hideMark/>
          </w:tcPr>
          <w:p w14:paraId="67233006"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    </w:t>
            </w:r>
          </w:p>
        </w:tc>
        <w:tc>
          <w:tcPr>
            <w:tcW w:w="1260" w:type="dxa"/>
            <w:tcBorders>
              <w:top w:val="nil"/>
              <w:left w:val="nil"/>
              <w:bottom w:val="single" w:sz="4" w:space="0" w:color="auto"/>
              <w:right w:val="single" w:sz="4" w:space="0" w:color="auto"/>
            </w:tcBorders>
            <w:shd w:val="clear" w:color="auto" w:fill="auto"/>
            <w:vAlign w:val="center"/>
            <w:hideMark/>
          </w:tcPr>
          <w:p w14:paraId="4BF64D51"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7,848 </w:t>
            </w:r>
          </w:p>
        </w:tc>
        <w:tc>
          <w:tcPr>
            <w:tcW w:w="1075" w:type="dxa"/>
            <w:tcBorders>
              <w:top w:val="nil"/>
              <w:left w:val="nil"/>
              <w:bottom w:val="single" w:sz="4" w:space="0" w:color="auto"/>
              <w:right w:val="single" w:sz="4" w:space="0" w:color="auto"/>
            </w:tcBorders>
            <w:shd w:val="clear" w:color="000000" w:fill="FFFF00"/>
            <w:vAlign w:val="center"/>
            <w:hideMark/>
          </w:tcPr>
          <w:p w14:paraId="4300EEEC" w14:textId="30DD8B4E" w:rsidR="004A7FE2" w:rsidRPr="0083045A" w:rsidRDefault="004A7FE2" w:rsidP="004A7FE2">
            <w:pPr>
              <w:jc w:val="right"/>
              <w:rPr>
                <w:rFonts w:ascii="Calibri" w:eastAsia="Times New Roman" w:hAnsi="Calibri" w:cs="Calibri"/>
                <w:color w:val="000000"/>
                <w:sz w:val="20"/>
                <w:szCs w:val="20"/>
                <w:lang w:val="en-US"/>
              </w:rPr>
            </w:pPr>
          </w:p>
        </w:tc>
        <w:tc>
          <w:tcPr>
            <w:tcW w:w="1270" w:type="dxa"/>
            <w:tcBorders>
              <w:top w:val="nil"/>
              <w:left w:val="nil"/>
              <w:bottom w:val="single" w:sz="4" w:space="0" w:color="auto"/>
              <w:right w:val="single" w:sz="4" w:space="0" w:color="auto"/>
            </w:tcBorders>
            <w:shd w:val="clear" w:color="auto" w:fill="auto"/>
            <w:vAlign w:val="center"/>
            <w:hideMark/>
          </w:tcPr>
          <w:p w14:paraId="15DAAD0D" w14:textId="2F4CD03D" w:rsidR="004A7FE2" w:rsidRPr="004A7FE2" w:rsidRDefault="004A7FE2" w:rsidP="004A7FE2">
            <w:pPr>
              <w:jc w:val="right"/>
              <w:rPr>
                <w:rFonts w:ascii="Calibri" w:eastAsia="Times New Roman" w:hAnsi="Calibri" w:cs="Calibri"/>
                <w:b/>
                <w:bCs/>
                <w:color w:val="000000"/>
                <w:sz w:val="20"/>
                <w:szCs w:val="20"/>
                <w:lang w:val="en-US"/>
              </w:rPr>
            </w:pPr>
            <w:r w:rsidRPr="004A7FE2">
              <w:rPr>
                <w:rFonts w:ascii="Calibri" w:eastAsia="Times New Roman" w:hAnsi="Calibri" w:cs="Calibri"/>
                <w:b/>
                <w:bCs/>
                <w:color w:val="000000"/>
                <w:sz w:val="20"/>
                <w:szCs w:val="20"/>
                <w:lang w:val="en-US"/>
              </w:rPr>
              <w:t xml:space="preserve">       9,810 </w:t>
            </w:r>
          </w:p>
        </w:tc>
        <w:tc>
          <w:tcPr>
            <w:tcW w:w="1530" w:type="dxa"/>
            <w:tcBorders>
              <w:top w:val="nil"/>
              <w:left w:val="nil"/>
              <w:bottom w:val="single" w:sz="4" w:space="0" w:color="auto"/>
              <w:right w:val="single" w:sz="4" w:space="0" w:color="auto"/>
            </w:tcBorders>
            <w:shd w:val="clear" w:color="auto" w:fill="auto"/>
            <w:vAlign w:val="center"/>
            <w:hideMark/>
          </w:tcPr>
          <w:p w14:paraId="012D92FC" w14:textId="7FB36804" w:rsidR="004A7FE2" w:rsidRPr="004A7FE2" w:rsidRDefault="004A7FE2" w:rsidP="00960FDD">
            <w:pPr>
              <w:jc w:val="right"/>
              <w:rPr>
                <w:rFonts w:ascii="Calibri" w:eastAsia="Times New Roman" w:hAnsi="Calibri" w:cs="Calibri"/>
                <w:b/>
                <w:bCs/>
                <w:color w:val="000000"/>
                <w:sz w:val="20"/>
                <w:szCs w:val="20"/>
                <w:lang w:val="en-US"/>
              </w:rPr>
            </w:pPr>
            <w:r w:rsidRPr="004A7FE2">
              <w:rPr>
                <w:rFonts w:ascii="Calibri" w:eastAsia="Times New Roman" w:hAnsi="Calibri" w:cs="Calibri"/>
                <w:b/>
                <w:bCs/>
                <w:color w:val="000000"/>
                <w:sz w:val="20"/>
                <w:szCs w:val="20"/>
                <w:lang w:val="en-US"/>
              </w:rPr>
              <w:t xml:space="preserve">        9,810 </w:t>
            </w:r>
          </w:p>
        </w:tc>
        <w:tc>
          <w:tcPr>
            <w:tcW w:w="1753" w:type="dxa"/>
            <w:tcBorders>
              <w:top w:val="single" w:sz="4" w:space="0" w:color="auto"/>
              <w:left w:val="nil"/>
              <w:bottom w:val="single" w:sz="4" w:space="0" w:color="auto"/>
              <w:right w:val="single" w:sz="4" w:space="0" w:color="auto"/>
            </w:tcBorders>
            <w:vAlign w:val="center"/>
          </w:tcPr>
          <w:p w14:paraId="394C8C9D" w14:textId="647AF7F3" w:rsidR="004A7FE2" w:rsidRPr="0083045A" w:rsidRDefault="004A7FE2" w:rsidP="004A7FE2">
            <w:pPr>
              <w:jc w:val="center"/>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CMAA operations </w:t>
            </w:r>
          </w:p>
        </w:tc>
      </w:tr>
      <w:tr w:rsidR="004A7FE2" w:rsidRPr="0083045A" w14:paraId="3E20B8C4" w14:textId="77777777" w:rsidTr="004A7FE2">
        <w:trPr>
          <w:trHeight w:val="494"/>
        </w:trPr>
        <w:tc>
          <w:tcPr>
            <w:tcW w:w="535" w:type="dxa"/>
            <w:vMerge/>
            <w:tcBorders>
              <w:left w:val="single" w:sz="4" w:space="0" w:color="auto"/>
              <w:bottom w:val="single" w:sz="4" w:space="0" w:color="auto"/>
              <w:right w:val="single" w:sz="4" w:space="0" w:color="auto"/>
            </w:tcBorders>
            <w:shd w:val="clear" w:color="auto" w:fill="auto"/>
            <w:vAlign w:val="center"/>
            <w:hideMark/>
          </w:tcPr>
          <w:p w14:paraId="092C5098" w14:textId="2E26BE16" w:rsidR="004A7FE2" w:rsidRPr="0083045A" w:rsidRDefault="004A7FE2" w:rsidP="004A7FE2">
            <w:pPr>
              <w:jc w:val="center"/>
              <w:rPr>
                <w:rFonts w:ascii="Calibri" w:eastAsia="Times New Roman" w:hAnsi="Calibri" w:cs="Calibri"/>
                <w:color w:val="000000"/>
                <w:sz w:val="20"/>
                <w:szCs w:val="20"/>
                <w:lang w:val="en-US"/>
              </w:rPr>
            </w:pPr>
          </w:p>
        </w:tc>
        <w:tc>
          <w:tcPr>
            <w:tcW w:w="1890" w:type="dxa"/>
            <w:vMerge/>
            <w:tcBorders>
              <w:left w:val="single" w:sz="4" w:space="0" w:color="auto"/>
              <w:bottom w:val="single" w:sz="4" w:space="0" w:color="auto"/>
              <w:right w:val="single" w:sz="4" w:space="0" w:color="auto"/>
            </w:tcBorders>
            <w:shd w:val="clear" w:color="auto" w:fill="auto"/>
            <w:vAlign w:val="center"/>
            <w:hideMark/>
          </w:tcPr>
          <w:p w14:paraId="041C920B" w14:textId="03083128" w:rsidR="004A7FE2" w:rsidRPr="0083045A" w:rsidRDefault="004A7FE2" w:rsidP="004A7FE2">
            <w:pPr>
              <w:jc w:val="center"/>
              <w:rPr>
                <w:rFonts w:ascii="Calibri" w:eastAsia="Times New Roman" w:hAnsi="Calibri" w:cs="Calibri"/>
                <w:b/>
                <w:bCs/>
                <w:color w:val="000000"/>
                <w:sz w:val="20"/>
                <w:szCs w:val="20"/>
                <w:lang w:val="en-US"/>
              </w:rPr>
            </w:pPr>
          </w:p>
        </w:tc>
        <w:tc>
          <w:tcPr>
            <w:tcW w:w="2885" w:type="dxa"/>
            <w:tcBorders>
              <w:top w:val="nil"/>
              <w:left w:val="nil"/>
              <w:bottom w:val="single" w:sz="4" w:space="0" w:color="auto"/>
              <w:right w:val="single" w:sz="4" w:space="0" w:color="auto"/>
            </w:tcBorders>
            <w:shd w:val="clear" w:color="auto" w:fill="auto"/>
            <w:vAlign w:val="center"/>
            <w:hideMark/>
          </w:tcPr>
          <w:p w14:paraId="571B53A9" w14:textId="77777777" w:rsidR="004A7FE2" w:rsidRPr="00A103BB" w:rsidRDefault="004A7FE2" w:rsidP="004A7FE2">
            <w:pPr>
              <w:rPr>
                <w:rFonts w:ascii="Calibri" w:eastAsia="Times New Roman" w:hAnsi="Calibri" w:cs="Calibri"/>
                <w:color w:val="000000"/>
                <w:sz w:val="18"/>
                <w:szCs w:val="18"/>
                <w:lang w:val="en-US"/>
              </w:rPr>
            </w:pPr>
            <w:r w:rsidRPr="00A103BB">
              <w:rPr>
                <w:rFonts w:ascii="Calibri" w:eastAsia="Times New Roman" w:hAnsi="Calibri" w:cs="Calibri"/>
                <w:color w:val="000000"/>
                <w:sz w:val="18"/>
                <w:szCs w:val="18"/>
                <w:lang w:val="en-US"/>
              </w:rPr>
              <w:t>Support to ARMAC</w:t>
            </w:r>
          </w:p>
        </w:tc>
        <w:tc>
          <w:tcPr>
            <w:tcW w:w="1170" w:type="dxa"/>
            <w:tcBorders>
              <w:top w:val="nil"/>
              <w:left w:val="nil"/>
              <w:bottom w:val="single" w:sz="4" w:space="0" w:color="auto"/>
              <w:right w:val="single" w:sz="4" w:space="0" w:color="auto"/>
            </w:tcBorders>
            <w:shd w:val="clear" w:color="auto" w:fill="FBE4D5" w:themeFill="accent2" w:themeFillTint="33"/>
            <w:vAlign w:val="center"/>
            <w:hideMark/>
          </w:tcPr>
          <w:p w14:paraId="4E6565EB"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25,597 </w:t>
            </w:r>
          </w:p>
        </w:tc>
        <w:tc>
          <w:tcPr>
            <w:tcW w:w="990" w:type="dxa"/>
            <w:tcBorders>
              <w:top w:val="nil"/>
              <w:left w:val="nil"/>
              <w:bottom w:val="single" w:sz="4" w:space="0" w:color="auto"/>
              <w:right w:val="single" w:sz="4" w:space="0" w:color="auto"/>
            </w:tcBorders>
            <w:shd w:val="clear" w:color="000000" w:fill="FFFF00"/>
            <w:vAlign w:val="center"/>
            <w:hideMark/>
          </w:tcPr>
          <w:p w14:paraId="2303B4F3"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    </w:t>
            </w:r>
          </w:p>
        </w:tc>
        <w:tc>
          <w:tcPr>
            <w:tcW w:w="1170" w:type="dxa"/>
            <w:tcBorders>
              <w:top w:val="nil"/>
              <w:left w:val="nil"/>
              <w:bottom w:val="single" w:sz="4" w:space="0" w:color="auto"/>
              <w:right w:val="single" w:sz="4" w:space="0" w:color="auto"/>
            </w:tcBorders>
            <w:shd w:val="clear" w:color="auto" w:fill="FBE4D5" w:themeFill="accent2" w:themeFillTint="33"/>
            <w:vAlign w:val="center"/>
            <w:hideMark/>
          </w:tcPr>
          <w:p w14:paraId="60419A2E" w14:textId="77777777" w:rsidR="004A7FE2" w:rsidRPr="00BE5344" w:rsidRDefault="004A7FE2" w:rsidP="004A7FE2">
            <w:pPr>
              <w:jc w:val="right"/>
              <w:rPr>
                <w:rFonts w:ascii="Calibri" w:eastAsia="Times New Roman" w:hAnsi="Calibri" w:cs="Calibri"/>
                <w:b/>
                <w:bCs/>
                <w:color w:val="000000"/>
                <w:sz w:val="20"/>
                <w:szCs w:val="20"/>
                <w:lang w:val="en-US"/>
              </w:rPr>
            </w:pPr>
            <w:r w:rsidRPr="00BE5344">
              <w:rPr>
                <w:rFonts w:ascii="Calibri" w:eastAsia="Times New Roman" w:hAnsi="Calibri" w:cs="Calibri"/>
                <w:b/>
                <w:bCs/>
                <w:color w:val="000000"/>
                <w:sz w:val="20"/>
                <w:szCs w:val="20"/>
                <w:lang w:val="en-US"/>
              </w:rPr>
              <w:t xml:space="preserve">      25,597 </w:t>
            </w:r>
          </w:p>
        </w:tc>
        <w:tc>
          <w:tcPr>
            <w:tcW w:w="1255" w:type="dxa"/>
            <w:tcBorders>
              <w:top w:val="nil"/>
              <w:left w:val="nil"/>
              <w:bottom w:val="single" w:sz="4" w:space="0" w:color="auto"/>
              <w:right w:val="single" w:sz="4" w:space="0" w:color="auto"/>
            </w:tcBorders>
            <w:shd w:val="clear" w:color="auto" w:fill="auto"/>
            <w:vAlign w:val="center"/>
            <w:hideMark/>
          </w:tcPr>
          <w:p w14:paraId="4FC4B0A0"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17,597 </w:t>
            </w:r>
          </w:p>
        </w:tc>
        <w:tc>
          <w:tcPr>
            <w:tcW w:w="1075" w:type="dxa"/>
            <w:tcBorders>
              <w:top w:val="nil"/>
              <w:left w:val="nil"/>
              <w:bottom w:val="single" w:sz="4" w:space="0" w:color="auto"/>
              <w:right w:val="single" w:sz="4" w:space="0" w:color="auto"/>
            </w:tcBorders>
            <w:shd w:val="clear" w:color="000000" w:fill="FFFF00"/>
            <w:vAlign w:val="center"/>
            <w:hideMark/>
          </w:tcPr>
          <w:p w14:paraId="47B8C2C4"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    </w:t>
            </w:r>
          </w:p>
        </w:tc>
        <w:tc>
          <w:tcPr>
            <w:tcW w:w="1260" w:type="dxa"/>
            <w:tcBorders>
              <w:top w:val="nil"/>
              <w:left w:val="nil"/>
              <w:bottom w:val="single" w:sz="4" w:space="0" w:color="auto"/>
              <w:right w:val="single" w:sz="4" w:space="0" w:color="auto"/>
            </w:tcBorders>
            <w:shd w:val="clear" w:color="auto" w:fill="auto"/>
            <w:vAlign w:val="center"/>
            <w:hideMark/>
          </w:tcPr>
          <w:p w14:paraId="1614AE79"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8,000 </w:t>
            </w:r>
          </w:p>
        </w:tc>
        <w:tc>
          <w:tcPr>
            <w:tcW w:w="1075" w:type="dxa"/>
            <w:tcBorders>
              <w:top w:val="nil"/>
              <w:left w:val="nil"/>
              <w:bottom w:val="single" w:sz="4" w:space="0" w:color="auto"/>
              <w:right w:val="single" w:sz="4" w:space="0" w:color="auto"/>
            </w:tcBorders>
            <w:shd w:val="clear" w:color="000000" w:fill="FFFF00"/>
            <w:vAlign w:val="center"/>
            <w:hideMark/>
          </w:tcPr>
          <w:p w14:paraId="3276268F"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w:t>
            </w:r>
          </w:p>
        </w:tc>
        <w:tc>
          <w:tcPr>
            <w:tcW w:w="1270" w:type="dxa"/>
            <w:tcBorders>
              <w:top w:val="nil"/>
              <w:left w:val="nil"/>
              <w:bottom w:val="single" w:sz="4" w:space="0" w:color="auto"/>
              <w:right w:val="single" w:sz="4" w:space="0" w:color="auto"/>
            </w:tcBorders>
            <w:shd w:val="clear" w:color="auto" w:fill="auto"/>
            <w:vAlign w:val="center"/>
            <w:hideMark/>
          </w:tcPr>
          <w:p w14:paraId="79B2042D" w14:textId="6A120E1D" w:rsidR="004A7FE2" w:rsidRPr="004A7FE2" w:rsidRDefault="004A7FE2" w:rsidP="004A7FE2">
            <w:pPr>
              <w:jc w:val="right"/>
              <w:rPr>
                <w:rFonts w:ascii="Calibri" w:eastAsia="Times New Roman" w:hAnsi="Calibri" w:cs="Calibri"/>
                <w:b/>
                <w:bCs/>
                <w:color w:val="000000"/>
                <w:sz w:val="20"/>
                <w:szCs w:val="20"/>
                <w:lang w:val="en-US"/>
              </w:rPr>
            </w:pPr>
            <w:r w:rsidRPr="004A7FE2">
              <w:rPr>
                <w:rFonts w:ascii="Calibri" w:eastAsia="Times New Roman" w:hAnsi="Calibri" w:cs="Calibri"/>
                <w:b/>
                <w:bCs/>
                <w:color w:val="000000"/>
                <w:sz w:val="20"/>
                <w:szCs w:val="20"/>
                <w:lang w:val="en-US"/>
              </w:rPr>
              <w:t xml:space="preserve">     25,597 </w:t>
            </w:r>
          </w:p>
        </w:tc>
        <w:tc>
          <w:tcPr>
            <w:tcW w:w="1530" w:type="dxa"/>
            <w:tcBorders>
              <w:top w:val="nil"/>
              <w:left w:val="nil"/>
              <w:bottom w:val="single" w:sz="4" w:space="0" w:color="auto"/>
              <w:right w:val="single" w:sz="4" w:space="0" w:color="auto"/>
            </w:tcBorders>
            <w:shd w:val="clear" w:color="auto" w:fill="auto"/>
            <w:vAlign w:val="center"/>
            <w:hideMark/>
          </w:tcPr>
          <w:p w14:paraId="3D573672" w14:textId="5348668F" w:rsidR="004A7FE2" w:rsidRPr="004A7FE2" w:rsidRDefault="004A7FE2" w:rsidP="00960FDD">
            <w:pPr>
              <w:jc w:val="right"/>
              <w:rPr>
                <w:rFonts w:ascii="Calibri" w:eastAsia="Times New Roman" w:hAnsi="Calibri" w:cs="Calibri"/>
                <w:b/>
                <w:bCs/>
                <w:color w:val="000000"/>
                <w:sz w:val="20"/>
                <w:szCs w:val="20"/>
                <w:lang w:val="en-US"/>
              </w:rPr>
            </w:pPr>
            <w:r w:rsidRPr="004A7FE2">
              <w:rPr>
                <w:rFonts w:ascii="Calibri" w:eastAsia="Times New Roman" w:hAnsi="Calibri" w:cs="Calibri"/>
                <w:b/>
                <w:bCs/>
                <w:color w:val="000000"/>
                <w:sz w:val="20"/>
                <w:szCs w:val="20"/>
                <w:lang w:val="en-US"/>
              </w:rPr>
              <w:t xml:space="preserve">     25,597 </w:t>
            </w:r>
          </w:p>
        </w:tc>
        <w:tc>
          <w:tcPr>
            <w:tcW w:w="1753" w:type="dxa"/>
            <w:tcBorders>
              <w:top w:val="single" w:sz="4" w:space="0" w:color="auto"/>
              <w:left w:val="nil"/>
              <w:bottom w:val="single" w:sz="4" w:space="0" w:color="auto"/>
              <w:right w:val="single" w:sz="4" w:space="0" w:color="auto"/>
            </w:tcBorders>
            <w:vAlign w:val="center"/>
          </w:tcPr>
          <w:p w14:paraId="4F88ECA9" w14:textId="5C87210F" w:rsidR="004A7FE2" w:rsidRPr="0083045A" w:rsidRDefault="004A7FE2" w:rsidP="004A7FE2">
            <w:pPr>
              <w:jc w:val="center"/>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KD2 </w:t>
            </w:r>
          </w:p>
        </w:tc>
      </w:tr>
      <w:tr w:rsidR="004A7FE2" w:rsidRPr="0083045A" w14:paraId="7B9ACE85" w14:textId="77777777" w:rsidTr="004A7FE2">
        <w:trPr>
          <w:trHeight w:val="530"/>
        </w:trPr>
        <w:tc>
          <w:tcPr>
            <w:tcW w:w="5310" w:type="dxa"/>
            <w:gridSpan w:val="3"/>
            <w:tcBorders>
              <w:top w:val="nil"/>
              <w:left w:val="single" w:sz="4" w:space="0" w:color="auto"/>
              <w:bottom w:val="single" w:sz="4" w:space="0" w:color="auto"/>
              <w:right w:val="single" w:sz="4" w:space="0" w:color="auto"/>
            </w:tcBorders>
            <w:shd w:val="clear" w:color="000000" w:fill="B4C6E7"/>
            <w:noWrap/>
            <w:vAlign w:val="center"/>
            <w:hideMark/>
          </w:tcPr>
          <w:p w14:paraId="1471BC0C" w14:textId="3359DC1C" w:rsidR="004A7FE2" w:rsidRPr="00A103BB" w:rsidRDefault="004A7FE2" w:rsidP="004A7FE2">
            <w:pPr>
              <w:rPr>
                <w:rFonts w:ascii="Calibri" w:eastAsia="Times New Roman" w:hAnsi="Calibri" w:cs="Calibri"/>
                <w:b/>
                <w:bCs/>
                <w:color w:val="000000"/>
                <w:sz w:val="20"/>
                <w:szCs w:val="20"/>
                <w:lang w:val="en-US"/>
              </w:rPr>
            </w:pPr>
            <w:r w:rsidRPr="0083045A">
              <w:rPr>
                <w:rFonts w:ascii="Calibri" w:eastAsia="Times New Roman" w:hAnsi="Calibri" w:cs="Calibri"/>
                <w:b/>
                <w:bCs/>
                <w:color w:val="000000"/>
                <w:sz w:val="20"/>
                <w:szCs w:val="20"/>
                <w:lang w:val="en-US"/>
              </w:rPr>
              <w:t>Sub-total CMAA Operations costs budgets:</w:t>
            </w:r>
          </w:p>
        </w:tc>
        <w:tc>
          <w:tcPr>
            <w:tcW w:w="1170" w:type="dxa"/>
            <w:tcBorders>
              <w:top w:val="nil"/>
              <w:left w:val="nil"/>
              <w:bottom w:val="single" w:sz="4" w:space="0" w:color="auto"/>
              <w:right w:val="single" w:sz="4" w:space="0" w:color="auto"/>
            </w:tcBorders>
            <w:shd w:val="clear" w:color="000000" w:fill="B4C6E7"/>
            <w:vAlign w:val="center"/>
            <w:hideMark/>
          </w:tcPr>
          <w:p w14:paraId="6A47D307" w14:textId="11F2E931" w:rsidR="004A7FE2" w:rsidRPr="0083045A" w:rsidRDefault="004A7FE2" w:rsidP="004A7FE2">
            <w:pPr>
              <w:jc w:val="right"/>
              <w:rPr>
                <w:rFonts w:ascii="Calibri" w:eastAsia="Times New Roman" w:hAnsi="Calibri" w:cs="Calibri"/>
                <w:b/>
                <w:bCs/>
                <w:color w:val="000000"/>
                <w:sz w:val="20"/>
                <w:szCs w:val="20"/>
                <w:lang w:val="en-US"/>
              </w:rPr>
            </w:pPr>
            <w:r w:rsidRPr="0083045A">
              <w:rPr>
                <w:rFonts w:ascii="Calibri" w:eastAsia="Times New Roman" w:hAnsi="Calibri" w:cs="Calibri"/>
                <w:b/>
                <w:bCs/>
                <w:color w:val="000000"/>
                <w:sz w:val="20"/>
                <w:szCs w:val="20"/>
                <w:lang w:val="en-US"/>
              </w:rPr>
              <w:t xml:space="preserve">     163,44</w:t>
            </w:r>
            <w:r>
              <w:rPr>
                <w:rFonts w:ascii="Calibri" w:eastAsia="Times New Roman" w:hAnsi="Calibri" w:cs="Calibri"/>
                <w:b/>
                <w:bCs/>
                <w:color w:val="000000"/>
                <w:sz w:val="20"/>
                <w:szCs w:val="20"/>
                <w:lang w:val="en-US"/>
              </w:rPr>
              <w:t>6</w:t>
            </w:r>
            <w:r w:rsidRPr="0083045A">
              <w:rPr>
                <w:rFonts w:ascii="Calibri" w:eastAsia="Times New Roman" w:hAnsi="Calibri" w:cs="Calibri"/>
                <w:b/>
                <w:bCs/>
                <w:color w:val="000000"/>
                <w:sz w:val="20"/>
                <w:szCs w:val="20"/>
                <w:lang w:val="en-US"/>
              </w:rPr>
              <w:t xml:space="preserve"> </w:t>
            </w:r>
          </w:p>
        </w:tc>
        <w:tc>
          <w:tcPr>
            <w:tcW w:w="990" w:type="dxa"/>
            <w:tcBorders>
              <w:top w:val="nil"/>
              <w:left w:val="nil"/>
              <w:bottom w:val="single" w:sz="4" w:space="0" w:color="auto"/>
              <w:right w:val="single" w:sz="4" w:space="0" w:color="auto"/>
            </w:tcBorders>
            <w:shd w:val="clear" w:color="000000" w:fill="B4C6E7"/>
            <w:vAlign w:val="center"/>
            <w:hideMark/>
          </w:tcPr>
          <w:p w14:paraId="607795FF" w14:textId="77777777" w:rsidR="004A7FE2" w:rsidRPr="0083045A" w:rsidRDefault="004A7FE2" w:rsidP="004A7FE2">
            <w:pPr>
              <w:jc w:val="right"/>
              <w:rPr>
                <w:rFonts w:ascii="Calibri" w:eastAsia="Times New Roman" w:hAnsi="Calibri" w:cs="Calibri"/>
                <w:b/>
                <w:bCs/>
                <w:color w:val="000000"/>
                <w:sz w:val="20"/>
                <w:szCs w:val="20"/>
                <w:lang w:val="en-US"/>
              </w:rPr>
            </w:pPr>
            <w:r w:rsidRPr="0083045A">
              <w:rPr>
                <w:rFonts w:ascii="Calibri" w:eastAsia="Times New Roman" w:hAnsi="Calibri" w:cs="Calibri"/>
                <w:b/>
                <w:bCs/>
                <w:color w:val="000000"/>
                <w:sz w:val="20"/>
                <w:szCs w:val="20"/>
                <w:lang w:val="en-US"/>
              </w:rPr>
              <w:t xml:space="preserve">  230,000 </w:t>
            </w:r>
          </w:p>
        </w:tc>
        <w:tc>
          <w:tcPr>
            <w:tcW w:w="1170" w:type="dxa"/>
            <w:tcBorders>
              <w:top w:val="nil"/>
              <w:left w:val="nil"/>
              <w:bottom w:val="single" w:sz="4" w:space="0" w:color="auto"/>
              <w:right w:val="single" w:sz="4" w:space="0" w:color="auto"/>
            </w:tcBorders>
            <w:shd w:val="clear" w:color="000000" w:fill="B4C6E7"/>
            <w:vAlign w:val="center"/>
            <w:hideMark/>
          </w:tcPr>
          <w:p w14:paraId="66C24B66" w14:textId="15939EE5" w:rsidR="004A7FE2" w:rsidRPr="00BE5344" w:rsidRDefault="004A7FE2" w:rsidP="004A7FE2">
            <w:pPr>
              <w:jc w:val="right"/>
              <w:rPr>
                <w:rFonts w:ascii="Calibri" w:eastAsia="Times New Roman" w:hAnsi="Calibri" w:cs="Calibri"/>
                <w:b/>
                <w:bCs/>
                <w:color w:val="000000"/>
                <w:sz w:val="20"/>
                <w:szCs w:val="20"/>
                <w:lang w:val="en-US"/>
              </w:rPr>
            </w:pPr>
            <w:r w:rsidRPr="00BE5344">
              <w:rPr>
                <w:rFonts w:ascii="Calibri" w:eastAsia="Times New Roman" w:hAnsi="Calibri" w:cs="Calibri"/>
                <w:b/>
                <w:bCs/>
                <w:color w:val="000000"/>
                <w:sz w:val="20"/>
                <w:szCs w:val="20"/>
                <w:lang w:val="en-US"/>
              </w:rPr>
              <w:t xml:space="preserve">    393,446 </w:t>
            </w:r>
          </w:p>
        </w:tc>
        <w:tc>
          <w:tcPr>
            <w:tcW w:w="1255" w:type="dxa"/>
            <w:tcBorders>
              <w:top w:val="nil"/>
              <w:left w:val="nil"/>
              <w:bottom w:val="single" w:sz="4" w:space="0" w:color="auto"/>
              <w:right w:val="single" w:sz="4" w:space="0" w:color="auto"/>
            </w:tcBorders>
            <w:shd w:val="clear" w:color="000000" w:fill="B4C6E7"/>
            <w:vAlign w:val="center"/>
            <w:hideMark/>
          </w:tcPr>
          <w:p w14:paraId="46D37A3F" w14:textId="63824896" w:rsidR="004A7FE2" w:rsidRPr="0083045A" w:rsidRDefault="004A7FE2" w:rsidP="004A7FE2">
            <w:pPr>
              <w:jc w:val="right"/>
              <w:rPr>
                <w:rFonts w:ascii="Calibri" w:eastAsia="Times New Roman" w:hAnsi="Calibri" w:cs="Calibri"/>
                <w:b/>
                <w:bCs/>
                <w:color w:val="000000"/>
                <w:sz w:val="20"/>
                <w:szCs w:val="20"/>
                <w:lang w:val="en-US"/>
              </w:rPr>
            </w:pPr>
            <w:r w:rsidRPr="0083045A">
              <w:rPr>
                <w:rFonts w:ascii="Calibri" w:eastAsia="Times New Roman" w:hAnsi="Calibri" w:cs="Calibri"/>
                <w:b/>
                <w:bCs/>
                <w:color w:val="000000"/>
                <w:sz w:val="20"/>
                <w:szCs w:val="20"/>
                <w:lang w:val="en-US"/>
              </w:rPr>
              <w:t xml:space="preserve">      </w:t>
            </w:r>
            <w:r>
              <w:rPr>
                <w:rFonts w:ascii="Calibri" w:eastAsia="Times New Roman" w:hAnsi="Calibri" w:cs="Calibri"/>
                <w:b/>
                <w:bCs/>
                <w:color w:val="000000"/>
                <w:sz w:val="20"/>
                <w:szCs w:val="20"/>
                <w:lang w:val="en-US"/>
              </w:rPr>
              <w:t>79,873</w:t>
            </w:r>
            <w:r w:rsidRPr="0083045A">
              <w:rPr>
                <w:rFonts w:ascii="Calibri" w:eastAsia="Times New Roman" w:hAnsi="Calibri" w:cs="Calibri"/>
                <w:b/>
                <w:bCs/>
                <w:color w:val="000000"/>
                <w:sz w:val="20"/>
                <w:szCs w:val="20"/>
                <w:lang w:val="en-US"/>
              </w:rPr>
              <w:t xml:space="preserve"> </w:t>
            </w:r>
          </w:p>
        </w:tc>
        <w:tc>
          <w:tcPr>
            <w:tcW w:w="1075" w:type="dxa"/>
            <w:tcBorders>
              <w:top w:val="nil"/>
              <w:left w:val="nil"/>
              <w:bottom w:val="single" w:sz="4" w:space="0" w:color="auto"/>
              <w:right w:val="single" w:sz="4" w:space="0" w:color="auto"/>
            </w:tcBorders>
            <w:shd w:val="clear" w:color="000000" w:fill="B4C6E7"/>
            <w:vAlign w:val="center"/>
            <w:hideMark/>
          </w:tcPr>
          <w:p w14:paraId="3A0595D5" w14:textId="77777777" w:rsidR="004A7FE2" w:rsidRPr="0083045A" w:rsidRDefault="004A7FE2" w:rsidP="004A7FE2">
            <w:pPr>
              <w:jc w:val="right"/>
              <w:rPr>
                <w:rFonts w:ascii="Calibri" w:eastAsia="Times New Roman" w:hAnsi="Calibri" w:cs="Calibri"/>
                <w:b/>
                <w:bCs/>
                <w:color w:val="000000"/>
                <w:sz w:val="20"/>
                <w:szCs w:val="20"/>
                <w:lang w:val="en-US"/>
              </w:rPr>
            </w:pPr>
            <w:r w:rsidRPr="0083045A">
              <w:rPr>
                <w:rFonts w:ascii="Calibri" w:eastAsia="Times New Roman" w:hAnsi="Calibri" w:cs="Calibri"/>
                <w:b/>
                <w:bCs/>
                <w:color w:val="000000"/>
                <w:sz w:val="20"/>
                <w:szCs w:val="20"/>
                <w:lang w:val="en-US"/>
              </w:rPr>
              <w:t xml:space="preserve"> 101,056 </w:t>
            </w:r>
          </w:p>
        </w:tc>
        <w:tc>
          <w:tcPr>
            <w:tcW w:w="1260" w:type="dxa"/>
            <w:tcBorders>
              <w:top w:val="nil"/>
              <w:left w:val="nil"/>
              <w:bottom w:val="single" w:sz="4" w:space="0" w:color="auto"/>
              <w:right w:val="single" w:sz="4" w:space="0" w:color="auto"/>
            </w:tcBorders>
            <w:shd w:val="clear" w:color="000000" w:fill="B4C6E7"/>
            <w:vAlign w:val="center"/>
            <w:hideMark/>
          </w:tcPr>
          <w:p w14:paraId="0351E925" w14:textId="77777777" w:rsidR="004A7FE2" w:rsidRPr="0083045A" w:rsidRDefault="004A7FE2" w:rsidP="004A7FE2">
            <w:pPr>
              <w:jc w:val="right"/>
              <w:rPr>
                <w:rFonts w:ascii="Calibri" w:eastAsia="Times New Roman" w:hAnsi="Calibri" w:cs="Calibri"/>
                <w:b/>
                <w:bCs/>
                <w:color w:val="000000"/>
                <w:sz w:val="20"/>
                <w:szCs w:val="20"/>
                <w:lang w:val="en-US"/>
              </w:rPr>
            </w:pPr>
            <w:r w:rsidRPr="0083045A">
              <w:rPr>
                <w:rFonts w:ascii="Calibri" w:eastAsia="Times New Roman" w:hAnsi="Calibri" w:cs="Calibri"/>
                <w:b/>
                <w:bCs/>
                <w:color w:val="000000"/>
                <w:sz w:val="20"/>
                <w:szCs w:val="20"/>
                <w:lang w:val="en-US"/>
              </w:rPr>
              <w:t xml:space="preserve">   75,829 </w:t>
            </w:r>
          </w:p>
        </w:tc>
        <w:tc>
          <w:tcPr>
            <w:tcW w:w="1075" w:type="dxa"/>
            <w:tcBorders>
              <w:top w:val="nil"/>
              <w:left w:val="nil"/>
              <w:bottom w:val="single" w:sz="4" w:space="0" w:color="auto"/>
              <w:right w:val="single" w:sz="4" w:space="0" w:color="auto"/>
            </w:tcBorders>
            <w:shd w:val="clear" w:color="000000" w:fill="B4C6E7"/>
            <w:vAlign w:val="center"/>
            <w:hideMark/>
          </w:tcPr>
          <w:p w14:paraId="7869DEF8" w14:textId="27FB6E24" w:rsidR="004A7FE2" w:rsidRPr="0083045A" w:rsidRDefault="004A7FE2" w:rsidP="004A7FE2">
            <w:pPr>
              <w:jc w:val="right"/>
              <w:rPr>
                <w:rFonts w:ascii="Calibri" w:eastAsia="Times New Roman" w:hAnsi="Calibri" w:cs="Calibri"/>
                <w:b/>
                <w:bCs/>
                <w:color w:val="000000"/>
                <w:sz w:val="20"/>
                <w:szCs w:val="20"/>
                <w:lang w:val="en-US"/>
              </w:rPr>
            </w:pPr>
            <w:r w:rsidRPr="0083045A">
              <w:rPr>
                <w:rFonts w:ascii="Calibri" w:eastAsia="Times New Roman" w:hAnsi="Calibri" w:cs="Calibri"/>
                <w:b/>
                <w:bCs/>
                <w:color w:val="000000"/>
                <w:sz w:val="20"/>
                <w:szCs w:val="20"/>
                <w:lang w:val="en-US"/>
              </w:rPr>
              <w:t xml:space="preserve">-   </w:t>
            </w:r>
          </w:p>
        </w:tc>
        <w:tc>
          <w:tcPr>
            <w:tcW w:w="1270" w:type="dxa"/>
            <w:tcBorders>
              <w:top w:val="nil"/>
              <w:left w:val="nil"/>
              <w:bottom w:val="single" w:sz="4" w:space="0" w:color="auto"/>
              <w:right w:val="single" w:sz="4" w:space="0" w:color="auto"/>
            </w:tcBorders>
            <w:shd w:val="clear" w:color="000000" w:fill="B4C6E7"/>
            <w:vAlign w:val="center"/>
            <w:hideMark/>
          </w:tcPr>
          <w:p w14:paraId="109BC896" w14:textId="1632D174" w:rsidR="004A7FE2" w:rsidRPr="004A7FE2" w:rsidRDefault="004A7FE2" w:rsidP="004A7FE2">
            <w:pPr>
              <w:jc w:val="right"/>
              <w:rPr>
                <w:rFonts w:ascii="Calibri" w:eastAsia="Times New Roman" w:hAnsi="Calibri" w:cs="Calibri"/>
                <w:b/>
                <w:bCs/>
                <w:color w:val="000000"/>
                <w:sz w:val="20"/>
                <w:szCs w:val="20"/>
                <w:lang w:val="en-US"/>
              </w:rPr>
            </w:pPr>
            <w:r w:rsidRPr="004A7FE2">
              <w:rPr>
                <w:rFonts w:ascii="Calibri" w:eastAsia="Times New Roman" w:hAnsi="Calibri" w:cs="Calibri"/>
                <w:b/>
                <w:bCs/>
                <w:color w:val="000000"/>
                <w:sz w:val="20"/>
                <w:szCs w:val="20"/>
                <w:lang w:val="en-US"/>
              </w:rPr>
              <w:t>155,703</w:t>
            </w:r>
          </w:p>
        </w:tc>
        <w:tc>
          <w:tcPr>
            <w:tcW w:w="1530" w:type="dxa"/>
            <w:tcBorders>
              <w:top w:val="nil"/>
              <w:left w:val="nil"/>
              <w:bottom w:val="single" w:sz="4" w:space="0" w:color="auto"/>
              <w:right w:val="single" w:sz="4" w:space="0" w:color="auto"/>
            </w:tcBorders>
            <w:shd w:val="clear" w:color="000000" w:fill="B4C6E7"/>
            <w:vAlign w:val="center"/>
            <w:hideMark/>
          </w:tcPr>
          <w:p w14:paraId="436AC9AE" w14:textId="77777777" w:rsidR="004A7FE2" w:rsidRPr="004A7FE2" w:rsidRDefault="004A7FE2" w:rsidP="00960FDD">
            <w:pPr>
              <w:jc w:val="right"/>
              <w:rPr>
                <w:rFonts w:ascii="Calibri" w:eastAsia="Times New Roman" w:hAnsi="Calibri" w:cs="Calibri"/>
                <w:b/>
                <w:bCs/>
                <w:color w:val="000000"/>
                <w:sz w:val="20"/>
                <w:szCs w:val="20"/>
                <w:lang w:val="en-US"/>
              </w:rPr>
            </w:pPr>
            <w:r w:rsidRPr="004A7FE2">
              <w:rPr>
                <w:rFonts w:ascii="Calibri" w:eastAsia="Times New Roman" w:hAnsi="Calibri" w:cs="Calibri"/>
                <w:b/>
                <w:bCs/>
                <w:color w:val="000000"/>
                <w:sz w:val="20"/>
                <w:szCs w:val="20"/>
                <w:lang w:val="en-US"/>
              </w:rPr>
              <w:t xml:space="preserve">     257,024 </w:t>
            </w:r>
          </w:p>
        </w:tc>
        <w:tc>
          <w:tcPr>
            <w:tcW w:w="1753" w:type="dxa"/>
            <w:tcBorders>
              <w:top w:val="single" w:sz="4" w:space="0" w:color="auto"/>
              <w:left w:val="nil"/>
              <w:bottom w:val="single" w:sz="4" w:space="0" w:color="auto"/>
              <w:right w:val="single" w:sz="4" w:space="0" w:color="auto"/>
            </w:tcBorders>
            <w:shd w:val="clear" w:color="000000" w:fill="B4C6E7"/>
            <w:vAlign w:val="center"/>
          </w:tcPr>
          <w:p w14:paraId="42C0AD8B" w14:textId="77777777" w:rsidR="004A7FE2" w:rsidRPr="0083045A" w:rsidRDefault="004A7FE2" w:rsidP="004A7FE2">
            <w:pPr>
              <w:jc w:val="center"/>
              <w:rPr>
                <w:rFonts w:ascii="Calibri" w:eastAsia="Times New Roman" w:hAnsi="Calibri" w:cs="Calibri"/>
                <w:b/>
                <w:bCs/>
                <w:color w:val="000000"/>
                <w:sz w:val="20"/>
                <w:szCs w:val="20"/>
                <w:lang w:val="en-US"/>
              </w:rPr>
            </w:pPr>
          </w:p>
        </w:tc>
      </w:tr>
      <w:tr w:rsidR="004A7FE2" w:rsidRPr="0083045A" w14:paraId="11DBF353" w14:textId="77777777" w:rsidTr="004A7FE2">
        <w:trPr>
          <w:trHeight w:val="575"/>
        </w:trPr>
        <w:tc>
          <w:tcPr>
            <w:tcW w:w="535" w:type="dxa"/>
            <w:tcBorders>
              <w:top w:val="nil"/>
              <w:left w:val="single" w:sz="4" w:space="0" w:color="auto"/>
              <w:bottom w:val="single" w:sz="4" w:space="0" w:color="auto"/>
              <w:right w:val="single" w:sz="4" w:space="0" w:color="auto"/>
            </w:tcBorders>
            <w:shd w:val="clear" w:color="auto" w:fill="auto"/>
            <w:vAlign w:val="center"/>
            <w:hideMark/>
          </w:tcPr>
          <w:p w14:paraId="7CF1C843" w14:textId="77777777" w:rsidR="004A7FE2" w:rsidRPr="0083045A" w:rsidRDefault="004A7FE2" w:rsidP="004A7FE2">
            <w:pPr>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IV</w:t>
            </w:r>
          </w:p>
        </w:tc>
        <w:tc>
          <w:tcPr>
            <w:tcW w:w="1890" w:type="dxa"/>
            <w:tcBorders>
              <w:top w:val="nil"/>
              <w:left w:val="nil"/>
              <w:bottom w:val="single" w:sz="4" w:space="0" w:color="auto"/>
              <w:right w:val="single" w:sz="4" w:space="0" w:color="auto"/>
            </w:tcBorders>
            <w:shd w:val="clear" w:color="auto" w:fill="auto"/>
            <w:vAlign w:val="center"/>
            <w:hideMark/>
          </w:tcPr>
          <w:p w14:paraId="629CAD98" w14:textId="77777777" w:rsidR="004A7FE2" w:rsidRPr="0083045A" w:rsidRDefault="004A7FE2" w:rsidP="004A7FE2">
            <w:pPr>
              <w:rPr>
                <w:rFonts w:ascii="Calibri" w:eastAsia="Times New Roman" w:hAnsi="Calibri" w:cs="Calibri"/>
                <w:b/>
                <w:bCs/>
                <w:color w:val="000000"/>
                <w:sz w:val="20"/>
                <w:szCs w:val="20"/>
                <w:lang w:val="en-US"/>
              </w:rPr>
            </w:pPr>
            <w:r w:rsidRPr="0083045A">
              <w:rPr>
                <w:rFonts w:ascii="Calibri" w:eastAsia="Times New Roman" w:hAnsi="Calibri" w:cs="Calibri"/>
                <w:b/>
                <w:bCs/>
                <w:color w:val="000000"/>
                <w:sz w:val="20"/>
                <w:szCs w:val="20"/>
                <w:lang w:val="en-US"/>
              </w:rPr>
              <w:t>Legal General Management Costs</w:t>
            </w:r>
          </w:p>
        </w:tc>
        <w:tc>
          <w:tcPr>
            <w:tcW w:w="2885" w:type="dxa"/>
            <w:tcBorders>
              <w:top w:val="nil"/>
              <w:left w:val="nil"/>
              <w:bottom w:val="single" w:sz="4" w:space="0" w:color="auto"/>
              <w:right w:val="single" w:sz="4" w:space="0" w:color="auto"/>
            </w:tcBorders>
            <w:shd w:val="clear" w:color="000000" w:fill="FFFFFF"/>
            <w:vAlign w:val="center"/>
            <w:hideMark/>
          </w:tcPr>
          <w:p w14:paraId="2FBC98C8" w14:textId="77777777" w:rsidR="004A7FE2" w:rsidRPr="00A103BB" w:rsidRDefault="004A7FE2" w:rsidP="004A7FE2">
            <w:pPr>
              <w:rPr>
                <w:rFonts w:ascii="Calibri" w:eastAsia="Times New Roman" w:hAnsi="Calibri" w:cs="Calibri"/>
                <w:b/>
                <w:bCs/>
                <w:color w:val="000000"/>
                <w:sz w:val="18"/>
                <w:szCs w:val="18"/>
                <w:lang w:val="en-US"/>
              </w:rPr>
            </w:pPr>
            <w:r w:rsidRPr="00A103BB">
              <w:rPr>
                <w:rFonts w:ascii="Calibri" w:eastAsia="Times New Roman" w:hAnsi="Calibri" w:cs="Calibri"/>
                <w:b/>
                <w:bCs/>
                <w:color w:val="000000"/>
                <w:sz w:val="18"/>
                <w:szCs w:val="18"/>
                <w:lang w:val="en-US"/>
              </w:rPr>
              <w:t>GMS 8%</w:t>
            </w:r>
          </w:p>
        </w:tc>
        <w:tc>
          <w:tcPr>
            <w:tcW w:w="1170" w:type="dxa"/>
            <w:tcBorders>
              <w:top w:val="nil"/>
              <w:left w:val="nil"/>
              <w:bottom w:val="single" w:sz="4" w:space="0" w:color="auto"/>
              <w:right w:val="single" w:sz="4" w:space="0" w:color="auto"/>
            </w:tcBorders>
            <w:shd w:val="clear" w:color="auto" w:fill="FBE4D5" w:themeFill="accent2" w:themeFillTint="33"/>
            <w:vAlign w:val="center"/>
            <w:hideMark/>
          </w:tcPr>
          <w:p w14:paraId="713DEE18"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157,458 </w:t>
            </w:r>
          </w:p>
        </w:tc>
        <w:tc>
          <w:tcPr>
            <w:tcW w:w="990" w:type="dxa"/>
            <w:tcBorders>
              <w:top w:val="nil"/>
              <w:left w:val="nil"/>
              <w:bottom w:val="single" w:sz="4" w:space="0" w:color="auto"/>
              <w:right w:val="single" w:sz="4" w:space="0" w:color="auto"/>
            </w:tcBorders>
            <w:shd w:val="clear" w:color="000000" w:fill="FFFF00"/>
            <w:vAlign w:val="center"/>
            <w:hideMark/>
          </w:tcPr>
          <w:p w14:paraId="6FE40CD2"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    </w:t>
            </w:r>
          </w:p>
        </w:tc>
        <w:tc>
          <w:tcPr>
            <w:tcW w:w="1170" w:type="dxa"/>
            <w:tcBorders>
              <w:top w:val="nil"/>
              <w:left w:val="nil"/>
              <w:bottom w:val="single" w:sz="4" w:space="0" w:color="auto"/>
              <w:right w:val="single" w:sz="4" w:space="0" w:color="auto"/>
            </w:tcBorders>
            <w:shd w:val="clear" w:color="auto" w:fill="FBE4D5" w:themeFill="accent2" w:themeFillTint="33"/>
            <w:vAlign w:val="center"/>
            <w:hideMark/>
          </w:tcPr>
          <w:p w14:paraId="1ACCC91B" w14:textId="77777777" w:rsidR="004A7FE2" w:rsidRPr="00BE5344" w:rsidRDefault="004A7FE2" w:rsidP="004A7FE2">
            <w:pPr>
              <w:jc w:val="right"/>
              <w:rPr>
                <w:rFonts w:ascii="Calibri" w:eastAsia="Times New Roman" w:hAnsi="Calibri" w:cs="Calibri"/>
                <w:b/>
                <w:bCs/>
                <w:color w:val="000000"/>
                <w:sz w:val="20"/>
                <w:szCs w:val="20"/>
                <w:lang w:val="en-US"/>
              </w:rPr>
            </w:pPr>
            <w:r w:rsidRPr="00BE5344">
              <w:rPr>
                <w:rFonts w:ascii="Calibri" w:eastAsia="Times New Roman" w:hAnsi="Calibri" w:cs="Calibri"/>
                <w:b/>
                <w:bCs/>
                <w:color w:val="000000"/>
                <w:sz w:val="20"/>
                <w:szCs w:val="20"/>
                <w:lang w:val="en-US"/>
              </w:rPr>
              <w:t xml:space="preserve">    157,458 </w:t>
            </w:r>
          </w:p>
        </w:tc>
        <w:tc>
          <w:tcPr>
            <w:tcW w:w="1255" w:type="dxa"/>
            <w:tcBorders>
              <w:top w:val="nil"/>
              <w:left w:val="nil"/>
              <w:bottom w:val="single" w:sz="4" w:space="0" w:color="auto"/>
              <w:right w:val="single" w:sz="4" w:space="0" w:color="auto"/>
            </w:tcBorders>
            <w:shd w:val="clear" w:color="auto" w:fill="auto"/>
            <w:vAlign w:val="center"/>
            <w:hideMark/>
          </w:tcPr>
          <w:p w14:paraId="3D4BCB2E" w14:textId="30B1F395"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108,0</w:t>
            </w:r>
            <w:r>
              <w:rPr>
                <w:rFonts w:ascii="Calibri" w:eastAsia="Times New Roman" w:hAnsi="Calibri" w:cs="Calibri"/>
                <w:color w:val="000000"/>
                <w:sz w:val="20"/>
                <w:szCs w:val="20"/>
                <w:lang w:val="en-US"/>
              </w:rPr>
              <w:t>63</w:t>
            </w:r>
            <w:r w:rsidRPr="0083045A">
              <w:rPr>
                <w:rFonts w:ascii="Calibri" w:eastAsia="Times New Roman" w:hAnsi="Calibri" w:cs="Calibri"/>
                <w:color w:val="000000"/>
                <w:sz w:val="20"/>
                <w:szCs w:val="20"/>
                <w:lang w:val="en-US"/>
              </w:rPr>
              <w:t xml:space="preserve"> </w:t>
            </w:r>
          </w:p>
        </w:tc>
        <w:tc>
          <w:tcPr>
            <w:tcW w:w="1075" w:type="dxa"/>
            <w:tcBorders>
              <w:top w:val="nil"/>
              <w:left w:val="nil"/>
              <w:bottom w:val="single" w:sz="4" w:space="0" w:color="auto"/>
              <w:right w:val="single" w:sz="4" w:space="0" w:color="auto"/>
            </w:tcBorders>
            <w:shd w:val="clear" w:color="000000" w:fill="FFFF00"/>
            <w:vAlign w:val="center"/>
            <w:hideMark/>
          </w:tcPr>
          <w:p w14:paraId="1FBE6A4C"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    </w:t>
            </w:r>
          </w:p>
        </w:tc>
        <w:tc>
          <w:tcPr>
            <w:tcW w:w="1260" w:type="dxa"/>
            <w:tcBorders>
              <w:top w:val="nil"/>
              <w:left w:val="nil"/>
              <w:bottom w:val="single" w:sz="4" w:space="0" w:color="auto"/>
              <w:right w:val="single" w:sz="4" w:space="0" w:color="auto"/>
            </w:tcBorders>
            <w:shd w:val="clear" w:color="auto" w:fill="auto"/>
            <w:vAlign w:val="center"/>
            <w:hideMark/>
          </w:tcPr>
          <w:p w14:paraId="67009D21" w14:textId="642D2274"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xml:space="preserve">   4</w:t>
            </w:r>
            <w:r w:rsidR="00960FDD">
              <w:rPr>
                <w:rFonts w:ascii="Calibri" w:eastAsia="Times New Roman" w:hAnsi="Calibri" w:cs="Calibri"/>
                <w:color w:val="000000"/>
                <w:sz w:val="20"/>
                <w:szCs w:val="20"/>
                <w:lang w:val="en-US"/>
              </w:rPr>
              <w:t>5</w:t>
            </w:r>
            <w:r w:rsidRPr="0083045A">
              <w:rPr>
                <w:rFonts w:ascii="Calibri" w:eastAsia="Times New Roman" w:hAnsi="Calibri" w:cs="Calibri"/>
                <w:color w:val="000000"/>
                <w:sz w:val="20"/>
                <w:szCs w:val="20"/>
                <w:lang w:val="en-US"/>
              </w:rPr>
              <w:t>,</w:t>
            </w:r>
            <w:r w:rsidR="00960FDD">
              <w:rPr>
                <w:rFonts w:ascii="Calibri" w:eastAsia="Times New Roman" w:hAnsi="Calibri" w:cs="Calibri"/>
                <w:color w:val="000000"/>
                <w:sz w:val="20"/>
                <w:szCs w:val="20"/>
                <w:lang w:val="en-US"/>
              </w:rPr>
              <w:t>825</w:t>
            </w:r>
            <w:r w:rsidRPr="0083045A">
              <w:rPr>
                <w:rFonts w:ascii="Calibri" w:eastAsia="Times New Roman" w:hAnsi="Calibri" w:cs="Calibri"/>
                <w:color w:val="000000"/>
                <w:sz w:val="20"/>
                <w:szCs w:val="20"/>
                <w:lang w:val="en-US"/>
              </w:rPr>
              <w:t xml:space="preserve"> </w:t>
            </w:r>
          </w:p>
        </w:tc>
        <w:tc>
          <w:tcPr>
            <w:tcW w:w="1075" w:type="dxa"/>
            <w:tcBorders>
              <w:top w:val="nil"/>
              <w:left w:val="nil"/>
              <w:bottom w:val="single" w:sz="4" w:space="0" w:color="auto"/>
              <w:right w:val="single" w:sz="4" w:space="0" w:color="auto"/>
            </w:tcBorders>
            <w:shd w:val="clear" w:color="000000" w:fill="FFFF00"/>
            <w:vAlign w:val="center"/>
            <w:hideMark/>
          </w:tcPr>
          <w:p w14:paraId="1D98EBAF" w14:textId="77777777" w:rsidR="004A7FE2" w:rsidRPr="0083045A" w:rsidRDefault="004A7FE2" w:rsidP="004A7FE2">
            <w:pPr>
              <w:jc w:val="right"/>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 </w:t>
            </w:r>
          </w:p>
        </w:tc>
        <w:tc>
          <w:tcPr>
            <w:tcW w:w="1270" w:type="dxa"/>
            <w:tcBorders>
              <w:top w:val="nil"/>
              <w:left w:val="nil"/>
              <w:bottom w:val="single" w:sz="4" w:space="0" w:color="auto"/>
              <w:right w:val="single" w:sz="4" w:space="0" w:color="auto"/>
            </w:tcBorders>
            <w:shd w:val="clear" w:color="auto" w:fill="auto"/>
            <w:vAlign w:val="center"/>
            <w:hideMark/>
          </w:tcPr>
          <w:p w14:paraId="0E96533F" w14:textId="2C8D3DAD" w:rsidR="004A7FE2" w:rsidRPr="004A7FE2" w:rsidRDefault="004A7FE2" w:rsidP="004A7FE2">
            <w:pPr>
              <w:jc w:val="right"/>
              <w:rPr>
                <w:rFonts w:ascii="Calibri" w:eastAsia="Times New Roman" w:hAnsi="Calibri" w:cs="Calibri"/>
                <w:b/>
                <w:bCs/>
                <w:color w:val="000000"/>
                <w:sz w:val="20"/>
                <w:szCs w:val="20"/>
                <w:lang w:val="en-US"/>
              </w:rPr>
            </w:pPr>
            <w:r w:rsidRPr="004A7FE2">
              <w:rPr>
                <w:rFonts w:ascii="Calibri" w:eastAsia="Times New Roman" w:hAnsi="Calibri" w:cs="Calibri"/>
                <w:b/>
                <w:bCs/>
                <w:color w:val="000000"/>
                <w:sz w:val="20"/>
                <w:szCs w:val="20"/>
                <w:lang w:val="en-US"/>
              </w:rPr>
              <w:t xml:space="preserve">   15</w:t>
            </w:r>
            <w:r w:rsidR="00960FDD">
              <w:rPr>
                <w:rFonts w:ascii="Calibri" w:eastAsia="Times New Roman" w:hAnsi="Calibri" w:cs="Calibri"/>
                <w:b/>
                <w:bCs/>
                <w:color w:val="000000"/>
                <w:sz w:val="20"/>
                <w:szCs w:val="20"/>
                <w:lang w:val="en-US"/>
              </w:rPr>
              <w:t>3,888</w:t>
            </w:r>
          </w:p>
        </w:tc>
        <w:tc>
          <w:tcPr>
            <w:tcW w:w="1530" w:type="dxa"/>
            <w:tcBorders>
              <w:top w:val="nil"/>
              <w:left w:val="nil"/>
              <w:bottom w:val="single" w:sz="4" w:space="0" w:color="auto"/>
              <w:right w:val="single" w:sz="4" w:space="0" w:color="auto"/>
            </w:tcBorders>
            <w:shd w:val="clear" w:color="auto" w:fill="auto"/>
            <w:vAlign w:val="center"/>
            <w:hideMark/>
          </w:tcPr>
          <w:p w14:paraId="380453FB" w14:textId="4EFE1782" w:rsidR="004A7FE2" w:rsidRPr="004A7FE2" w:rsidRDefault="004A7FE2" w:rsidP="004A7FE2">
            <w:pPr>
              <w:jc w:val="right"/>
              <w:rPr>
                <w:rFonts w:ascii="Calibri" w:eastAsia="Times New Roman" w:hAnsi="Calibri" w:cs="Calibri"/>
                <w:b/>
                <w:bCs/>
                <w:color w:val="000000"/>
                <w:sz w:val="20"/>
                <w:szCs w:val="20"/>
                <w:lang w:val="en-US"/>
              </w:rPr>
            </w:pPr>
            <w:r w:rsidRPr="004A7FE2">
              <w:rPr>
                <w:rFonts w:ascii="Calibri" w:eastAsia="Times New Roman" w:hAnsi="Calibri" w:cs="Calibri"/>
                <w:b/>
                <w:bCs/>
                <w:color w:val="000000"/>
                <w:sz w:val="20"/>
                <w:szCs w:val="20"/>
                <w:lang w:val="en-US"/>
              </w:rPr>
              <w:t xml:space="preserve">   15</w:t>
            </w:r>
            <w:r w:rsidR="00960FDD">
              <w:rPr>
                <w:rFonts w:ascii="Calibri" w:eastAsia="Times New Roman" w:hAnsi="Calibri" w:cs="Calibri"/>
                <w:b/>
                <w:bCs/>
                <w:color w:val="000000"/>
                <w:sz w:val="20"/>
                <w:szCs w:val="20"/>
                <w:lang w:val="en-US"/>
              </w:rPr>
              <w:t>3</w:t>
            </w:r>
            <w:r w:rsidRPr="004A7FE2">
              <w:rPr>
                <w:rFonts w:ascii="Calibri" w:eastAsia="Times New Roman" w:hAnsi="Calibri" w:cs="Calibri"/>
                <w:b/>
                <w:bCs/>
                <w:color w:val="000000"/>
                <w:sz w:val="20"/>
                <w:szCs w:val="20"/>
                <w:lang w:val="en-US"/>
              </w:rPr>
              <w:t>,</w:t>
            </w:r>
            <w:r w:rsidR="00960FDD">
              <w:rPr>
                <w:rFonts w:ascii="Calibri" w:eastAsia="Times New Roman" w:hAnsi="Calibri" w:cs="Calibri"/>
                <w:b/>
                <w:bCs/>
                <w:color w:val="000000"/>
                <w:sz w:val="20"/>
                <w:szCs w:val="20"/>
                <w:lang w:val="en-US"/>
              </w:rPr>
              <w:t>888</w:t>
            </w:r>
          </w:p>
        </w:tc>
        <w:tc>
          <w:tcPr>
            <w:tcW w:w="1753" w:type="dxa"/>
            <w:tcBorders>
              <w:top w:val="single" w:sz="4" w:space="0" w:color="auto"/>
              <w:left w:val="nil"/>
              <w:bottom w:val="single" w:sz="4" w:space="0" w:color="auto"/>
              <w:right w:val="single" w:sz="4" w:space="0" w:color="auto"/>
            </w:tcBorders>
            <w:vAlign w:val="center"/>
          </w:tcPr>
          <w:p w14:paraId="302DF6CE" w14:textId="362761E6" w:rsidR="004A7FE2" w:rsidRPr="0083045A" w:rsidRDefault="004A7FE2" w:rsidP="004A7FE2">
            <w:pPr>
              <w:jc w:val="center"/>
              <w:rPr>
                <w:rFonts w:ascii="Calibri" w:eastAsia="Times New Roman" w:hAnsi="Calibri" w:cs="Calibri"/>
                <w:color w:val="000000"/>
                <w:sz w:val="20"/>
                <w:szCs w:val="20"/>
                <w:lang w:val="en-US"/>
              </w:rPr>
            </w:pPr>
            <w:r w:rsidRPr="0083045A">
              <w:rPr>
                <w:rFonts w:ascii="Calibri" w:eastAsia="Times New Roman" w:hAnsi="Calibri" w:cs="Calibri"/>
                <w:color w:val="000000"/>
                <w:sz w:val="20"/>
                <w:szCs w:val="20"/>
                <w:lang w:val="en-US"/>
              </w:rPr>
              <w:t>UNDP HQ</w:t>
            </w:r>
          </w:p>
        </w:tc>
      </w:tr>
      <w:tr w:rsidR="004A7FE2" w:rsidRPr="0083045A" w14:paraId="55094BFF" w14:textId="77777777" w:rsidTr="004A7FE2">
        <w:trPr>
          <w:trHeight w:val="510"/>
        </w:trPr>
        <w:tc>
          <w:tcPr>
            <w:tcW w:w="5310" w:type="dxa"/>
            <w:gridSpan w:val="3"/>
            <w:tcBorders>
              <w:top w:val="nil"/>
              <w:left w:val="single" w:sz="4" w:space="0" w:color="auto"/>
              <w:bottom w:val="single" w:sz="4" w:space="0" w:color="auto"/>
              <w:right w:val="single" w:sz="4" w:space="0" w:color="auto"/>
            </w:tcBorders>
            <w:shd w:val="clear" w:color="000000" w:fill="B4C6E7"/>
            <w:noWrap/>
            <w:vAlign w:val="center"/>
            <w:hideMark/>
          </w:tcPr>
          <w:p w14:paraId="3CD41458" w14:textId="1F3C3841" w:rsidR="004A7FE2" w:rsidRPr="00A103BB" w:rsidRDefault="004A7FE2" w:rsidP="004A7FE2">
            <w:pPr>
              <w:rPr>
                <w:rFonts w:ascii="Calibri" w:eastAsia="Times New Roman" w:hAnsi="Calibri" w:cs="Calibri"/>
                <w:b/>
                <w:bCs/>
                <w:color w:val="000000"/>
                <w:sz w:val="20"/>
                <w:szCs w:val="20"/>
                <w:lang w:val="en-US"/>
              </w:rPr>
            </w:pPr>
            <w:r w:rsidRPr="0083045A">
              <w:rPr>
                <w:rFonts w:ascii="Calibri" w:eastAsia="Times New Roman" w:hAnsi="Calibri" w:cs="Calibri"/>
                <w:b/>
                <w:bCs/>
                <w:color w:val="000000"/>
                <w:sz w:val="20"/>
                <w:szCs w:val="20"/>
                <w:lang w:val="en-US"/>
              </w:rPr>
              <w:t> Sub-total GMS:</w:t>
            </w:r>
          </w:p>
        </w:tc>
        <w:tc>
          <w:tcPr>
            <w:tcW w:w="1170" w:type="dxa"/>
            <w:tcBorders>
              <w:top w:val="nil"/>
              <w:left w:val="nil"/>
              <w:bottom w:val="single" w:sz="4" w:space="0" w:color="auto"/>
              <w:right w:val="single" w:sz="4" w:space="0" w:color="auto"/>
            </w:tcBorders>
            <w:shd w:val="clear" w:color="000000" w:fill="B4C6E7"/>
            <w:vAlign w:val="center"/>
            <w:hideMark/>
          </w:tcPr>
          <w:p w14:paraId="2F1D4617" w14:textId="77777777" w:rsidR="004A7FE2" w:rsidRPr="0083045A" w:rsidRDefault="004A7FE2" w:rsidP="004A7FE2">
            <w:pPr>
              <w:jc w:val="right"/>
              <w:rPr>
                <w:rFonts w:ascii="Calibri" w:eastAsia="Times New Roman" w:hAnsi="Calibri" w:cs="Calibri"/>
                <w:b/>
                <w:bCs/>
                <w:color w:val="000000"/>
                <w:sz w:val="20"/>
                <w:szCs w:val="20"/>
                <w:lang w:val="en-US"/>
              </w:rPr>
            </w:pPr>
            <w:r w:rsidRPr="0083045A">
              <w:rPr>
                <w:rFonts w:ascii="Calibri" w:eastAsia="Times New Roman" w:hAnsi="Calibri" w:cs="Calibri"/>
                <w:b/>
                <w:bCs/>
                <w:color w:val="000000"/>
                <w:sz w:val="20"/>
                <w:szCs w:val="20"/>
                <w:lang w:val="en-US"/>
              </w:rPr>
              <w:t xml:space="preserve">     157,458 </w:t>
            </w:r>
          </w:p>
        </w:tc>
        <w:tc>
          <w:tcPr>
            <w:tcW w:w="990" w:type="dxa"/>
            <w:tcBorders>
              <w:top w:val="nil"/>
              <w:left w:val="nil"/>
              <w:bottom w:val="single" w:sz="4" w:space="0" w:color="auto"/>
              <w:right w:val="single" w:sz="4" w:space="0" w:color="auto"/>
            </w:tcBorders>
            <w:shd w:val="clear" w:color="000000" w:fill="B4C6E7"/>
            <w:vAlign w:val="center"/>
            <w:hideMark/>
          </w:tcPr>
          <w:p w14:paraId="1116BD32" w14:textId="77777777" w:rsidR="004A7FE2" w:rsidRPr="0083045A" w:rsidRDefault="004A7FE2" w:rsidP="004A7FE2">
            <w:pPr>
              <w:jc w:val="right"/>
              <w:rPr>
                <w:rFonts w:ascii="Calibri" w:eastAsia="Times New Roman" w:hAnsi="Calibri" w:cs="Calibri"/>
                <w:b/>
                <w:bCs/>
                <w:color w:val="000000"/>
                <w:sz w:val="20"/>
                <w:szCs w:val="20"/>
                <w:lang w:val="en-US"/>
              </w:rPr>
            </w:pPr>
            <w:r w:rsidRPr="0083045A">
              <w:rPr>
                <w:rFonts w:ascii="Calibri" w:eastAsia="Times New Roman" w:hAnsi="Calibri" w:cs="Calibri"/>
                <w:b/>
                <w:bCs/>
                <w:color w:val="000000"/>
                <w:sz w:val="20"/>
                <w:szCs w:val="20"/>
                <w:lang w:val="en-US"/>
              </w:rPr>
              <w:t xml:space="preserve">              -   </w:t>
            </w:r>
          </w:p>
        </w:tc>
        <w:tc>
          <w:tcPr>
            <w:tcW w:w="1170" w:type="dxa"/>
            <w:tcBorders>
              <w:top w:val="nil"/>
              <w:left w:val="nil"/>
              <w:bottom w:val="single" w:sz="4" w:space="0" w:color="auto"/>
              <w:right w:val="single" w:sz="4" w:space="0" w:color="auto"/>
            </w:tcBorders>
            <w:shd w:val="clear" w:color="000000" w:fill="B4C6E7"/>
            <w:vAlign w:val="center"/>
            <w:hideMark/>
          </w:tcPr>
          <w:p w14:paraId="3064DCAA" w14:textId="77777777" w:rsidR="004A7FE2" w:rsidRPr="00BE5344" w:rsidRDefault="004A7FE2" w:rsidP="004A7FE2">
            <w:pPr>
              <w:jc w:val="right"/>
              <w:rPr>
                <w:rFonts w:ascii="Calibri" w:eastAsia="Times New Roman" w:hAnsi="Calibri" w:cs="Calibri"/>
                <w:b/>
                <w:bCs/>
                <w:color w:val="000000"/>
                <w:sz w:val="20"/>
                <w:szCs w:val="20"/>
                <w:lang w:val="en-US"/>
              </w:rPr>
            </w:pPr>
            <w:r w:rsidRPr="00BE5344">
              <w:rPr>
                <w:rFonts w:ascii="Calibri" w:eastAsia="Times New Roman" w:hAnsi="Calibri" w:cs="Calibri"/>
                <w:b/>
                <w:bCs/>
                <w:color w:val="000000"/>
                <w:sz w:val="20"/>
                <w:szCs w:val="20"/>
                <w:lang w:val="en-US"/>
              </w:rPr>
              <w:t xml:space="preserve">    157,458 </w:t>
            </w:r>
          </w:p>
        </w:tc>
        <w:tc>
          <w:tcPr>
            <w:tcW w:w="1255" w:type="dxa"/>
            <w:tcBorders>
              <w:top w:val="nil"/>
              <w:left w:val="nil"/>
              <w:bottom w:val="single" w:sz="4" w:space="0" w:color="auto"/>
              <w:right w:val="single" w:sz="4" w:space="0" w:color="auto"/>
            </w:tcBorders>
            <w:shd w:val="clear" w:color="000000" w:fill="B4C6E7"/>
            <w:vAlign w:val="center"/>
            <w:hideMark/>
          </w:tcPr>
          <w:p w14:paraId="287233C3" w14:textId="525E8164" w:rsidR="004A7FE2" w:rsidRPr="0083045A" w:rsidRDefault="004A7FE2" w:rsidP="004A7FE2">
            <w:pPr>
              <w:jc w:val="right"/>
              <w:rPr>
                <w:rFonts w:ascii="Calibri" w:eastAsia="Times New Roman" w:hAnsi="Calibri" w:cs="Calibri"/>
                <w:b/>
                <w:bCs/>
                <w:color w:val="000000"/>
                <w:sz w:val="20"/>
                <w:szCs w:val="20"/>
                <w:lang w:val="en-US"/>
              </w:rPr>
            </w:pPr>
            <w:r w:rsidRPr="0083045A">
              <w:rPr>
                <w:rFonts w:ascii="Calibri" w:eastAsia="Times New Roman" w:hAnsi="Calibri" w:cs="Calibri"/>
                <w:b/>
                <w:bCs/>
                <w:color w:val="000000"/>
                <w:sz w:val="20"/>
                <w:szCs w:val="20"/>
                <w:lang w:val="en-US"/>
              </w:rPr>
              <w:t xml:space="preserve">    108,0</w:t>
            </w:r>
            <w:r>
              <w:rPr>
                <w:rFonts w:ascii="Calibri" w:eastAsia="Times New Roman" w:hAnsi="Calibri" w:cs="Calibri"/>
                <w:b/>
                <w:bCs/>
                <w:color w:val="000000"/>
                <w:sz w:val="20"/>
                <w:szCs w:val="20"/>
                <w:lang w:val="en-US"/>
              </w:rPr>
              <w:t>63</w:t>
            </w:r>
            <w:r w:rsidRPr="0083045A">
              <w:rPr>
                <w:rFonts w:ascii="Calibri" w:eastAsia="Times New Roman" w:hAnsi="Calibri" w:cs="Calibri"/>
                <w:b/>
                <w:bCs/>
                <w:color w:val="000000"/>
                <w:sz w:val="20"/>
                <w:szCs w:val="20"/>
                <w:lang w:val="en-US"/>
              </w:rPr>
              <w:t xml:space="preserve"> </w:t>
            </w:r>
          </w:p>
        </w:tc>
        <w:tc>
          <w:tcPr>
            <w:tcW w:w="1075" w:type="dxa"/>
            <w:tcBorders>
              <w:top w:val="nil"/>
              <w:left w:val="nil"/>
              <w:bottom w:val="single" w:sz="4" w:space="0" w:color="auto"/>
              <w:right w:val="single" w:sz="4" w:space="0" w:color="auto"/>
            </w:tcBorders>
            <w:shd w:val="clear" w:color="000000" w:fill="B4C6E7"/>
            <w:vAlign w:val="center"/>
            <w:hideMark/>
          </w:tcPr>
          <w:p w14:paraId="403876B0" w14:textId="77777777" w:rsidR="004A7FE2" w:rsidRPr="0083045A" w:rsidRDefault="004A7FE2" w:rsidP="004A7FE2">
            <w:pPr>
              <w:jc w:val="right"/>
              <w:rPr>
                <w:rFonts w:ascii="Calibri" w:eastAsia="Times New Roman" w:hAnsi="Calibri" w:cs="Calibri"/>
                <w:b/>
                <w:bCs/>
                <w:color w:val="000000"/>
                <w:sz w:val="20"/>
                <w:szCs w:val="20"/>
                <w:lang w:val="en-US"/>
              </w:rPr>
            </w:pPr>
            <w:r w:rsidRPr="0083045A">
              <w:rPr>
                <w:rFonts w:ascii="Calibri" w:eastAsia="Times New Roman" w:hAnsi="Calibri" w:cs="Calibri"/>
                <w:b/>
                <w:bCs/>
                <w:color w:val="000000"/>
                <w:sz w:val="20"/>
                <w:szCs w:val="20"/>
                <w:lang w:val="en-US"/>
              </w:rPr>
              <w:t xml:space="preserve">             -   </w:t>
            </w:r>
          </w:p>
        </w:tc>
        <w:tc>
          <w:tcPr>
            <w:tcW w:w="1260" w:type="dxa"/>
            <w:tcBorders>
              <w:top w:val="nil"/>
              <w:left w:val="nil"/>
              <w:bottom w:val="single" w:sz="4" w:space="0" w:color="auto"/>
              <w:right w:val="single" w:sz="4" w:space="0" w:color="auto"/>
            </w:tcBorders>
            <w:shd w:val="clear" w:color="000000" w:fill="B4C6E7"/>
            <w:vAlign w:val="center"/>
            <w:hideMark/>
          </w:tcPr>
          <w:p w14:paraId="512E1647" w14:textId="5FAAA89F" w:rsidR="004A7FE2" w:rsidRPr="0083045A" w:rsidRDefault="004A7FE2" w:rsidP="004A7FE2">
            <w:pPr>
              <w:jc w:val="right"/>
              <w:rPr>
                <w:rFonts w:ascii="Calibri" w:eastAsia="Times New Roman" w:hAnsi="Calibri" w:cs="Calibri"/>
                <w:b/>
                <w:bCs/>
                <w:color w:val="000000"/>
                <w:sz w:val="20"/>
                <w:szCs w:val="20"/>
                <w:lang w:val="en-US"/>
              </w:rPr>
            </w:pPr>
            <w:r w:rsidRPr="0083045A">
              <w:rPr>
                <w:rFonts w:ascii="Calibri" w:eastAsia="Times New Roman" w:hAnsi="Calibri" w:cs="Calibri"/>
                <w:b/>
                <w:bCs/>
                <w:color w:val="000000"/>
                <w:sz w:val="20"/>
                <w:szCs w:val="20"/>
                <w:lang w:val="en-US"/>
              </w:rPr>
              <w:t xml:space="preserve">   4</w:t>
            </w:r>
            <w:r w:rsidR="00960FDD">
              <w:rPr>
                <w:rFonts w:ascii="Calibri" w:eastAsia="Times New Roman" w:hAnsi="Calibri" w:cs="Calibri"/>
                <w:b/>
                <w:bCs/>
                <w:color w:val="000000"/>
                <w:sz w:val="20"/>
                <w:szCs w:val="20"/>
                <w:lang w:val="en-US"/>
              </w:rPr>
              <w:t>5</w:t>
            </w:r>
            <w:r w:rsidRPr="0083045A">
              <w:rPr>
                <w:rFonts w:ascii="Calibri" w:eastAsia="Times New Roman" w:hAnsi="Calibri" w:cs="Calibri"/>
                <w:b/>
                <w:bCs/>
                <w:color w:val="000000"/>
                <w:sz w:val="20"/>
                <w:szCs w:val="20"/>
                <w:lang w:val="en-US"/>
              </w:rPr>
              <w:t>,</w:t>
            </w:r>
            <w:r w:rsidR="00960FDD">
              <w:rPr>
                <w:rFonts w:ascii="Calibri" w:eastAsia="Times New Roman" w:hAnsi="Calibri" w:cs="Calibri"/>
                <w:b/>
                <w:bCs/>
                <w:color w:val="000000"/>
                <w:sz w:val="20"/>
                <w:szCs w:val="20"/>
                <w:lang w:val="en-US"/>
              </w:rPr>
              <w:t>825</w:t>
            </w:r>
            <w:r w:rsidRPr="0083045A">
              <w:rPr>
                <w:rFonts w:ascii="Calibri" w:eastAsia="Times New Roman" w:hAnsi="Calibri" w:cs="Calibri"/>
                <w:b/>
                <w:bCs/>
                <w:color w:val="000000"/>
                <w:sz w:val="20"/>
                <w:szCs w:val="20"/>
                <w:lang w:val="en-US"/>
              </w:rPr>
              <w:t xml:space="preserve"> </w:t>
            </w:r>
          </w:p>
        </w:tc>
        <w:tc>
          <w:tcPr>
            <w:tcW w:w="1075" w:type="dxa"/>
            <w:tcBorders>
              <w:top w:val="nil"/>
              <w:left w:val="nil"/>
              <w:bottom w:val="single" w:sz="4" w:space="0" w:color="auto"/>
              <w:right w:val="single" w:sz="4" w:space="0" w:color="auto"/>
            </w:tcBorders>
            <w:shd w:val="clear" w:color="000000" w:fill="B4C6E7"/>
            <w:vAlign w:val="center"/>
            <w:hideMark/>
          </w:tcPr>
          <w:p w14:paraId="7019818C" w14:textId="49A53C24" w:rsidR="004A7FE2" w:rsidRPr="0083045A" w:rsidRDefault="004A7FE2" w:rsidP="004A7FE2">
            <w:pPr>
              <w:jc w:val="right"/>
              <w:rPr>
                <w:rFonts w:ascii="Calibri" w:eastAsia="Times New Roman" w:hAnsi="Calibri" w:cs="Calibri"/>
                <w:b/>
                <w:bCs/>
                <w:color w:val="000000"/>
                <w:sz w:val="20"/>
                <w:szCs w:val="20"/>
                <w:lang w:val="en-US"/>
              </w:rPr>
            </w:pPr>
            <w:r w:rsidRPr="0083045A">
              <w:rPr>
                <w:rFonts w:ascii="Calibri" w:eastAsia="Times New Roman" w:hAnsi="Calibri" w:cs="Calibri"/>
                <w:b/>
                <w:bCs/>
                <w:color w:val="000000"/>
                <w:sz w:val="20"/>
                <w:szCs w:val="20"/>
                <w:lang w:val="en-US"/>
              </w:rPr>
              <w:t xml:space="preserve">         -   </w:t>
            </w:r>
          </w:p>
        </w:tc>
        <w:tc>
          <w:tcPr>
            <w:tcW w:w="1270" w:type="dxa"/>
            <w:tcBorders>
              <w:top w:val="nil"/>
              <w:left w:val="nil"/>
              <w:bottom w:val="single" w:sz="4" w:space="0" w:color="auto"/>
              <w:right w:val="single" w:sz="4" w:space="0" w:color="auto"/>
            </w:tcBorders>
            <w:shd w:val="clear" w:color="000000" w:fill="B4C6E7"/>
            <w:vAlign w:val="center"/>
            <w:hideMark/>
          </w:tcPr>
          <w:p w14:paraId="1D8BDD4F" w14:textId="6E329ABD" w:rsidR="004A7FE2" w:rsidRPr="004A7FE2" w:rsidRDefault="004A7FE2" w:rsidP="004A7FE2">
            <w:pPr>
              <w:jc w:val="right"/>
              <w:rPr>
                <w:rFonts w:ascii="Calibri" w:eastAsia="Times New Roman" w:hAnsi="Calibri" w:cs="Calibri"/>
                <w:b/>
                <w:bCs/>
                <w:color w:val="000000"/>
                <w:sz w:val="20"/>
                <w:szCs w:val="20"/>
                <w:lang w:val="en-US"/>
              </w:rPr>
            </w:pPr>
            <w:r w:rsidRPr="004A7FE2">
              <w:rPr>
                <w:rFonts w:ascii="Calibri" w:eastAsia="Times New Roman" w:hAnsi="Calibri" w:cs="Calibri"/>
                <w:b/>
                <w:bCs/>
                <w:color w:val="000000"/>
                <w:sz w:val="20"/>
                <w:szCs w:val="20"/>
                <w:lang w:val="en-US"/>
              </w:rPr>
              <w:t xml:space="preserve">   15</w:t>
            </w:r>
            <w:r w:rsidR="00960FDD">
              <w:rPr>
                <w:rFonts w:ascii="Calibri" w:eastAsia="Times New Roman" w:hAnsi="Calibri" w:cs="Calibri"/>
                <w:b/>
                <w:bCs/>
                <w:color w:val="000000"/>
                <w:sz w:val="20"/>
                <w:szCs w:val="20"/>
                <w:lang w:val="en-US"/>
              </w:rPr>
              <w:t>3,888</w:t>
            </w:r>
          </w:p>
        </w:tc>
        <w:tc>
          <w:tcPr>
            <w:tcW w:w="1530" w:type="dxa"/>
            <w:tcBorders>
              <w:top w:val="nil"/>
              <w:left w:val="nil"/>
              <w:bottom w:val="single" w:sz="4" w:space="0" w:color="auto"/>
              <w:right w:val="single" w:sz="4" w:space="0" w:color="auto"/>
            </w:tcBorders>
            <w:shd w:val="clear" w:color="000000" w:fill="B4C6E7"/>
            <w:vAlign w:val="center"/>
            <w:hideMark/>
          </w:tcPr>
          <w:p w14:paraId="19B5E682" w14:textId="183FC1CD" w:rsidR="004A7FE2" w:rsidRPr="004A7FE2" w:rsidRDefault="004A7FE2" w:rsidP="004A7FE2">
            <w:pPr>
              <w:jc w:val="right"/>
              <w:rPr>
                <w:rFonts w:ascii="Calibri" w:eastAsia="Times New Roman" w:hAnsi="Calibri" w:cs="Calibri"/>
                <w:b/>
                <w:bCs/>
                <w:color w:val="000000"/>
                <w:sz w:val="20"/>
                <w:szCs w:val="20"/>
                <w:lang w:val="en-US"/>
              </w:rPr>
            </w:pPr>
            <w:r w:rsidRPr="004A7FE2">
              <w:rPr>
                <w:rFonts w:ascii="Calibri" w:eastAsia="Times New Roman" w:hAnsi="Calibri" w:cs="Calibri"/>
                <w:b/>
                <w:bCs/>
                <w:color w:val="000000"/>
                <w:sz w:val="20"/>
                <w:szCs w:val="20"/>
                <w:lang w:val="en-US"/>
              </w:rPr>
              <w:t xml:space="preserve">   15</w:t>
            </w:r>
            <w:r w:rsidR="00960FDD">
              <w:rPr>
                <w:rFonts w:ascii="Calibri" w:eastAsia="Times New Roman" w:hAnsi="Calibri" w:cs="Calibri"/>
                <w:b/>
                <w:bCs/>
                <w:color w:val="000000"/>
                <w:sz w:val="20"/>
                <w:szCs w:val="20"/>
                <w:lang w:val="en-US"/>
              </w:rPr>
              <w:t>3,888</w:t>
            </w:r>
          </w:p>
        </w:tc>
        <w:tc>
          <w:tcPr>
            <w:tcW w:w="1753" w:type="dxa"/>
            <w:tcBorders>
              <w:top w:val="single" w:sz="4" w:space="0" w:color="auto"/>
              <w:left w:val="nil"/>
              <w:bottom w:val="single" w:sz="4" w:space="0" w:color="auto"/>
              <w:right w:val="single" w:sz="4" w:space="0" w:color="auto"/>
            </w:tcBorders>
            <w:shd w:val="clear" w:color="000000" w:fill="B4C6E7"/>
            <w:vAlign w:val="center"/>
          </w:tcPr>
          <w:p w14:paraId="44127C43" w14:textId="77777777" w:rsidR="004A7FE2" w:rsidRPr="0083045A" w:rsidRDefault="004A7FE2" w:rsidP="004A7FE2">
            <w:pPr>
              <w:jc w:val="center"/>
              <w:rPr>
                <w:rFonts w:ascii="Calibri" w:eastAsia="Times New Roman" w:hAnsi="Calibri" w:cs="Calibri"/>
                <w:b/>
                <w:bCs/>
                <w:color w:val="000000"/>
                <w:sz w:val="20"/>
                <w:szCs w:val="20"/>
                <w:lang w:val="en-US"/>
              </w:rPr>
            </w:pPr>
          </w:p>
        </w:tc>
      </w:tr>
      <w:tr w:rsidR="004A7FE2" w:rsidRPr="0083045A" w14:paraId="19615198" w14:textId="77777777" w:rsidTr="004A7FE2">
        <w:trPr>
          <w:trHeight w:val="638"/>
        </w:trPr>
        <w:tc>
          <w:tcPr>
            <w:tcW w:w="5310" w:type="dxa"/>
            <w:gridSpan w:val="3"/>
            <w:tcBorders>
              <w:top w:val="single" w:sz="4" w:space="0" w:color="auto"/>
              <w:left w:val="single" w:sz="4" w:space="0" w:color="auto"/>
              <w:bottom w:val="single" w:sz="4" w:space="0" w:color="auto"/>
              <w:right w:val="single" w:sz="4" w:space="0" w:color="auto"/>
            </w:tcBorders>
            <w:shd w:val="clear" w:color="000000" w:fill="FFD966"/>
            <w:vAlign w:val="center"/>
            <w:hideMark/>
          </w:tcPr>
          <w:p w14:paraId="60B557DE" w14:textId="77777777" w:rsidR="004A7FE2" w:rsidRPr="00A103BB" w:rsidRDefault="004A7FE2" w:rsidP="004A7FE2">
            <w:pPr>
              <w:jc w:val="right"/>
              <w:rPr>
                <w:rFonts w:ascii="Calibri" w:eastAsia="Times New Roman" w:hAnsi="Calibri" w:cs="Calibri"/>
                <w:b/>
                <w:bCs/>
                <w:color w:val="000000"/>
                <w:sz w:val="20"/>
                <w:szCs w:val="20"/>
                <w:lang w:val="en-US"/>
              </w:rPr>
            </w:pPr>
            <w:r w:rsidRPr="00A103BB">
              <w:rPr>
                <w:rFonts w:ascii="Calibri" w:eastAsia="Times New Roman" w:hAnsi="Calibri" w:cs="Calibri"/>
                <w:b/>
                <w:bCs/>
                <w:color w:val="000000"/>
                <w:sz w:val="20"/>
                <w:szCs w:val="20"/>
                <w:lang w:val="en-US"/>
              </w:rPr>
              <w:t>GRAND TOTAL:</w:t>
            </w:r>
          </w:p>
        </w:tc>
        <w:tc>
          <w:tcPr>
            <w:tcW w:w="1170" w:type="dxa"/>
            <w:tcBorders>
              <w:top w:val="nil"/>
              <w:left w:val="nil"/>
              <w:bottom w:val="single" w:sz="4" w:space="0" w:color="auto"/>
              <w:right w:val="single" w:sz="4" w:space="0" w:color="auto"/>
            </w:tcBorders>
            <w:shd w:val="clear" w:color="000000" w:fill="FFD966"/>
            <w:vAlign w:val="center"/>
            <w:hideMark/>
          </w:tcPr>
          <w:p w14:paraId="27F8BE82" w14:textId="329C647D" w:rsidR="004A7FE2" w:rsidRPr="0083045A" w:rsidRDefault="004A7FE2" w:rsidP="004A7FE2">
            <w:pPr>
              <w:jc w:val="right"/>
              <w:rPr>
                <w:rFonts w:ascii="Calibri" w:eastAsia="Times New Roman" w:hAnsi="Calibri" w:cs="Calibri"/>
                <w:b/>
                <w:bCs/>
                <w:color w:val="000000"/>
                <w:sz w:val="20"/>
                <w:szCs w:val="20"/>
                <w:lang w:val="en-US"/>
              </w:rPr>
            </w:pPr>
            <w:r w:rsidRPr="0083045A">
              <w:rPr>
                <w:rFonts w:ascii="Calibri" w:eastAsia="Times New Roman" w:hAnsi="Calibri" w:cs="Calibri"/>
                <w:b/>
                <w:bCs/>
                <w:color w:val="000000"/>
                <w:sz w:val="20"/>
                <w:szCs w:val="20"/>
                <w:lang w:val="en-US"/>
              </w:rPr>
              <w:t xml:space="preserve">  2,179,68</w:t>
            </w:r>
            <w:r>
              <w:rPr>
                <w:rFonts w:ascii="Calibri" w:eastAsia="Times New Roman" w:hAnsi="Calibri" w:cs="Calibri"/>
                <w:b/>
                <w:bCs/>
                <w:color w:val="000000"/>
                <w:sz w:val="20"/>
                <w:szCs w:val="20"/>
                <w:lang w:val="en-US"/>
              </w:rPr>
              <w:t>7</w:t>
            </w:r>
            <w:r w:rsidRPr="0083045A">
              <w:rPr>
                <w:rFonts w:ascii="Calibri" w:eastAsia="Times New Roman" w:hAnsi="Calibri" w:cs="Calibri"/>
                <w:b/>
                <w:bCs/>
                <w:color w:val="000000"/>
                <w:sz w:val="20"/>
                <w:szCs w:val="20"/>
                <w:lang w:val="en-US"/>
              </w:rPr>
              <w:t xml:space="preserve"> </w:t>
            </w:r>
          </w:p>
        </w:tc>
        <w:tc>
          <w:tcPr>
            <w:tcW w:w="990" w:type="dxa"/>
            <w:tcBorders>
              <w:top w:val="nil"/>
              <w:left w:val="nil"/>
              <w:bottom w:val="single" w:sz="4" w:space="0" w:color="auto"/>
              <w:right w:val="single" w:sz="4" w:space="0" w:color="auto"/>
            </w:tcBorders>
            <w:shd w:val="clear" w:color="000000" w:fill="FFD966"/>
            <w:vAlign w:val="center"/>
            <w:hideMark/>
          </w:tcPr>
          <w:p w14:paraId="0CB1596C" w14:textId="77777777" w:rsidR="004A7FE2" w:rsidRPr="0083045A" w:rsidRDefault="004A7FE2" w:rsidP="004A7FE2">
            <w:pPr>
              <w:jc w:val="right"/>
              <w:rPr>
                <w:rFonts w:ascii="Calibri" w:eastAsia="Times New Roman" w:hAnsi="Calibri" w:cs="Calibri"/>
                <w:b/>
                <w:bCs/>
                <w:color w:val="000000"/>
                <w:sz w:val="20"/>
                <w:szCs w:val="20"/>
                <w:lang w:val="en-US"/>
              </w:rPr>
            </w:pPr>
            <w:r w:rsidRPr="0083045A">
              <w:rPr>
                <w:rFonts w:ascii="Calibri" w:eastAsia="Times New Roman" w:hAnsi="Calibri" w:cs="Calibri"/>
                <w:b/>
                <w:bCs/>
                <w:color w:val="000000"/>
                <w:sz w:val="20"/>
                <w:szCs w:val="20"/>
                <w:lang w:val="en-US"/>
              </w:rPr>
              <w:t xml:space="preserve">  230,000 </w:t>
            </w:r>
          </w:p>
        </w:tc>
        <w:tc>
          <w:tcPr>
            <w:tcW w:w="1170" w:type="dxa"/>
            <w:tcBorders>
              <w:top w:val="nil"/>
              <w:left w:val="nil"/>
              <w:bottom w:val="single" w:sz="4" w:space="0" w:color="auto"/>
              <w:right w:val="single" w:sz="4" w:space="0" w:color="auto"/>
            </w:tcBorders>
            <w:shd w:val="clear" w:color="000000" w:fill="FFD966"/>
            <w:vAlign w:val="center"/>
            <w:hideMark/>
          </w:tcPr>
          <w:p w14:paraId="0AC02FB2" w14:textId="40C117F6" w:rsidR="004A7FE2" w:rsidRPr="00BE5344" w:rsidRDefault="004A7FE2" w:rsidP="004A7FE2">
            <w:pPr>
              <w:jc w:val="right"/>
              <w:rPr>
                <w:rFonts w:ascii="Calibri" w:eastAsia="Times New Roman" w:hAnsi="Calibri" w:cs="Calibri"/>
                <w:b/>
                <w:bCs/>
                <w:color w:val="000000"/>
                <w:sz w:val="20"/>
                <w:szCs w:val="20"/>
                <w:lang w:val="en-US"/>
              </w:rPr>
            </w:pPr>
            <w:r w:rsidRPr="00BE5344">
              <w:rPr>
                <w:rFonts w:ascii="Calibri" w:eastAsia="Times New Roman" w:hAnsi="Calibri" w:cs="Calibri"/>
                <w:b/>
                <w:bCs/>
                <w:color w:val="000000"/>
                <w:sz w:val="20"/>
                <w:szCs w:val="20"/>
                <w:lang w:val="en-US"/>
              </w:rPr>
              <w:t xml:space="preserve"> 2,409,687</w:t>
            </w:r>
          </w:p>
        </w:tc>
        <w:tc>
          <w:tcPr>
            <w:tcW w:w="1255" w:type="dxa"/>
            <w:tcBorders>
              <w:top w:val="nil"/>
              <w:left w:val="nil"/>
              <w:bottom w:val="single" w:sz="4" w:space="0" w:color="auto"/>
              <w:right w:val="single" w:sz="4" w:space="0" w:color="auto"/>
            </w:tcBorders>
            <w:shd w:val="clear" w:color="000000" w:fill="FFD966"/>
            <w:vAlign w:val="center"/>
            <w:hideMark/>
          </w:tcPr>
          <w:p w14:paraId="09F280A1" w14:textId="48DCADD7" w:rsidR="004A7FE2" w:rsidRPr="0083045A" w:rsidRDefault="004A7FE2" w:rsidP="004A7FE2">
            <w:pPr>
              <w:jc w:val="right"/>
              <w:rPr>
                <w:rFonts w:ascii="Calibri" w:eastAsia="Times New Roman" w:hAnsi="Calibri" w:cs="Calibri"/>
                <w:b/>
                <w:bCs/>
                <w:color w:val="000000"/>
                <w:sz w:val="20"/>
                <w:szCs w:val="20"/>
                <w:lang w:val="en-US"/>
              </w:rPr>
            </w:pPr>
            <w:r w:rsidRPr="0083045A">
              <w:rPr>
                <w:rFonts w:ascii="Calibri" w:eastAsia="Times New Roman" w:hAnsi="Calibri" w:cs="Calibri"/>
                <w:b/>
                <w:bCs/>
                <w:color w:val="000000"/>
                <w:sz w:val="20"/>
                <w:szCs w:val="20"/>
                <w:lang w:val="en-US"/>
              </w:rPr>
              <w:t xml:space="preserve"> 1,458,84</w:t>
            </w:r>
            <w:r>
              <w:rPr>
                <w:rFonts w:ascii="Calibri" w:eastAsia="Times New Roman" w:hAnsi="Calibri" w:cs="Calibri"/>
                <w:b/>
                <w:bCs/>
                <w:color w:val="000000"/>
                <w:sz w:val="20"/>
                <w:szCs w:val="20"/>
                <w:lang w:val="en-US"/>
              </w:rPr>
              <w:t>7</w:t>
            </w:r>
            <w:r w:rsidRPr="0083045A">
              <w:rPr>
                <w:rFonts w:ascii="Calibri" w:eastAsia="Times New Roman" w:hAnsi="Calibri" w:cs="Calibri"/>
                <w:b/>
                <w:bCs/>
                <w:color w:val="000000"/>
                <w:sz w:val="20"/>
                <w:szCs w:val="20"/>
                <w:lang w:val="en-US"/>
              </w:rPr>
              <w:t xml:space="preserve"> </w:t>
            </w:r>
          </w:p>
        </w:tc>
        <w:tc>
          <w:tcPr>
            <w:tcW w:w="1075" w:type="dxa"/>
            <w:tcBorders>
              <w:top w:val="nil"/>
              <w:left w:val="nil"/>
              <w:bottom w:val="single" w:sz="4" w:space="0" w:color="auto"/>
              <w:right w:val="single" w:sz="4" w:space="0" w:color="auto"/>
            </w:tcBorders>
            <w:shd w:val="clear" w:color="000000" w:fill="FFD966"/>
            <w:vAlign w:val="center"/>
            <w:hideMark/>
          </w:tcPr>
          <w:p w14:paraId="373D6679" w14:textId="77777777" w:rsidR="004A7FE2" w:rsidRPr="0083045A" w:rsidRDefault="004A7FE2" w:rsidP="004A7FE2">
            <w:pPr>
              <w:jc w:val="right"/>
              <w:rPr>
                <w:rFonts w:ascii="Calibri" w:eastAsia="Times New Roman" w:hAnsi="Calibri" w:cs="Calibri"/>
                <w:b/>
                <w:bCs/>
                <w:color w:val="000000"/>
                <w:sz w:val="20"/>
                <w:szCs w:val="20"/>
                <w:lang w:val="en-US"/>
              </w:rPr>
            </w:pPr>
            <w:r w:rsidRPr="0083045A">
              <w:rPr>
                <w:rFonts w:ascii="Calibri" w:eastAsia="Times New Roman" w:hAnsi="Calibri" w:cs="Calibri"/>
                <w:b/>
                <w:bCs/>
                <w:color w:val="000000"/>
                <w:sz w:val="20"/>
                <w:szCs w:val="20"/>
                <w:lang w:val="en-US"/>
              </w:rPr>
              <w:t xml:space="preserve"> 101,056 </w:t>
            </w:r>
          </w:p>
        </w:tc>
        <w:tc>
          <w:tcPr>
            <w:tcW w:w="1260" w:type="dxa"/>
            <w:tcBorders>
              <w:top w:val="nil"/>
              <w:left w:val="nil"/>
              <w:bottom w:val="single" w:sz="4" w:space="0" w:color="auto"/>
              <w:right w:val="single" w:sz="4" w:space="0" w:color="auto"/>
            </w:tcBorders>
            <w:shd w:val="clear" w:color="000000" w:fill="FFD966"/>
            <w:vAlign w:val="center"/>
            <w:hideMark/>
          </w:tcPr>
          <w:p w14:paraId="4990FC75" w14:textId="6211B6CB" w:rsidR="004A7FE2" w:rsidRPr="0083045A" w:rsidRDefault="004A7FE2" w:rsidP="004A7FE2">
            <w:pPr>
              <w:jc w:val="right"/>
              <w:rPr>
                <w:rFonts w:ascii="Calibri" w:eastAsia="Times New Roman" w:hAnsi="Calibri" w:cs="Calibri"/>
                <w:b/>
                <w:bCs/>
                <w:color w:val="000000"/>
                <w:sz w:val="20"/>
                <w:szCs w:val="20"/>
                <w:lang w:val="en-US"/>
              </w:rPr>
            </w:pPr>
            <w:r w:rsidRPr="0083045A">
              <w:rPr>
                <w:rFonts w:ascii="Calibri" w:eastAsia="Times New Roman" w:hAnsi="Calibri" w:cs="Calibri"/>
                <w:b/>
                <w:bCs/>
                <w:color w:val="000000"/>
                <w:sz w:val="20"/>
                <w:szCs w:val="20"/>
                <w:lang w:val="en-US"/>
              </w:rPr>
              <w:t xml:space="preserve"> </w:t>
            </w:r>
            <w:r w:rsidR="00960FDD">
              <w:rPr>
                <w:rFonts w:ascii="Calibri" w:eastAsia="Times New Roman" w:hAnsi="Calibri" w:cs="Calibri"/>
                <w:b/>
                <w:bCs/>
                <w:color w:val="000000"/>
                <w:sz w:val="20"/>
                <w:szCs w:val="20"/>
                <w:lang w:val="en-US"/>
              </w:rPr>
              <w:t>693,547</w:t>
            </w:r>
          </w:p>
        </w:tc>
        <w:tc>
          <w:tcPr>
            <w:tcW w:w="1075" w:type="dxa"/>
            <w:tcBorders>
              <w:top w:val="nil"/>
              <w:left w:val="nil"/>
              <w:bottom w:val="single" w:sz="4" w:space="0" w:color="auto"/>
              <w:right w:val="single" w:sz="4" w:space="0" w:color="auto"/>
            </w:tcBorders>
            <w:shd w:val="clear" w:color="000000" w:fill="FFD966"/>
            <w:vAlign w:val="center"/>
            <w:hideMark/>
          </w:tcPr>
          <w:p w14:paraId="5A31FFCD" w14:textId="7FB0DD66" w:rsidR="004A7FE2" w:rsidRPr="0083045A" w:rsidRDefault="004A7FE2" w:rsidP="004A7FE2">
            <w:pPr>
              <w:jc w:val="right"/>
              <w:rPr>
                <w:rFonts w:ascii="Calibri" w:eastAsia="Times New Roman" w:hAnsi="Calibri" w:cs="Calibri"/>
                <w:b/>
                <w:bCs/>
                <w:color w:val="000000"/>
                <w:sz w:val="20"/>
                <w:szCs w:val="20"/>
                <w:lang w:val="en-US"/>
              </w:rPr>
            </w:pPr>
            <w:r w:rsidRPr="0083045A">
              <w:rPr>
                <w:rFonts w:ascii="Calibri" w:eastAsia="Times New Roman" w:hAnsi="Calibri" w:cs="Calibri"/>
                <w:b/>
                <w:bCs/>
                <w:color w:val="000000"/>
                <w:sz w:val="20"/>
                <w:szCs w:val="20"/>
                <w:lang w:val="en-US"/>
              </w:rPr>
              <w:t xml:space="preserve">         -   </w:t>
            </w:r>
          </w:p>
        </w:tc>
        <w:tc>
          <w:tcPr>
            <w:tcW w:w="1270" w:type="dxa"/>
            <w:tcBorders>
              <w:top w:val="nil"/>
              <w:left w:val="nil"/>
              <w:bottom w:val="single" w:sz="4" w:space="0" w:color="auto"/>
              <w:right w:val="single" w:sz="4" w:space="0" w:color="auto"/>
            </w:tcBorders>
            <w:shd w:val="clear" w:color="000000" w:fill="FFD966"/>
            <w:vAlign w:val="center"/>
            <w:hideMark/>
          </w:tcPr>
          <w:p w14:paraId="4B2F3982" w14:textId="31367197" w:rsidR="004A7FE2" w:rsidRPr="004A7FE2" w:rsidRDefault="004A7FE2" w:rsidP="004A7FE2">
            <w:pPr>
              <w:jc w:val="right"/>
              <w:rPr>
                <w:rFonts w:ascii="Calibri" w:eastAsia="Times New Roman" w:hAnsi="Calibri" w:cs="Calibri"/>
                <w:b/>
                <w:bCs/>
                <w:color w:val="000000"/>
                <w:sz w:val="20"/>
                <w:szCs w:val="20"/>
                <w:lang w:val="en-US"/>
              </w:rPr>
            </w:pPr>
            <w:r w:rsidRPr="004A7FE2">
              <w:rPr>
                <w:rFonts w:ascii="Calibri" w:eastAsia="Times New Roman" w:hAnsi="Calibri" w:cs="Calibri"/>
                <w:b/>
                <w:bCs/>
                <w:color w:val="000000"/>
                <w:sz w:val="20"/>
                <w:szCs w:val="20"/>
                <w:lang w:val="en-US"/>
              </w:rPr>
              <w:t>2,1</w:t>
            </w:r>
            <w:r w:rsidR="00960FDD">
              <w:rPr>
                <w:rFonts w:ascii="Calibri" w:eastAsia="Times New Roman" w:hAnsi="Calibri" w:cs="Calibri"/>
                <w:b/>
                <w:bCs/>
                <w:color w:val="000000"/>
                <w:sz w:val="20"/>
                <w:szCs w:val="20"/>
                <w:lang w:val="en-US"/>
              </w:rPr>
              <w:t>52</w:t>
            </w:r>
            <w:r w:rsidRPr="004A7FE2">
              <w:rPr>
                <w:rFonts w:ascii="Calibri" w:eastAsia="Times New Roman" w:hAnsi="Calibri" w:cs="Calibri"/>
                <w:b/>
                <w:bCs/>
                <w:color w:val="000000"/>
                <w:sz w:val="20"/>
                <w:szCs w:val="20"/>
                <w:lang w:val="en-US"/>
              </w:rPr>
              <w:t>,</w:t>
            </w:r>
            <w:r w:rsidR="00960FDD">
              <w:rPr>
                <w:rFonts w:ascii="Calibri" w:eastAsia="Times New Roman" w:hAnsi="Calibri" w:cs="Calibri"/>
                <w:b/>
                <w:bCs/>
                <w:color w:val="000000"/>
                <w:sz w:val="20"/>
                <w:szCs w:val="20"/>
                <w:lang w:val="en-US"/>
              </w:rPr>
              <w:t>394</w:t>
            </w:r>
          </w:p>
        </w:tc>
        <w:tc>
          <w:tcPr>
            <w:tcW w:w="1530" w:type="dxa"/>
            <w:tcBorders>
              <w:top w:val="nil"/>
              <w:left w:val="nil"/>
              <w:bottom w:val="single" w:sz="4" w:space="0" w:color="auto"/>
              <w:right w:val="single" w:sz="4" w:space="0" w:color="auto"/>
            </w:tcBorders>
            <w:shd w:val="clear" w:color="000000" w:fill="FFD966"/>
            <w:vAlign w:val="center"/>
            <w:hideMark/>
          </w:tcPr>
          <w:p w14:paraId="6DBE087D" w14:textId="034A0EF3" w:rsidR="004A7FE2" w:rsidRPr="004A7FE2" w:rsidRDefault="004A7FE2" w:rsidP="004A7FE2">
            <w:pPr>
              <w:jc w:val="right"/>
              <w:rPr>
                <w:rFonts w:ascii="Calibri" w:eastAsia="Times New Roman" w:hAnsi="Calibri" w:cs="Calibri"/>
                <w:b/>
                <w:bCs/>
                <w:color w:val="000000"/>
                <w:sz w:val="20"/>
                <w:szCs w:val="20"/>
                <w:lang w:val="en-US"/>
              </w:rPr>
            </w:pPr>
            <w:r w:rsidRPr="004A7FE2">
              <w:rPr>
                <w:rFonts w:ascii="Calibri" w:eastAsia="Times New Roman" w:hAnsi="Calibri" w:cs="Calibri"/>
                <w:b/>
                <w:bCs/>
                <w:color w:val="000000"/>
                <w:sz w:val="20"/>
                <w:szCs w:val="20"/>
                <w:lang w:val="en-US"/>
              </w:rPr>
              <w:t>2,</w:t>
            </w:r>
            <w:r w:rsidR="00960FDD">
              <w:rPr>
                <w:rFonts w:ascii="Calibri" w:eastAsia="Times New Roman" w:hAnsi="Calibri" w:cs="Calibri"/>
                <w:b/>
                <w:bCs/>
                <w:color w:val="000000"/>
                <w:sz w:val="20"/>
                <w:szCs w:val="20"/>
                <w:lang w:val="en-US"/>
              </w:rPr>
              <w:t>152</w:t>
            </w:r>
            <w:r w:rsidRPr="004A7FE2">
              <w:rPr>
                <w:rFonts w:ascii="Calibri" w:eastAsia="Times New Roman" w:hAnsi="Calibri" w:cs="Calibri"/>
                <w:b/>
                <w:bCs/>
                <w:color w:val="000000"/>
                <w:sz w:val="20"/>
                <w:szCs w:val="20"/>
                <w:lang w:val="en-US"/>
              </w:rPr>
              <w:t>,</w:t>
            </w:r>
            <w:r w:rsidR="00960FDD">
              <w:rPr>
                <w:rFonts w:ascii="Calibri" w:eastAsia="Times New Roman" w:hAnsi="Calibri" w:cs="Calibri"/>
                <w:b/>
                <w:bCs/>
                <w:color w:val="000000"/>
                <w:sz w:val="20"/>
                <w:szCs w:val="20"/>
                <w:lang w:val="en-US"/>
              </w:rPr>
              <w:t>394</w:t>
            </w:r>
            <w:r w:rsidRPr="004A7FE2">
              <w:rPr>
                <w:rFonts w:ascii="Calibri" w:eastAsia="Times New Roman" w:hAnsi="Calibri" w:cs="Calibri"/>
                <w:b/>
                <w:bCs/>
                <w:color w:val="000000"/>
                <w:sz w:val="20"/>
                <w:szCs w:val="20"/>
                <w:lang w:val="en-US"/>
              </w:rPr>
              <w:t xml:space="preserve"> </w:t>
            </w:r>
          </w:p>
        </w:tc>
        <w:tc>
          <w:tcPr>
            <w:tcW w:w="1753" w:type="dxa"/>
            <w:tcBorders>
              <w:top w:val="single" w:sz="4" w:space="0" w:color="auto"/>
              <w:left w:val="nil"/>
              <w:bottom w:val="single" w:sz="4" w:space="0" w:color="auto"/>
              <w:right w:val="single" w:sz="4" w:space="0" w:color="auto"/>
            </w:tcBorders>
            <w:shd w:val="clear" w:color="000000" w:fill="FFD966"/>
            <w:vAlign w:val="center"/>
          </w:tcPr>
          <w:p w14:paraId="72FE7562" w14:textId="77777777" w:rsidR="004A7FE2" w:rsidRPr="0083045A" w:rsidRDefault="004A7FE2" w:rsidP="004A7FE2">
            <w:pPr>
              <w:jc w:val="center"/>
              <w:rPr>
                <w:rFonts w:ascii="Calibri" w:eastAsia="Times New Roman" w:hAnsi="Calibri" w:cs="Calibri"/>
                <w:b/>
                <w:bCs/>
                <w:color w:val="000000"/>
                <w:sz w:val="20"/>
                <w:szCs w:val="20"/>
                <w:lang w:val="en-US"/>
              </w:rPr>
            </w:pPr>
          </w:p>
        </w:tc>
      </w:tr>
    </w:tbl>
    <w:p w14:paraId="2A266E6F" w14:textId="77777777" w:rsidR="00F739B3" w:rsidRPr="00627E15" w:rsidRDefault="00F739B3">
      <w:pPr>
        <w:rPr>
          <w:rFonts w:cs="Times New Roman"/>
          <w:bCs/>
          <w:szCs w:val="22"/>
          <w:lang w:bidi="ar-SA"/>
        </w:rPr>
      </w:pPr>
    </w:p>
    <w:p w14:paraId="111C4395" w14:textId="3FCF4737" w:rsidR="00C2395A" w:rsidRDefault="003825FA" w:rsidP="00E3563C">
      <w:pPr>
        <w:rPr>
          <w:rFonts w:cs="Times New Roman"/>
          <w:b/>
          <w:bCs/>
          <w:szCs w:val="22"/>
        </w:rPr>
      </w:pPr>
      <w:r w:rsidRPr="00627E15">
        <w:rPr>
          <w:rFonts w:cs="Times New Roman"/>
          <w:bCs/>
          <w:szCs w:val="22"/>
          <w:lang w:bidi="ar-SA"/>
        </w:rPr>
        <w:br w:type="page"/>
      </w:r>
      <w:r w:rsidR="00C2395A" w:rsidRPr="00210AEF">
        <w:rPr>
          <w:rFonts w:cs="Times New Roman"/>
          <w:b/>
          <w:bCs/>
          <w:szCs w:val="22"/>
        </w:rPr>
        <w:lastRenderedPageBreak/>
        <w:t xml:space="preserve">Table 3: </w:t>
      </w:r>
      <w:bookmarkEnd w:id="294"/>
      <w:r w:rsidR="002F73FA">
        <w:rPr>
          <w:rFonts w:cs="Times New Roman"/>
          <w:b/>
          <w:bCs/>
          <w:szCs w:val="22"/>
        </w:rPr>
        <w:t>Budget Allocation Per Key O</w:t>
      </w:r>
      <w:r w:rsidR="009565F7" w:rsidRPr="00210AEF">
        <w:rPr>
          <w:rFonts w:cs="Times New Roman"/>
          <w:b/>
          <w:bCs/>
          <w:szCs w:val="22"/>
        </w:rPr>
        <w:t>utputs</w:t>
      </w:r>
    </w:p>
    <w:p w14:paraId="0DEBDF73" w14:textId="77777777" w:rsidR="0078690B" w:rsidRDefault="0078690B" w:rsidP="00E3563C">
      <w:pPr>
        <w:rPr>
          <w:rFonts w:cs="Times New Roman"/>
          <w:b/>
          <w:bCs/>
          <w:szCs w:val="22"/>
        </w:rPr>
      </w:pPr>
    </w:p>
    <w:tbl>
      <w:tblPr>
        <w:tblW w:w="16231" w:type="dxa"/>
        <w:tblLook w:val="04A0" w:firstRow="1" w:lastRow="0" w:firstColumn="1" w:lastColumn="0" w:noHBand="0" w:noVBand="1"/>
      </w:tblPr>
      <w:tblGrid>
        <w:gridCol w:w="2335"/>
        <w:gridCol w:w="1170"/>
        <w:gridCol w:w="1153"/>
        <w:gridCol w:w="1260"/>
        <w:gridCol w:w="1260"/>
        <w:gridCol w:w="1170"/>
        <w:gridCol w:w="1277"/>
        <w:gridCol w:w="1193"/>
        <w:gridCol w:w="1350"/>
        <w:gridCol w:w="1350"/>
        <w:gridCol w:w="1352"/>
        <w:gridCol w:w="1361"/>
      </w:tblGrid>
      <w:tr w:rsidR="00840BD5" w:rsidRPr="00F6741A" w14:paraId="2E1DFA0C" w14:textId="77777777" w:rsidTr="0078690B">
        <w:trPr>
          <w:trHeight w:val="620"/>
        </w:trPr>
        <w:tc>
          <w:tcPr>
            <w:tcW w:w="2335"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471F9DC2" w14:textId="125AC89F" w:rsidR="00840BD5" w:rsidRPr="00F6741A" w:rsidRDefault="00840BD5" w:rsidP="00F6741A">
            <w:pPr>
              <w:jc w:val="center"/>
              <w:rPr>
                <w:rFonts w:eastAsia="Times New Roman" w:cs="Calibri"/>
                <w:b/>
                <w:bCs/>
                <w:color w:val="000000"/>
                <w:sz w:val="18"/>
                <w:szCs w:val="18"/>
                <w:lang w:val="en-US"/>
              </w:rPr>
            </w:pPr>
            <w:bookmarkStart w:id="295" w:name="_Toc29822838"/>
            <w:r w:rsidRPr="00F6741A">
              <w:rPr>
                <w:rFonts w:eastAsia="Times New Roman" w:cs="Calibri"/>
                <w:b/>
                <w:bCs/>
                <w:color w:val="000000"/>
                <w:sz w:val="18"/>
                <w:szCs w:val="18"/>
                <w:lang w:val="en-US"/>
              </w:rPr>
              <w:t>Descrip</w:t>
            </w:r>
            <w:r w:rsidR="0078690B">
              <w:rPr>
                <w:rFonts w:eastAsia="Times New Roman" w:cs="Calibri"/>
                <w:b/>
                <w:bCs/>
                <w:color w:val="000000"/>
                <w:sz w:val="18"/>
                <w:szCs w:val="18"/>
                <w:lang w:val="en-US"/>
              </w:rPr>
              <w:t>tion</w:t>
            </w:r>
          </w:p>
        </w:tc>
        <w:tc>
          <w:tcPr>
            <w:tcW w:w="3583" w:type="dxa"/>
            <w:gridSpan w:val="3"/>
            <w:tcBorders>
              <w:top w:val="single" w:sz="4" w:space="0" w:color="auto"/>
              <w:left w:val="nil"/>
              <w:bottom w:val="single" w:sz="4" w:space="0" w:color="auto"/>
              <w:right w:val="single" w:sz="4" w:space="0" w:color="auto"/>
            </w:tcBorders>
            <w:shd w:val="clear" w:color="000000" w:fill="D0CECE"/>
            <w:vAlign w:val="center"/>
            <w:hideMark/>
          </w:tcPr>
          <w:p w14:paraId="22F3EE6D" w14:textId="5CCC10AD" w:rsidR="00840BD5" w:rsidRPr="00F6741A" w:rsidRDefault="00840BD5" w:rsidP="00F6741A">
            <w:pPr>
              <w:jc w:val="center"/>
              <w:rPr>
                <w:rFonts w:eastAsia="Times New Roman" w:cs="Calibri"/>
                <w:b/>
                <w:bCs/>
                <w:color w:val="000000"/>
                <w:sz w:val="18"/>
                <w:szCs w:val="18"/>
                <w:lang w:val="en-US"/>
              </w:rPr>
            </w:pPr>
            <w:r w:rsidRPr="00F6741A">
              <w:rPr>
                <w:rFonts w:eastAsia="Times New Roman" w:cs="Calibri"/>
                <w:b/>
                <w:bCs/>
                <w:color w:val="000000"/>
                <w:sz w:val="18"/>
                <w:szCs w:val="18"/>
                <w:lang w:val="en-US"/>
              </w:rPr>
              <w:t xml:space="preserve">Workplan </w:t>
            </w:r>
            <w:r w:rsidR="0078690B">
              <w:rPr>
                <w:rFonts w:eastAsia="Times New Roman" w:cs="Calibri"/>
                <w:b/>
                <w:bCs/>
                <w:color w:val="000000"/>
                <w:sz w:val="18"/>
                <w:szCs w:val="18"/>
                <w:lang w:val="en-US"/>
              </w:rPr>
              <w:t>(</w:t>
            </w:r>
            <w:r w:rsidRPr="00F6741A">
              <w:rPr>
                <w:rFonts w:eastAsia="Times New Roman" w:cs="Calibri"/>
                <w:b/>
                <w:bCs/>
                <w:color w:val="000000"/>
                <w:sz w:val="18"/>
                <w:szCs w:val="18"/>
                <w:lang w:val="en-US"/>
              </w:rPr>
              <w:t>G09</w:t>
            </w:r>
            <w:r w:rsidR="0078690B">
              <w:rPr>
                <w:rFonts w:eastAsia="Times New Roman" w:cs="Calibri"/>
                <w:b/>
                <w:bCs/>
                <w:color w:val="000000"/>
                <w:sz w:val="18"/>
                <w:szCs w:val="18"/>
                <w:lang w:val="en-US"/>
              </w:rPr>
              <w:t>)</w:t>
            </w:r>
          </w:p>
        </w:tc>
        <w:tc>
          <w:tcPr>
            <w:tcW w:w="7600" w:type="dxa"/>
            <w:gridSpan w:val="6"/>
            <w:tcBorders>
              <w:top w:val="single" w:sz="4" w:space="0" w:color="auto"/>
              <w:left w:val="nil"/>
              <w:bottom w:val="single" w:sz="4" w:space="0" w:color="auto"/>
              <w:right w:val="single" w:sz="4" w:space="0" w:color="000000"/>
            </w:tcBorders>
            <w:shd w:val="clear" w:color="000000" w:fill="D0CECE"/>
            <w:noWrap/>
            <w:vAlign w:val="center"/>
            <w:hideMark/>
          </w:tcPr>
          <w:p w14:paraId="030E8200" w14:textId="73CDD75D" w:rsidR="00840BD5" w:rsidRPr="00F6741A" w:rsidRDefault="00840BD5" w:rsidP="00F6741A">
            <w:pPr>
              <w:jc w:val="center"/>
              <w:rPr>
                <w:rFonts w:eastAsia="Times New Roman" w:cs="Calibri"/>
                <w:b/>
                <w:bCs/>
                <w:color w:val="000000"/>
                <w:sz w:val="18"/>
                <w:szCs w:val="18"/>
                <w:lang w:val="en-US"/>
              </w:rPr>
            </w:pPr>
            <w:r w:rsidRPr="00F6741A">
              <w:rPr>
                <w:rFonts w:eastAsia="Times New Roman" w:cs="Calibri"/>
                <w:b/>
                <w:bCs/>
                <w:color w:val="000000"/>
                <w:sz w:val="18"/>
                <w:szCs w:val="18"/>
                <w:lang w:val="en-US"/>
              </w:rPr>
              <w:t>Expenditure</w:t>
            </w:r>
            <w:r w:rsidR="0078690B">
              <w:rPr>
                <w:rFonts w:eastAsia="Times New Roman" w:cs="Calibri"/>
                <w:b/>
                <w:bCs/>
                <w:color w:val="000000"/>
                <w:sz w:val="18"/>
                <w:szCs w:val="18"/>
                <w:lang w:val="en-US"/>
              </w:rPr>
              <w:t xml:space="preserve"> (Interim)</w:t>
            </w:r>
          </w:p>
        </w:tc>
        <w:tc>
          <w:tcPr>
            <w:tcW w:w="1352" w:type="dxa"/>
            <w:vMerge w:val="restart"/>
            <w:tcBorders>
              <w:top w:val="single" w:sz="4" w:space="0" w:color="auto"/>
              <w:left w:val="single" w:sz="4" w:space="0" w:color="auto"/>
              <w:right w:val="single" w:sz="4" w:space="0" w:color="auto"/>
            </w:tcBorders>
            <w:shd w:val="clear" w:color="000000" w:fill="D0CECE"/>
            <w:vAlign w:val="center"/>
          </w:tcPr>
          <w:p w14:paraId="6BFB296B" w14:textId="77777777" w:rsidR="00840BD5" w:rsidRDefault="00840BD5" w:rsidP="00F6741A">
            <w:pPr>
              <w:jc w:val="center"/>
              <w:rPr>
                <w:rFonts w:eastAsia="Times New Roman" w:cs="Calibri"/>
                <w:b/>
                <w:bCs/>
                <w:color w:val="000000"/>
                <w:sz w:val="18"/>
                <w:szCs w:val="18"/>
                <w:lang w:val="en-US"/>
              </w:rPr>
            </w:pPr>
            <w:r w:rsidRPr="00F6741A">
              <w:rPr>
                <w:rFonts w:eastAsia="Times New Roman" w:cs="Calibri"/>
                <w:b/>
                <w:bCs/>
                <w:color w:val="000000"/>
                <w:sz w:val="18"/>
                <w:szCs w:val="18"/>
                <w:lang w:val="en-US"/>
              </w:rPr>
              <w:t>Balance</w:t>
            </w:r>
          </w:p>
          <w:p w14:paraId="578342AA" w14:textId="5573EB90" w:rsidR="00840BD5" w:rsidRDefault="00840BD5" w:rsidP="00F6741A">
            <w:pPr>
              <w:jc w:val="center"/>
              <w:rPr>
                <w:rFonts w:eastAsia="Times New Roman" w:cs="Calibri"/>
                <w:b/>
                <w:bCs/>
                <w:color w:val="000000"/>
                <w:sz w:val="18"/>
                <w:szCs w:val="18"/>
                <w:lang w:val="en-US"/>
              </w:rPr>
            </w:pPr>
            <w:r>
              <w:rPr>
                <w:rFonts w:eastAsia="Times New Roman" w:cs="Calibri"/>
                <w:b/>
                <w:bCs/>
                <w:color w:val="000000"/>
                <w:sz w:val="18"/>
                <w:szCs w:val="18"/>
                <w:lang w:val="en-US"/>
              </w:rPr>
              <w:t>(Donor)</w:t>
            </w:r>
          </w:p>
        </w:tc>
        <w:tc>
          <w:tcPr>
            <w:tcW w:w="1361" w:type="dxa"/>
            <w:vMerge w:val="restart"/>
            <w:tcBorders>
              <w:top w:val="single" w:sz="4" w:space="0" w:color="auto"/>
              <w:left w:val="single" w:sz="4" w:space="0" w:color="auto"/>
              <w:right w:val="single" w:sz="4" w:space="0" w:color="auto"/>
            </w:tcBorders>
            <w:shd w:val="clear" w:color="000000" w:fill="D0CECE"/>
            <w:vAlign w:val="center"/>
          </w:tcPr>
          <w:p w14:paraId="44D2E9FB" w14:textId="29D7D140" w:rsidR="00840BD5" w:rsidRPr="00F6741A" w:rsidRDefault="00840BD5" w:rsidP="00F6741A">
            <w:pPr>
              <w:jc w:val="center"/>
              <w:rPr>
                <w:rFonts w:eastAsia="Times New Roman" w:cs="Calibri"/>
                <w:b/>
                <w:bCs/>
                <w:color w:val="000000"/>
                <w:sz w:val="18"/>
                <w:szCs w:val="18"/>
                <w:lang w:val="en-US"/>
              </w:rPr>
            </w:pPr>
            <w:r>
              <w:rPr>
                <w:rFonts w:eastAsia="Times New Roman" w:cs="Calibri"/>
                <w:b/>
                <w:bCs/>
                <w:color w:val="000000"/>
                <w:sz w:val="18"/>
                <w:szCs w:val="18"/>
                <w:lang w:val="en-US"/>
              </w:rPr>
              <w:t>Delivery Rate</w:t>
            </w:r>
          </w:p>
        </w:tc>
      </w:tr>
      <w:tr w:rsidR="00840BD5" w:rsidRPr="00F6741A" w14:paraId="7B9028FC" w14:textId="77777777" w:rsidTr="0078690B">
        <w:trPr>
          <w:trHeight w:val="835"/>
        </w:trPr>
        <w:tc>
          <w:tcPr>
            <w:tcW w:w="2335" w:type="dxa"/>
            <w:vMerge/>
            <w:tcBorders>
              <w:top w:val="single" w:sz="4" w:space="0" w:color="auto"/>
              <w:left w:val="single" w:sz="4" w:space="0" w:color="auto"/>
              <w:bottom w:val="single" w:sz="4" w:space="0" w:color="auto"/>
              <w:right w:val="single" w:sz="4" w:space="0" w:color="auto"/>
            </w:tcBorders>
            <w:vAlign w:val="center"/>
            <w:hideMark/>
          </w:tcPr>
          <w:p w14:paraId="4F0E7B1F" w14:textId="77777777" w:rsidR="00840BD5" w:rsidRPr="00F6741A" w:rsidRDefault="00840BD5" w:rsidP="00F6741A">
            <w:pPr>
              <w:rPr>
                <w:rFonts w:eastAsia="Times New Roman" w:cs="Calibri"/>
                <w:b/>
                <w:bCs/>
                <w:color w:val="000000"/>
                <w:sz w:val="18"/>
                <w:szCs w:val="18"/>
                <w:lang w:val="en-US"/>
              </w:rPr>
            </w:pPr>
          </w:p>
        </w:tc>
        <w:tc>
          <w:tcPr>
            <w:tcW w:w="1170" w:type="dxa"/>
            <w:tcBorders>
              <w:top w:val="nil"/>
              <w:left w:val="single" w:sz="4" w:space="0" w:color="auto"/>
              <w:bottom w:val="single" w:sz="4" w:space="0" w:color="auto"/>
              <w:right w:val="single" w:sz="4" w:space="0" w:color="auto"/>
            </w:tcBorders>
            <w:shd w:val="clear" w:color="000000" w:fill="D0CECE"/>
            <w:vAlign w:val="center"/>
            <w:hideMark/>
          </w:tcPr>
          <w:p w14:paraId="79962927" w14:textId="77777777" w:rsidR="00840BD5" w:rsidRPr="00F6741A" w:rsidRDefault="00840BD5" w:rsidP="00F6741A">
            <w:pPr>
              <w:jc w:val="center"/>
              <w:rPr>
                <w:rFonts w:eastAsia="Times New Roman" w:cs="Calibri"/>
                <w:b/>
                <w:bCs/>
                <w:color w:val="000000"/>
                <w:sz w:val="18"/>
                <w:szCs w:val="18"/>
                <w:lang w:val="en-US"/>
              </w:rPr>
            </w:pPr>
            <w:r w:rsidRPr="00F6741A">
              <w:rPr>
                <w:rFonts w:eastAsia="Times New Roman" w:cs="Calibri"/>
                <w:b/>
                <w:bCs/>
                <w:color w:val="000000"/>
                <w:sz w:val="18"/>
                <w:szCs w:val="18"/>
                <w:lang w:val="en-US"/>
              </w:rPr>
              <w:t>Donor</w:t>
            </w:r>
          </w:p>
        </w:tc>
        <w:tc>
          <w:tcPr>
            <w:tcW w:w="1153" w:type="dxa"/>
            <w:tcBorders>
              <w:top w:val="nil"/>
              <w:left w:val="single" w:sz="4" w:space="0" w:color="auto"/>
              <w:bottom w:val="single" w:sz="4" w:space="0" w:color="auto"/>
              <w:right w:val="single" w:sz="4" w:space="0" w:color="auto"/>
            </w:tcBorders>
            <w:shd w:val="clear" w:color="000000" w:fill="D0CECE"/>
            <w:vAlign w:val="center"/>
            <w:hideMark/>
          </w:tcPr>
          <w:p w14:paraId="10B5B5A8" w14:textId="77777777" w:rsidR="00840BD5" w:rsidRPr="00F6741A" w:rsidRDefault="00840BD5" w:rsidP="00F6741A">
            <w:pPr>
              <w:jc w:val="center"/>
              <w:rPr>
                <w:rFonts w:eastAsia="Times New Roman" w:cs="Calibri"/>
                <w:b/>
                <w:bCs/>
                <w:color w:val="000000"/>
                <w:sz w:val="18"/>
                <w:szCs w:val="18"/>
                <w:lang w:val="en-US"/>
              </w:rPr>
            </w:pPr>
            <w:r w:rsidRPr="00F6741A">
              <w:rPr>
                <w:rFonts w:eastAsia="Times New Roman" w:cs="Calibri"/>
                <w:b/>
                <w:bCs/>
                <w:color w:val="000000"/>
                <w:sz w:val="18"/>
                <w:szCs w:val="18"/>
                <w:lang w:val="en-US"/>
              </w:rPr>
              <w:t>GCS</w:t>
            </w:r>
          </w:p>
        </w:tc>
        <w:tc>
          <w:tcPr>
            <w:tcW w:w="1260" w:type="dxa"/>
            <w:tcBorders>
              <w:top w:val="nil"/>
              <w:left w:val="single" w:sz="4" w:space="0" w:color="auto"/>
              <w:bottom w:val="single" w:sz="4" w:space="0" w:color="auto"/>
              <w:right w:val="single" w:sz="4" w:space="0" w:color="auto"/>
            </w:tcBorders>
            <w:shd w:val="clear" w:color="000000" w:fill="D0CECE"/>
            <w:vAlign w:val="center"/>
            <w:hideMark/>
          </w:tcPr>
          <w:p w14:paraId="2606A482" w14:textId="77777777" w:rsidR="00840BD5" w:rsidRPr="00F6741A" w:rsidRDefault="00840BD5" w:rsidP="00F6741A">
            <w:pPr>
              <w:jc w:val="center"/>
              <w:rPr>
                <w:rFonts w:eastAsia="Times New Roman" w:cs="Calibri"/>
                <w:b/>
                <w:bCs/>
                <w:color w:val="000000"/>
                <w:sz w:val="18"/>
                <w:szCs w:val="18"/>
                <w:lang w:val="en-US"/>
              </w:rPr>
            </w:pPr>
            <w:r w:rsidRPr="00F6741A">
              <w:rPr>
                <w:rFonts w:eastAsia="Times New Roman" w:cs="Calibri"/>
                <w:b/>
                <w:bCs/>
                <w:color w:val="000000"/>
                <w:sz w:val="18"/>
                <w:szCs w:val="18"/>
                <w:lang w:val="en-US"/>
              </w:rPr>
              <w:t>Total (Donor</w:t>
            </w:r>
            <w:r w:rsidRPr="00F6741A">
              <w:rPr>
                <w:rFonts w:eastAsia="Times New Roman" w:cs="Calibri"/>
                <w:b/>
                <w:bCs/>
                <w:color w:val="000000"/>
                <w:sz w:val="18"/>
                <w:szCs w:val="18"/>
                <w:lang w:val="en-US"/>
              </w:rPr>
              <w:br/>
              <w:t>+GCS)</w:t>
            </w:r>
          </w:p>
        </w:tc>
        <w:tc>
          <w:tcPr>
            <w:tcW w:w="1260" w:type="dxa"/>
            <w:tcBorders>
              <w:top w:val="nil"/>
              <w:left w:val="single" w:sz="4" w:space="0" w:color="auto"/>
              <w:bottom w:val="single" w:sz="4" w:space="0" w:color="auto"/>
              <w:right w:val="single" w:sz="4" w:space="0" w:color="auto"/>
            </w:tcBorders>
            <w:shd w:val="clear" w:color="000000" w:fill="D0CECE"/>
            <w:noWrap/>
            <w:vAlign w:val="center"/>
            <w:hideMark/>
          </w:tcPr>
          <w:p w14:paraId="67E1C4B9" w14:textId="77777777" w:rsidR="00840BD5" w:rsidRPr="00F6741A" w:rsidRDefault="00840BD5" w:rsidP="00F6741A">
            <w:pPr>
              <w:jc w:val="center"/>
              <w:rPr>
                <w:rFonts w:eastAsia="Times New Roman" w:cs="Calibri"/>
                <w:b/>
                <w:bCs/>
                <w:color w:val="000000"/>
                <w:sz w:val="18"/>
                <w:szCs w:val="18"/>
                <w:lang w:val="en-US"/>
              </w:rPr>
            </w:pPr>
            <w:r w:rsidRPr="00F6741A">
              <w:rPr>
                <w:rFonts w:eastAsia="Times New Roman" w:cs="Calibri"/>
                <w:b/>
                <w:bCs/>
                <w:color w:val="000000"/>
                <w:sz w:val="18"/>
                <w:szCs w:val="18"/>
                <w:lang w:val="en-US"/>
              </w:rPr>
              <w:t>Q1-Q3</w:t>
            </w:r>
          </w:p>
        </w:tc>
        <w:tc>
          <w:tcPr>
            <w:tcW w:w="1170" w:type="dxa"/>
            <w:tcBorders>
              <w:top w:val="nil"/>
              <w:left w:val="single" w:sz="4" w:space="0" w:color="auto"/>
              <w:bottom w:val="single" w:sz="4" w:space="0" w:color="000000"/>
              <w:right w:val="single" w:sz="4" w:space="0" w:color="auto"/>
            </w:tcBorders>
            <w:shd w:val="clear" w:color="000000" w:fill="D0CECE"/>
            <w:vAlign w:val="center"/>
            <w:hideMark/>
          </w:tcPr>
          <w:p w14:paraId="5B44E192" w14:textId="77777777" w:rsidR="00840BD5" w:rsidRPr="00F6741A" w:rsidRDefault="00840BD5" w:rsidP="00F6741A">
            <w:pPr>
              <w:jc w:val="center"/>
              <w:rPr>
                <w:rFonts w:eastAsia="Times New Roman" w:cs="Calibri"/>
                <w:b/>
                <w:bCs/>
                <w:color w:val="000000"/>
                <w:sz w:val="18"/>
                <w:szCs w:val="18"/>
                <w:lang w:val="en-US"/>
              </w:rPr>
            </w:pPr>
            <w:r w:rsidRPr="00F6741A">
              <w:rPr>
                <w:rFonts w:eastAsia="Times New Roman" w:cs="Calibri"/>
                <w:b/>
                <w:bCs/>
                <w:color w:val="000000"/>
                <w:sz w:val="18"/>
                <w:szCs w:val="18"/>
                <w:lang w:val="en-US"/>
              </w:rPr>
              <w:t>GCS</w:t>
            </w:r>
          </w:p>
        </w:tc>
        <w:tc>
          <w:tcPr>
            <w:tcW w:w="1277" w:type="dxa"/>
            <w:tcBorders>
              <w:top w:val="nil"/>
              <w:left w:val="single" w:sz="4" w:space="0" w:color="auto"/>
              <w:bottom w:val="single" w:sz="4" w:space="0" w:color="auto"/>
              <w:right w:val="single" w:sz="4" w:space="0" w:color="auto"/>
            </w:tcBorders>
            <w:shd w:val="clear" w:color="000000" w:fill="D0CECE"/>
            <w:noWrap/>
            <w:vAlign w:val="center"/>
            <w:hideMark/>
          </w:tcPr>
          <w:p w14:paraId="7C8E7B3F" w14:textId="77777777" w:rsidR="00840BD5" w:rsidRPr="00F6741A" w:rsidRDefault="00840BD5" w:rsidP="00F6741A">
            <w:pPr>
              <w:jc w:val="center"/>
              <w:rPr>
                <w:rFonts w:eastAsia="Times New Roman" w:cs="Calibri"/>
                <w:b/>
                <w:bCs/>
                <w:color w:val="000000"/>
                <w:sz w:val="18"/>
                <w:szCs w:val="18"/>
                <w:lang w:val="en-US"/>
              </w:rPr>
            </w:pPr>
            <w:r w:rsidRPr="00F6741A">
              <w:rPr>
                <w:rFonts w:eastAsia="Times New Roman" w:cs="Calibri"/>
                <w:b/>
                <w:bCs/>
                <w:color w:val="000000"/>
                <w:sz w:val="18"/>
                <w:szCs w:val="18"/>
                <w:lang w:val="en-US"/>
              </w:rPr>
              <w:t>Q4</w:t>
            </w:r>
          </w:p>
        </w:tc>
        <w:tc>
          <w:tcPr>
            <w:tcW w:w="1193" w:type="dxa"/>
            <w:tcBorders>
              <w:top w:val="nil"/>
              <w:left w:val="single" w:sz="4" w:space="0" w:color="auto"/>
              <w:bottom w:val="single" w:sz="4" w:space="0" w:color="000000"/>
              <w:right w:val="single" w:sz="4" w:space="0" w:color="auto"/>
            </w:tcBorders>
            <w:shd w:val="clear" w:color="000000" w:fill="D0CECE"/>
            <w:vAlign w:val="center"/>
            <w:hideMark/>
          </w:tcPr>
          <w:p w14:paraId="011B1E98" w14:textId="77777777" w:rsidR="00840BD5" w:rsidRPr="00F6741A" w:rsidRDefault="00840BD5" w:rsidP="00F6741A">
            <w:pPr>
              <w:jc w:val="center"/>
              <w:rPr>
                <w:rFonts w:eastAsia="Times New Roman" w:cs="Calibri"/>
                <w:b/>
                <w:bCs/>
                <w:color w:val="000000"/>
                <w:sz w:val="18"/>
                <w:szCs w:val="18"/>
                <w:lang w:val="en-US"/>
              </w:rPr>
            </w:pPr>
            <w:r w:rsidRPr="00F6741A">
              <w:rPr>
                <w:rFonts w:eastAsia="Times New Roman" w:cs="Calibri"/>
                <w:b/>
                <w:bCs/>
                <w:color w:val="000000"/>
                <w:sz w:val="18"/>
                <w:szCs w:val="18"/>
                <w:lang w:val="en-US"/>
              </w:rPr>
              <w:t>GCS</w:t>
            </w:r>
          </w:p>
        </w:tc>
        <w:tc>
          <w:tcPr>
            <w:tcW w:w="1350" w:type="dxa"/>
            <w:tcBorders>
              <w:top w:val="nil"/>
              <w:left w:val="single" w:sz="4" w:space="0" w:color="auto"/>
              <w:bottom w:val="single" w:sz="4" w:space="0" w:color="auto"/>
              <w:right w:val="single" w:sz="4" w:space="0" w:color="auto"/>
            </w:tcBorders>
            <w:shd w:val="clear" w:color="000000" w:fill="D0CECE"/>
            <w:vAlign w:val="center"/>
            <w:hideMark/>
          </w:tcPr>
          <w:p w14:paraId="087166B1" w14:textId="77777777" w:rsidR="00840BD5" w:rsidRPr="00F6741A" w:rsidRDefault="00840BD5" w:rsidP="00F6741A">
            <w:pPr>
              <w:jc w:val="center"/>
              <w:rPr>
                <w:rFonts w:eastAsia="Times New Roman" w:cs="Calibri"/>
                <w:b/>
                <w:bCs/>
                <w:color w:val="000000"/>
                <w:sz w:val="18"/>
                <w:szCs w:val="18"/>
                <w:lang w:val="en-US"/>
              </w:rPr>
            </w:pPr>
            <w:r w:rsidRPr="00F6741A">
              <w:rPr>
                <w:rFonts w:eastAsia="Times New Roman" w:cs="Calibri"/>
                <w:b/>
                <w:bCs/>
                <w:color w:val="000000"/>
                <w:sz w:val="18"/>
                <w:szCs w:val="18"/>
                <w:lang w:val="en-US"/>
              </w:rPr>
              <w:t>Total Exp. (Jan-Dec)-Donor</w:t>
            </w:r>
          </w:p>
        </w:tc>
        <w:tc>
          <w:tcPr>
            <w:tcW w:w="1350" w:type="dxa"/>
            <w:tcBorders>
              <w:top w:val="nil"/>
              <w:left w:val="single" w:sz="4" w:space="0" w:color="auto"/>
              <w:bottom w:val="single" w:sz="4" w:space="0" w:color="auto"/>
              <w:right w:val="single" w:sz="4" w:space="0" w:color="auto"/>
            </w:tcBorders>
            <w:shd w:val="clear" w:color="000000" w:fill="D0CECE"/>
            <w:vAlign w:val="center"/>
            <w:hideMark/>
          </w:tcPr>
          <w:p w14:paraId="017D53FF" w14:textId="77777777" w:rsidR="00840BD5" w:rsidRPr="00F6741A" w:rsidRDefault="00840BD5" w:rsidP="00F6741A">
            <w:pPr>
              <w:jc w:val="center"/>
              <w:rPr>
                <w:rFonts w:eastAsia="Times New Roman" w:cs="Calibri"/>
                <w:b/>
                <w:bCs/>
                <w:color w:val="000000"/>
                <w:sz w:val="18"/>
                <w:szCs w:val="18"/>
                <w:lang w:val="en-US"/>
              </w:rPr>
            </w:pPr>
            <w:r w:rsidRPr="00F6741A">
              <w:rPr>
                <w:rFonts w:eastAsia="Times New Roman" w:cs="Calibri"/>
                <w:b/>
                <w:bCs/>
                <w:color w:val="000000"/>
                <w:sz w:val="18"/>
                <w:szCs w:val="18"/>
                <w:lang w:val="en-US"/>
              </w:rPr>
              <w:t>Total Exp. (Jan-Dec)</w:t>
            </w:r>
            <w:r w:rsidRPr="00F6741A">
              <w:rPr>
                <w:rFonts w:eastAsia="Times New Roman" w:cs="Calibri"/>
                <w:b/>
                <w:bCs/>
                <w:color w:val="000000"/>
                <w:sz w:val="18"/>
                <w:szCs w:val="18"/>
                <w:lang w:val="en-US"/>
              </w:rPr>
              <w:br/>
            </w:r>
            <w:proofErr w:type="spellStart"/>
            <w:r w:rsidRPr="00F6741A">
              <w:rPr>
                <w:rFonts w:eastAsia="Times New Roman" w:cs="Calibri"/>
                <w:b/>
                <w:bCs/>
                <w:color w:val="000000"/>
                <w:sz w:val="18"/>
                <w:szCs w:val="18"/>
                <w:lang w:val="en-US"/>
              </w:rPr>
              <w:t>Donor+GCS</w:t>
            </w:r>
            <w:proofErr w:type="spellEnd"/>
          </w:p>
        </w:tc>
        <w:tc>
          <w:tcPr>
            <w:tcW w:w="1352" w:type="dxa"/>
            <w:vMerge/>
            <w:tcBorders>
              <w:left w:val="single" w:sz="4" w:space="0" w:color="auto"/>
              <w:bottom w:val="single" w:sz="4" w:space="0" w:color="auto"/>
              <w:right w:val="single" w:sz="4" w:space="0" w:color="auto"/>
            </w:tcBorders>
          </w:tcPr>
          <w:p w14:paraId="05EE03F4" w14:textId="77777777" w:rsidR="00840BD5" w:rsidRPr="00F6741A" w:rsidRDefault="00840BD5" w:rsidP="00F6741A">
            <w:pPr>
              <w:rPr>
                <w:rFonts w:eastAsia="Times New Roman" w:cs="Calibri"/>
                <w:b/>
                <w:bCs/>
                <w:color w:val="000000"/>
                <w:sz w:val="18"/>
                <w:szCs w:val="18"/>
                <w:lang w:val="en-US"/>
              </w:rPr>
            </w:pPr>
          </w:p>
        </w:tc>
        <w:tc>
          <w:tcPr>
            <w:tcW w:w="1361" w:type="dxa"/>
            <w:vMerge/>
            <w:tcBorders>
              <w:left w:val="single" w:sz="4" w:space="0" w:color="auto"/>
              <w:bottom w:val="single" w:sz="4" w:space="0" w:color="auto"/>
              <w:right w:val="single" w:sz="4" w:space="0" w:color="auto"/>
            </w:tcBorders>
          </w:tcPr>
          <w:p w14:paraId="0E3DFFCA" w14:textId="61A1595C" w:rsidR="00840BD5" w:rsidRPr="00F6741A" w:rsidRDefault="00840BD5" w:rsidP="00F6741A">
            <w:pPr>
              <w:rPr>
                <w:rFonts w:eastAsia="Times New Roman" w:cs="Calibri"/>
                <w:b/>
                <w:bCs/>
                <w:color w:val="000000"/>
                <w:sz w:val="18"/>
                <w:szCs w:val="18"/>
                <w:lang w:val="en-US"/>
              </w:rPr>
            </w:pPr>
          </w:p>
        </w:tc>
      </w:tr>
      <w:tr w:rsidR="0078690B" w:rsidRPr="00F6741A" w14:paraId="6BA0B1C2" w14:textId="77777777" w:rsidTr="00A103BB">
        <w:trPr>
          <w:trHeight w:val="368"/>
        </w:trPr>
        <w:tc>
          <w:tcPr>
            <w:tcW w:w="2335" w:type="dxa"/>
            <w:vMerge w:val="restart"/>
            <w:tcBorders>
              <w:top w:val="nil"/>
              <w:left w:val="single" w:sz="4" w:space="0" w:color="auto"/>
              <w:right w:val="single" w:sz="4" w:space="0" w:color="auto"/>
            </w:tcBorders>
            <w:shd w:val="clear" w:color="auto" w:fill="auto"/>
            <w:vAlign w:val="center"/>
            <w:hideMark/>
          </w:tcPr>
          <w:p w14:paraId="119973BB" w14:textId="77777777" w:rsidR="0078690B" w:rsidRPr="00F6741A" w:rsidRDefault="0078690B" w:rsidP="0078690B">
            <w:pPr>
              <w:rPr>
                <w:rFonts w:eastAsia="Times New Roman" w:cs="Calibri"/>
                <w:b/>
                <w:bCs/>
                <w:color w:val="000000"/>
                <w:sz w:val="18"/>
                <w:szCs w:val="18"/>
                <w:lang w:val="en-US"/>
              </w:rPr>
            </w:pPr>
            <w:r w:rsidRPr="00F6741A">
              <w:rPr>
                <w:rFonts w:eastAsia="Times New Roman" w:cs="Calibri"/>
                <w:b/>
                <w:bCs/>
                <w:color w:val="000000"/>
                <w:sz w:val="18"/>
                <w:szCs w:val="18"/>
                <w:lang w:val="en-US"/>
              </w:rPr>
              <w:t xml:space="preserve"> Key Output 1:</w:t>
            </w:r>
          </w:p>
          <w:p w14:paraId="2211A90F" w14:textId="46F99264" w:rsidR="0078690B" w:rsidRPr="00F6741A" w:rsidRDefault="0078690B" w:rsidP="0078690B">
            <w:pPr>
              <w:rPr>
                <w:rFonts w:eastAsia="Times New Roman" w:cs="Calibri"/>
                <w:b/>
                <w:bCs/>
                <w:color w:val="000000"/>
                <w:sz w:val="18"/>
                <w:szCs w:val="18"/>
                <w:lang w:val="en-US"/>
              </w:rPr>
            </w:pPr>
            <w:r w:rsidRPr="00F6741A">
              <w:rPr>
                <w:rFonts w:eastAsia="Times New Roman" w:cs="Calibri"/>
                <w:b/>
                <w:bCs/>
                <w:color w:val="000000"/>
                <w:sz w:val="18"/>
                <w:szCs w:val="18"/>
                <w:lang w:val="en-US"/>
              </w:rPr>
              <w:t xml:space="preserve">NMAS (2018-2025) developed </w:t>
            </w:r>
          </w:p>
        </w:tc>
        <w:tc>
          <w:tcPr>
            <w:tcW w:w="1170" w:type="dxa"/>
            <w:tcBorders>
              <w:top w:val="single" w:sz="4" w:space="0" w:color="auto"/>
              <w:left w:val="nil"/>
              <w:bottom w:val="single" w:sz="4" w:space="0" w:color="auto"/>
              <w:right w:val="single" w:sz="4" w:space="0" w:color="auto"/>
            </w:tcBorders>
            <w:shd w:val="clear" w:color="auto" w:fill="FBE4D5" w:themeFill="accent2" w:themeFillTint="33"/>
            <w:noWrap/>
            <w:vAlign w:val="center"/>
            <w:hideMark/>
          </w:tcPr>
          <w:p w14:paraId="1A8F6C9C" w14:textId="75A74EB7" w:rsidR="0078690B" w:rsidRPr="00F6741A" w:rsidRDefault="0078690B" w:rsidP="00F6741A">
            <w:pPr>
              <w:jc w:val="right"/>
              <w:rPr>
                <w:rFonts w:eastAsia="Times New Roman" w:cs="Calibri"/>
                <w:color w:val="000000"/>
                <w:sz w:val="20"/>
                <w:szCs w:val="20"/>
                <w:lang w:val="en-US"/>
              </w:rPr>
            </w:pPr>
            <w:r w:rsidRPr="00F6741A">
              <w:rPr>
                <w:rFonts w:eastAsia="Times New Roman" w:cs="Calibri"/>
                <w:color w:val="000000"/>
                <w:sz w:val="20"/>
                <w:szCs w:val="20"/>
                <w:lang w:val="en-US"/>
              </w:rPr>
              <w:t xml:space="preserve">          </w:t>
            </w:r>
            <w:r>
              <w:rPr>
                <w:rFonts w:eastAsia="Times New Roman" w:cs="Calibri"/>
                <w:color w:val="000000"/>
                <w:sz w:val="20"/>
                <w:szCs w:val="20"/>
                <w:lang w:val="en-US"/>
              </w:rPr>
              <w:t>6,000</w:t>
            </w:r>
            <w:r w:rsidRPr="00F6741A">
              <w:rPr>
                <w:rFonts w:eastAsia="Times New Roman" w:cs="Calibri"/>
                <w:color w:val="000000"/>
                <w:sz w:val="20"/>
                <w:szCs w:val="20"/>
                <w:lang w:val="en-US"/>
              </w:rPr>
              <w:t xml:space="preserve"> </w:t>
            </w:r>
          </w:p>
        </w:tc>
        <w:tc>
          <w:tcPr>
            <w:tcW w:w="1153" w:type="dxa"/>
            <w:tcBorders>
              <w:top w:val="nil"/>
              <w:left w:val="nil"/>
              <w:bottom w:val="single" w:sz="4" w:space="0" w:color="auto"/>
              <w:right w:val="single" w:sz="4" w:space="0" w:color="auto"/>
            </w:tcBorders>
            <w:shd w:val="clear" w:color="000000" w:fill="FFFF00"/>
            <w:noWrap/>
            <w:vAlign w:val="center"/>
            <w:hideMark/>
          </w:tcPr>
          <w:p w14:paraId="0B464D14" w14:textId="4BF61155" w:rsidR="0078690B" w:rsidRPr="00F6741A" w:rsidRDefault="0078690B" w:rsidP="00F6741A">
            <w:pPr>
              <w:jc w:val="right"/>
              <w:rPr>
                <w:rFonts w:eastAsia="Times New Roman" w:cs="Calibri"/>
                <w:color w:val="000000"/>
                <w:sz w:val="20"/>
                <w:szCs w:val="20"/>
                <w:lang w:val="en-US"/>
              </w:rPr>
            </w:pPr>
            <w:r w:rsidRPr="00F6741A">
              <w:rPr>
                <w:rFonts w:eastAsia="Times New Roman" w:cs="Calibri"/>
                <w:color w:val="000000"/>
                <w:sz w:val="20"/>
                <w:szCs w:val="20"/>
                <w:lang w:val="en-US"/>
              </w:rPr>
              <w:t xml:space="preserve">   55,248 </w:t>
            </w:r>
          </w:p>
        </w:tc>
        <w:tc>
          <w:tcPr>
            <w:tcW w:w="1260" w:type="dxa"/>
            <w:tcBorders>
              <w:top w:val="nil"/>
              <w:left w:val="nil"/>
              <w:bottom w:val="single" w:sz="4" w:space="0" w:color="auto"/>
              <w:right w:val="single" w:sz="4" w:space="0" w:color="auto"/>
            </w:tcBorders>
            <w:shd w:val="clear" w:color="auto" w:fill="FBE4D5" w:themeFill="accent2" w:themeFillTint="33"/>
            <w:noWrap/>
            <w:vAlign w:val="center"/>
            <w:hideMark/>
          </w:tcPr>
          <w:p w14:paraId="2307B8C8" w14:textId="093586FB" w:rsidR="0078690B" w:rsidRPr="00A103BB" w:rsidRDefault="0078690B" w:rsidP="00F6741A">
            <w:pPr>
              <w:jc w:val="right"/>
              <w:rPr>
                <w:rFonts w:eastAsia="Times New Roman" w:cs="Calibri"/>
                <w:b/>
                <w:bCs/>
                <w:color w:val="000000"/>
                <w:sz w:val="20"/>
                <w:szCs w:val="20"/>
                <w:lang w:val="en-US"/>
              </w:rPr>
            </w:pPr>
            <w:r w:rsidRPr="00A103BB">
              <w:rPr>
                <w:rFonts w:eastAsia="Times New Roman" w:cs="Calibri"/>
                <w:b/>
                <w:bCs/>
                <w:color w:val="000000"/>
                <w:sz w:val="20"/>
                <w:szCs w:val="20"/>
                <w:lang w:val="en-US"/>
              </w:rPr>
              <w:t xml:space="preserve">       61,248</w:t>
            </w:r>
          </w:p>
        </w:tc>
        <w:tc>
          <w:tcPr>
            <w:tcW w:w="1260" w:type="dxa"/>
            <w:tcBorders>
              <w:top w:val="nil"/>
              <w:left w:val="nil"/>
              <w:bottom w:val="single" w:sz="4" w:space="0" w:color="auto"/>
              <w:right w:val="single" w:sz="4" w:space="0" w:color="auto"/>
            </w:tcBorders>
            <w:shd w:val="clear" w:color="auto" w:fill="auto"/>
            <w:noWrap/>
            <w:vAlign w:val="center"/>
            <w:hideMark/>
          </w:tcPr>
          <w:p w14:paraId="7A489330" w14:textId="3F07C98A" w:rsidR="0078690B" w:rsidRPr="00F6741A" w:rsidRDefault="0078690B" w:rsidP="00F6741A">
            <w:pPr>
              <w:jc w:val="right"/>
              <w:rPr>
                <w:rFonts w:eastAsia="Times New Roman" w:cs="Calibri"/>
                <w:color w:val="000000"/>
                <w:sz w:val="20"/>
                <w:szCs w:val="20"/>
                <w:lang w:val="en-US"/>
              </w:rPr>
            </w:pPr>
            <w:r w:rsidRPr="00F6741A">
              <w:rPr>
                <w:rFonts w:eastAsia="Times New Roman" w:cs="Calibri"/>
                <w:color w:val="000000"/>
                <w:sz w:val="20"/>
                <w:szCs w:val="20"/>
                <w:lang w:val="en-US"/>
              </w:rPr>
              <w:t xml:space="preserve">           1,358 </w:t>
            </w:r>
          </w:p>
        </w:tc>
        <w:tc>
          <w:tcPr>
            <w:tcW w:w="1170" w:type="dxa"/>
            <w:tcBorders>
              <w:top w:val="nil"/>
              <w:left w:val="nil"/>
              <w:bottom w:val="single" w:sz="4" w:space="0" w:color="auto"/>
              <w:right w:val="single" w:sz="4" w:space="0" w:color="auto"/>
            </w:tcBorders>
            <w:shd w:val="clear" w:color="000000" w:fill="FFFF00"/>
            <w:noWrap/>
            <w:vAlign w:val="center"/>
            <w:hideMark/>
          </w:tcPr>
          <w:p w14:paraId="4D43A407" w14:textId="28CB8F26" w:rsidR="0078690B" w:rsidRPr="00F6741A" w:rsidRDefault="0078690B" w:rsidP="00F6741A">
            <w:pPr>
              <w:jc w:val="right"/>
              <w:rPr>
                <w:rFonts w:eastAsia="Times New Roman" w:cs="Calibri"/>
                <w:color w:val="000000"/>
                <w:sz w:val="20"/>
                <w:szCs w:val="20"/>
                <w:lang w:val="en-US"/>
              </w:rPr>
            </w:pPr>
            <w:r w:rsidRPr="00F6741A">
              <w:rPr>
                <w:rFonts w:eastAsia="Times New Roman" w:cs="Calibri"/>
                <w:color w:val="000000"/>
                <w:sz w:val="20"/>
                <w:szCs w:val="20"/>
                <w:lang w:val="en-US"/>
              </w:rPr>
              <w:t xml:space="preserve">   11,974 </w:t>
            </w:r>
          </w:p>
        </w:tc>
        <w:tc>
          <w:tcPr>
            <w:tcW w:w="1277" w:type="dxa"/>
            <w:tcBorders>
              <w:top w:val="nil"/>
              <w:left w:val="nil"/>
              <w:bottom w:val="single" w:sz="4" w:space="0" w:color="auto"/>
              <w:right w:val="single" w:sz="4" w:space="0" w:color="auto"/>
            </w:tcBorders>
            <w:shd w:val="clear" w:color="auto" w:fill="auto"/>
            <w:noWrap/>
            <w:vAlign w:val="center"/>
            <w:hideMark/>
          </w:tcPr>
          <w:p w14:paraId="36F889AB" w14:textId="2D7B1035" w:rsidR="0078690B" w:rsidRPr="00F6741A" w:rsidRDefault="0078690B" w:rsidP="00F6741A">
            <w:pPr>
              <w:jc w:val="right"/>
              <w:rPr>
                <w:rFonts w:eastAsia="Times New Roman" w:cs="Calibri"/>
                <w:color w:val="000000"/>
                <w:sz w:val="20"/>
                <w:szCs w:val="20"/>
                <w:lang w:val="en-US"/>
              </w:rPr>
            </w:pPr>
            <w:r w:rsidRPr="00F6741A">
              <w:rPr>
                <w:rFonts w:eastAsia="Times New Roman" w:cs="Calibri"/>
                <w:color w:val="000000"/>
                <w:sz w:val="20"/>
                <w:szCs w:val="20"/>
                <w:lang w:val="en-US"/>
              </w:rPr>
              <w:t xml:space="preserve">      5,129 </w:t>
            </w:r>
          </w:p>
        </w:tc>
        <w:tc>
          <w:tcPr>
            <w:tcW w:w="1193" w:type="dxa"/>
            <w:tcBorders>
              <w:top w:val="nil"/>
              <w:left w:val="nil"/>
              <w:bottom w:val="single" w:sz="4" w:space="0" w:color="auto"/>
              <w:right w:val="single" w:sz="4" w:space="0" w:color="auto"/>
            </w:tcBorders>
            <w:shd w:val="clear" w:color="000000" w:fill="FFFF00"/>
            <w:noWrap/>
            <w:vAlign w:val="center"/>
            <w:hideMark/>
          </w:tcPr>
          <w:p w14:paraId="77C638E3" w14:textId="77777777" w:rsidR="0078690B" w:rsidRPr="00F6741A" w:rsidRDefault="0078690B" w:rsidP="00F6741A">
            <w:pPr>
              <w:jc w:val="right"/>
              <w:rPr>
                <w:rFonts w:eastAsia="Times New Roman" w:cs="Calibri"/>
                <w:color w:val="000000"/>
                <w:sz w:val="20"/>
                <w:szCs w:val="20"/>
                <w:lang w:val="en-US"/>
              </w:rPr>
            </w:pPr>
            <w:r w:rsidRPr="00F6741A">
              <w:rPr>
                <w:rFonts w:eastAsia="Times New Roman" w:cs="Calibri"/>
                <w:color w:val="000000"/>
                <w:sz w:val="20"/>
                <w:szCs w:val="20"/>
                <w:lang w:val="en-US"/>
              </w:rPr>
              <w:t> </w:t>
            </w:r>
          </w:p>
        </w:tc>
        <w:tc>
          <w:tcPr>
            <w:tcW w:w="1350" w:type="dxa"/>
            <w:tcBorders>
              <w:top w:val="nil"/>
              <w:left w:val="nil"/>
              <w:bottom w:val="single" w:sz="4" w:space="0" w:color="auto"/>
              <w:right w:val="single" w:sz="4" w:space="0" w:color="auto"/>
            </w:tcBorders>
            <w:shd w:val="clear" w:color="auto" w:fill="auto"/>
            <w:noWrap/>
            <w:vAlign w:val="center"/>
            <w:hideMark/>
          </w:tcPr>
          <w:p w14:paraId="0A815F85" w14:textId="77777777" w:rsidR="0078690B" w:rsidRPr="00A103BB" w:rsidRDefault="0078690B" w:rsidP="00F6741A">
            <w:pPr>
              <w:jc w:val="right"/>
              <w:rPr>
                <w:rFonts w:eastAsia="Times New Roman" w:cs="Calibri"/>
                <w:b/>
                <w:bCs/>
                <w:color w:val="000000"/>
                <w:sz w:val="20"/>
                <w:szCs w:val="20"/>
                <w:lang w:val="en-US"/>
              </w:rPr>
            </w:pPr>
            <w:r w:rsidRPr="00A103BB">
              <w:rPr>
                <w:rFonts w:eastAsia="Times New Roman" w:cs="Calibri"/>
                <w:b/>
                <w:bCs/>
                <w:color w:val="000000"/>
                <w:sz w:val="20"/>
                <w:szCs w:val="20"/>
                <w:lang w:val="en-US"/>
              </w:rPr>
              <w:t xml:space="preserve">          6,487 </w:t>
            </w:r>
          </w:p>
        </w:tc>
        <w:tc>
          <w:tcPr>
            <w:tcW w:w="1350" w:type="dxa"/>
            <w:tcBorders>
              <w:top w:val="nil"/>
              <w:left w:val="nil"/>
              <w:bottom w:val="single" w:sz="4" w:space="0" w:color="auto"/>
              <w:right w:val="single" w:sz="4" w:space="0" w:color="auto"/>
            </w:tcBorders>
            <w:shd w:val="clear" w:color="auto" w:fill="auto"/>
            <w:noWrap/>
            <w:vAlign w:val="center"/>
            <w:hideMark/>
          </w:tcPr>
          <w:p w14:paraId="203A18F5" w14:textId="77777777" w:rsidR="0078690B" w:rsidRPr="00A103BB" w:rsidRDefault="0078690B" w:rsidP="00F6741A">
            <w:pPr>
              <w:jc w:val="right"/>
              <w:rPr>
                <w:rFonts w:eastAsia="Times New Roman" w:cs="Calibri"/>
                <w:b/>
                <w:bCs/>
                <w:color w:val="000000"/>
                <w:sz w:val="20"/>
                <w:szCs w:val="20"/>
                <w:lang w:val="en-US"/>
              </w:rPr>
            </w:pPr>
            <w:r w:rsidRPr="00A103BB">
              <w:rPr>
                <w:rFonts w:eastAsia="Times New Roman" w:cs="Calibri"/>
                <w:b/>
                <w:bCs/>
                <w:color w:val="000000"/>
                <w:sz w:val="20"/>
                <w:szCs w:val="20"/>
                <w:lang w:val="en-US"/>
              </w:rPr>
              <w:t xml:space="preserve">       18,461 </w:t>
            </w:r>
          </w:p>
        </w:tc>
        <w:tc>
          <w:tcPr>
            <w:tcW w:w="1352" w:type="dxa"/>
            <w:tcBorders>
              <w:top w:val="single" w:sz="4" w:space="0" w:color="auto"/>
              <w:left w:val="nil"/>
              <w:bottom w:val="single" w:sz="4" w:space="0" w:color="auto"/>
              <w:right w:val="single" w:sz="4" w:space="0" w:color="auto"/>
            </w:tcBorders>
            <w:vAlign w:val="center"/>
          </w:tcPr>
          <w:p w14:paraId="69DB776C" w14:textId="39EE3A17" w:rsidR="0078690B" w:rsidRPr="0078690B" w:rsidRDefault="0078690B" w:rsidP="00A103BB">
            <w:pPr>
              <w:jc w:val="right"/>
              <w:rPr>
                <w:rFonts w:eastAsia="Times New Roman" w:cs="Calibri"/>
                <w:color w:val="000000"/>
                <w:sz w:val="20"/>
                <w:szCs w:val="20"/>
                <w:lang w:val="en-US"/>
              </w:rPr>
            </w:pPr>
            <w:r w:rsidRPr="0078690B">
              <w:rPr>
                <w:rFonts w:eastAsia="Times New Roman" w:cs="Calibri"/>
                <w:color w:val="000000"/>
                <w:sz w:val="20"/>
                <w:szCs w:val="20"/>
                <w:lang w:val="en-US"/>
              </w:rPr>
              <w:t>(487)</w:t>
            </w:r>
          </w:p>
        </w:tc>
        <w:tc>
          <w:tcPr>
            <w:tcW w:w="1361" w:type="dxa"/>
            <w:tcBorders>
              <w:top w:val="single" w:sz="4" w:space="0" w:color="auto"/>
              <w:left w:val="single" w:sz="4" w:space="0" w:color="auto"/>
              <w:bottom w:val="single" w:sz="4" w:space="0" w:color="auto"/>
              <w:right w:val="single" w:sz="4" w:space="0" w:color="auto"/>
            </w:tcBorders>
            <w:vAlign w:val="center"/>
          </w:tcPr>
          <w:p w14:paraId="1330DAC5" w14:textId="017C566A" w:rsidR="0078690B" w:rsidRPr="0078690B" w:rsidRDefault="0078690B" w:rsidP="00A103BB">
            <w:pPr>
              <w:jc w:val="right"/>
              <w:rPr>
                <w:rFonts w:eastAsia="Times New Roman" w:cs="Calibri"/>
                <w:color w:val="000000"/>
                <w:sz w:val="20"/>
                <w:szCs w:val="20"/>
                <w:lang w:val="en-US"/>
              </w:rPr>
            </w:pPr>
            <w:r w:rsidRPr="0078690B">
              <w:rPr>
                <w:rFonts w:eastAsia="Times New Roman" w:cs="Calibri"/>
                <w:color w:val="000000"/>
                <w:sz w:val="20"/>
                <w:szCs w:val="20"/>
                <w:lang w:val="en-US"/>
              </w:rPr>
              <w:t>108%</w:t>
            </w:r>
          </w:p>
        </w:tc>
      </w:tr>
      <w:tr w:rsidR="0078690B" w:rsidRPr="00F6741A" w14:paraId="3A9BCACE" w14:textId="77777777" w:rsidTr="00A103BB">
        <w:trPr>
          <w:trHeight w:val="341"/>
        </w:trPr>
        <w:tc>
          <w:tcPr>
            <w:tcW w:w="2335" w:type="dxa"/>
            <w:vMerge/>
            <w:tcBorders>
              <w:left w:val="single" w:sz="4" w:space="0" w:color="auto"/>
              <w:bottom w:val="single" w:sz="4" w:space="0" w:color="auto"/>
              <w:right w:val="single" w:sz="4" w:space="0" w:color="auto"/>
            </w:tcBorders>
            <w:shd w:val="clear" w:color="auto" w:fill="auto"/>
            <w:vAlign w:val="center"/>
            <w:hideMark/>
          </w:tcPr>
          <w:p w14:paraId="0ED044C8" w14:textId="1F18B30B" w:rsidR="0078690B" w:rsidRPr="00F6741A" w:rsidRDefault="0078690B" w:rsidP="00F6741A">
            <w:pPr>
              <w:jc w:val="center"/>
              <w:rPr>
                <w:rFonts w:eastAsia="Times New Roman" w:cs="Calibri"/>
                <w:b/>
                <w:bCs/>
                <w:color w:val="000000"/>
                <w:sz w:val="18"/>
                <w:szCs w:val="18"/>
                <w:lang w:val="en-US"/>
              </w:rPr>
            </w:pPr>
          </w:p>
        </w:tc>
        <w:tc>
          <w:tcPr>
            <w:tcW w:w="1170" w:type="dxa"/>
            <w:tcBorders>
              <w:top w:val="single" w:sz="4" w:space="0" w:color="auto"/>
              <w:left w:val="nil"/>
              <w:bottom w:val="single" w:sz="4" w:space="0" w:color="auto"/>
              <w:right w:val="single" w:sz="4" w:space="0" w:color="auto"/>
            </w:tcBorders>
            <w:shd w:val="clear" w:color="auto" w:fill="FBE4D5" w:themeFill="accent2" w:themeFillTint="33"/>
            <w:noWrap/>
            <w:vAlign w:val="center"/>
            <w:hideMark/>
          </w:tcPr>
          <w:p w14:paraId="66EB764F" w14:textId="77777777" w:rsidR="0078690B" w:rsidRPr="00F6741A" w:rsidRDefault="0078690B" w:rsidP="00F6741A">
            <w:pPr>
              <w:jc w:val="right"/>
              <w:rPr>
                <w:rFonts w:eastAsia="Times New Roman" w:cs="Calibri"/>
                <w:color w:val="000000"/>
                <w:sz w:val="20"/>
                <w:szCs w:val="20"/>
                <w:lang w:val="en-US"/>
              </w:rPr>
            </w:pPr>
            <w:r w:rsidRPr="00F6741A">
              <w:rPr>
                <w:rFonts w:eastAsia="Times New Roman" w:cs="Calibri"/>
                <w:color w:val="000000"/>
                <w:sz w:val="20"/>
                <w:szCs w:val="20"/>
                <w:lang w:val="en-US"/>
              </w:rPr>
              <w:t xml:space="preserve">        26,266 </w:t>
            </w:r>
          </w:p>
        </w:tc>
        <w:tc>
          <w:tcPr>
            <w:tcW w:w="1153" w:type="dxa"/>
            <w:tcBorders>
              <w:top w:val="nil"/>
              <w:left w:val="nil"/>
              <w:bottom w:val="single" w:sz="4" w:space="0" w:color="auto"/>
              <w:right w:val="single" w:sz="4" w:space="0" w:color="auto"/>
            </w:tcBorders>
            <w:shd w:val="clear" w:color="000000" w:fill="FFFF00"/>
            <w:noWrap/>
            <w:vAlign w:val="center"/>
            <w:hideMark/>
          </w:tcPr>
          <w:p w14:paraId="7226A3BD" w14:textId="77777777" w:rsidR="0078690B" w:rsidRPr="00F6741A" w:rsidRDefault="0078690B" w:rsidP="00F6741A">
            <w:pPr>
              <w:jc w:val="right"/>
              <w:rPr>
                <w:rFonts w:eastAsia="Times New Roman" w:cs="Calibri"/>
                <w:color w:val="000000"/>
                <w:sz w:val="20"/>
                <w:szCs w:val="20"/>
                <w:lang w:val="en-US"/>
              </w:rPr>
            </w:pPr>
            <w:r w:rsidRPr="00F6741A">
              <w:rPr>
                <w:rFonts w:eastAsia="Times New Roman" w:cs="Calibri"/>
                <w:color w:val="000000"/>
                <w:sz w:val="20"/>
                <w:szCs w:val="20"/>
                <w:lang w:val="en-US"/>
              </w:rPr>
              <w:t xml:space="preserve">              -   </w:t>
            </w:r>
          </w:p>
        </w:tc>
        <w:tc>
          <w:tcPr>
            <w:tcW w:w="1260" w:type="dxa"/>
            <w:tcBorders>
              <w:top w:val="nil"/>
              <w:left w:val="nil"/>
              <w:bottom w:val="single" w:sz="4" w:space="0" w:color="auto"/>
              <w:right w:val="single" w:sz="4" w:space="0" w:color="auto"/>
            </w:tcBorders>
            <w:shd w:val="clear" w:color="auto" w:fill="FBE4D5" w:themeFill="accent2" w:themeFillTint="33"/>
            <w:noWrap/>
            <w:vAlign w:val="center"/>
            <w:hideMark/>
          </w:tcPr>
          <w:p w14:paraId="4F649134" w14:textId="77777777" w:rsidR="0078690B" w:rsidRPr="00A103BB" w:rsidRDefault="0078690B" w:rsidP="00F6741A">
            <w:pPr>
              <w:jc w:val="right"/>
              <w:rPr>
                <w:rFonts w:eastAsia="Times New Roman" w:cs="Calibri"/>
                <w:b/>
                <w:bCs/>
                <w:color w:val="000000"/>
                <w:sz w:val="20"/>
                <w:szCs w:val="20"/>
                <w:lang w:val="en-US"/>
              </w:rPr>
            </w:pPr>
            <w:r w:rsidRPr="00A103BB">
              <w:rPr>
                <w:rFonts w:eastAsia="Times New Roman" w:cs="Calibri"/>
                <w:b/>
                <w:bCs/>
                <w:color w:val="000000"/>
                <w:sz w:val="20"/>
                <w:szCs w:val="20"/>
                <w:lang w:val="en-US"/>
              </w:rPr>
              <w:t xml:space="preserve">        26,266 </w:t>
            </w:r>
          </w:p>
        </w:tc>
        <w:tc>
          <w:tcPr>
            <w:tcW w:w="1260" w:type="dxa"/>
            <w:tcBorders>
              <w:top w:val="nil"/>
              <w:left w:val="nil"/>
              <w:bottom w:val="single" w:sz="4" w:space="0" w:color="auto"/>
              <w:right w:val="single" w:sz="4" w:space="0" w:color="auto"/>
            </w:tcBorders>
            <w:shd w:val="clear" w:color="auto" w:fill="auto"/>
            <w:noWrap/>
            <w:vAlign w:val="center"/>
            <w:hideMark/>
          </w:tcPr>
          <w:p w14:paraId="6023685B" w14:textId="77777777" w:rsidR="0078690B" w:rsidRPr="00F6741A" w:rsidRDefault="0078690B" w:rsidP="00F6741A">
            <w:pPr>
              <w:jc w:val="right"/>
              <w:rPr>
                <w:rFonts w:eastAsia="Times New Roman" w:cs="Calibri"/>
                <w:color w:val="000000"/>
                <w:sz w:val="20"/>
                <w:szCs w:val="20"/>
                <w:lang w:val="en-US"/>
              </w:rPr>
            </w:pPr>
            <w:r w:rsidRPr="00F6741A">
              <w:rPr>
                <w:rFonts w:eastAsia="Times New Roman" w:cs="Calibri"/>
                <w:color w:val="000000"/>
                <w:sz w:val="20"/>
                <w:szCs w:val="20"/>
                <w:lang w:val="en-US"/>
              </w:rPr>
              <w:t xml:space="preserve">          26,254 </w:t>
            </w:r>
          </w:p>
        </w:tc>
        <w:tc>
          <w:tcPr>
            <w:tcW w:w="1170" w:type="dxa"/>
            <w:tcBorders>
              <w:top w:val="nil"/>
              <w:left w:val="nil"/>
              <w:bottom w:val="single" w:sz="4" w:space="0" w:color="auto"/>
              <w:right w:val="single" w:sz="4" w:space="0" w:color="auto"/>
            </w:tcBorders>
            <w:shd w:val="clear" w:color="000000" w:fill="FFFF00"/>
            <w:noWrap/>
            <w:vAlign w:val="center"/>
            <w:hideMark/>
          </w:tcPr>
          <w:p w14:paraId="49675D8C" w14:textId="77777777" w:rsidR="0078690B" w:rsidRPr="00F6741A" w:rsidRDefault="0078690B" w:rsidP="00F6741A">
            <w:pPr>
              <w:jc w:val="right"/>
              <w:rPr>
                <w:rFonts w:eastAsia="Times New Roman" w:cs="Calibri"/>
                <w:color w:val="000000"/>
                <w:sz w:val="20"/>
                <w:szCs w:val="20"/>
                <w:lang w:val="en-US"/>
              </w:rPr>
            </w:pPr>
            <w:r w:rsidRPr="00F6741A">
              <w:rPr>
                <w:rFonts w:eastAsia="Times New Roman" w:cs="Calibri"/>
                <w:color w:val="000000"/>
                <w:sz w:val="20"/>
                <w:szCs w:val="20"/>
                <w:lang w:val="en-US"/>
              </w:rPr>
              <w:t xml:space="preserve">              -   </w:t>
            </w:r>
          </w:p>
        </w:tc>
        <w:tc>
          <w:tcPr>
            <w:tcW w:w="1277" w:type="dxa"/>
            <w:tcBorders>
              <w:top w:val="nil"/>
              <w:left w:val="nil"/>
              <w:bottom w:val="single" w:sz="4" w:space="0" w:color="auto"/>
              <w:right w:val="single" w:sz="4" w:space="0" w:color="auto"/>
            </w:tcBorders>
            <w:shd w:val="clear" w:color="auto" w:fill="auto"/>
            <w:noWrap/>
            <w:vAlign w:val="center"/>
            <w:hideMark/>
          </w:tcPr>
          <w:p w14:paraId="1D7CB2AE" w14:textId="77777777" w:rsidR="0078690B" w:rsidRPr="00F6741A" w:rsidRDefault="0078690B" w:rsidP="00F6741A">
            <w:pPr>
              <w:jc w:val="right"/>
              <w:rPr>
                <w:rFonts w:eastAsia="Times New Roman" w:cs="Calibri"/>
                <w:color w:val="000000"/>
                <w:sz w:val="20"/>
                <w:szCs w:val="20"/>
                <w:lang w:val="en-US"/>
              </w:rPr>
            </w:pPr>
            <w:r w:rsidRPr="00F6741A">
              <w:rPr>
                <w:rFonts w:eastAsia="Times New Roman" w:cs="Calibri"/>
                <w:color w:val="000000"/>
                <w:sz w:val="20"/>
                <w:szCs w:val="20"/>
                <w:lang w:val="en-US"/>
              </w:rPr>
              <w:t xml:space="preserve">               -   </w:t>
            </w:r>
          </w:p>
        </w:tc>
        <w:tc>
          <w:tcPr>
            <w:tcW w:w="1193" w:type="dxa"/>
            <w:tcBorders>
              <w:top w:val="nil"/>
              <w:left w:val="nil"/>
              <w:bottom w:val="single" w:sz="4" w:space="0" w:color="auto"/>
              <w:right w:val="single" w:sz="4" w:space="0" w:color="auto"/>
            </w:tcBorders>
            <w:shd w:val="clear" w:color="000000" w:fill="FFFF00"/>
            <w:noWrap/>
            <w:vAlign w:val="center"/>
            <w:hideMark/>
          </w:tcPr>
          <w:p w14:paraId="53DF897D" w14:textId="77777777" w:rsidR="0078690B" w:rsidRPr="00F6741A" w:rsidRDefault="0078690B" w:rsidP="00F6741A">
            <w:pPr>
              <w:jc w:val="right"/>
              <w:rPr>
                <w:rFonts w:eastAsia="Times New Roman" w:cs="Calibri"/>
                <w:color w:val="000000"/>
                <w:sz w:val="20"/>
                <w:szCs w:val="20"/>
                <w:lang w:val="en-US"/>
              </w:rPr>
            </w:pPr>
            <w:r w:rsidRPr="00F6741A">
              <w:rPr>
                <w:rFonts w:eastAsia="Times New Roman" w:cs="Calibri"/>
                <w:color w:val="000000"/>
                <w:sz w:val="20"/>
                <w:szCs w:val="20"/>
                <w:lang w:val="en-US"/>
              </w:rPr>
              <w:t> </w:t>
            </w:r>
          </w:p>
        </w:tc>
        <w:tc>
          <w:tcPr>
            <w:tcW w:w="1350" w:type="dxa"/>
            <w:tcBorders>
              <w:top w:val="nil"/>
              <w:left w:val="nil"/>
              <w:bottom w:val="single" w:sz="4" w:space="0" w:color="auto"/>
              <w:right w:val="single" w:sz="4" w:space="0" w:color="auto"/>
            </w:tcBorders>
            <w:shd w:val="clear" w:color="auto" w:fill="auto"/>
            <w:noWrap/>
            <w:vAlign w:val="center"/>
            <w:hideMark/>
          </w:tcPr>
          <w:p w14:paraId="41AA56CD" w14:textId="77777777" w:rsidR="0078690B" w:rsidRPr="00A103BB" w:rsidRDefault="0078690B" w:rsidP="00F6741A">
            <w:pPr>
              <w:jc w:val="right"/>
              <w:rPr>
                <w:rFonts w:eastAsia="Times New Roman" w:cs="Calibri"/>
                <w:b/>
                <w:bCs/>
                <w:color w:val="000000"/>
                <w:sz w:val="20"/>
                <w:szCs w:val="20"/>
                <w:lang w:val="en-US"/>
              </w:rPr>
            </w:pPr>
            <w:r w:rsidRPr="00A103BB">
              <w:rPr>
                <w:rFonts w:eastAsia="Times New Roman" w:cs="Calibri"/>
                <w:b/>
                <w:bCs/>
                <w:color w:val="000000"/>
                <w:sz w:val="20"/>
                <w:szCs w:val="20"/>
                <w:lang w:val="en-US"/>
              </w:rPr>
              <w:t xml:space="preserve">       26,254 </w:t>
            </w:r>
          </w:p>
        </w:tc>
        <w:tc>
          <w:tcPr>
            <w:tcW w:w="1350" w:type="dxa"/>
            <w:tcBorders>
              <w:top w:val="nil"/>
              <w:left w:val="nil"/>
              <w:bottom w:val="single" w:sz="4" w:space="0" w:color="auto"/>
              <w:right w:val="single" w:sz="4" w:space="0" w:color="auto"/>
            </w:tcBorders>
            <w:shd w:val="clear" w:color="auto" w:fill="auto"/>
            <w:noWrap/>
            <w:vAlign w:val="center"/>
            <w:hideMark/>
          </w:tcPr>
          <w:p w14:paraId="3ED0E0DF" w14:textId="77777777" w:rsidR="0078690B" w:rsidRPr="00A103BB" w:rsidRDefault="0078690B" w:rsidP="00F6741A">
            <w:pPr>
              <w:jc w:val="right"/>
              <w:rPr>
                <w:rFonts w:eastAsia="Times New Roman" w:cs="Calibri"/>
                <w:b/>
                <w:bCs/>
                <w:color w:val="000000"/>
                <w:sz w:val="20"/>
                <w:szCs w:val="20"/>
                <w:lang w:val="en-US"/>
              </w:rPr>
            </w:pPr>
            <w:r w:rsidRPr="00A103BB">
              <w:rPr>
                <w:rFonts w:eastAsia="Times New Roman" w:cs="Calibri"/>
                <w:b/>
                <w:bCs/>
                <w:color w:val="000000"/>
                <w:sz w:val="20"/>
                <w:szCs w:val="20"/>
                <w:lang w:val="en-US"/>
              </w:rPr>
              <w:t xml:space="preserve">       26,254 </w:t>
            </w:r>
          </w:p>
        </w:tc>
        <w:tc>
          <w:tcPr>
            <w:tcW w:w="1352" w:type="dxa"/>
            <w:tcBorders>
              <w:top w:val="single" w:sz="4" w:space="0" w:color="auto"/>
              <w:left w:val="nil"/>
              <w:bottom w:val="single" w:sz="4" w:space="0" w:color="auto"/>
              <w:right w:val="single" w:sz="4" w:space="0" w:color="auto"/>
            </w:tcBorders>
            <w:vAlign w:val="center"/>
          </w:tcPr>
          <w:p w14:paraId="32622FF6" w14:textId="1BE4EC2A" w:rsidR="0078690B" w:rsidRPr="0078690B" w:rsidRDefault="0078690B" w:rsidP="00A103BB">
            <w:pPr>
              <w:jc w:val="right"/>
              <w:rPr>
                <w:rFonts w:eastAsia="Times New Roman" w:cs="Calibri"/>
                <w:color w:val="000000"/>
                <w:sz w:val="20"/>
                <w:szCs w:val="20"/>
                <w:lang w:val="en-US"/>
              </w:rPr>
            </w:pPr>
            <w:r w:rsidRPr="0078690B">
              <w:rPr>
                <w:rFonts w:eastAsia="Times New Roman" w:cs="Calibri"/>
                <w:color w:val="000000"/>
                <w:sz w:val="20"/>
                <w:szCs w:val="20"/>
                <w:lang w:val="en-US"/>
              </w:rPr>
              <w:t>600</w:t>
            </w:r>
          </w:p>
        </w:tc>
        <w:tc>
          <w:tcPr>
            <w:tcW w:w="1361" w:type="dxa"/>
            <w:tcBorders>
              <w:top w:val="single" w:sz="4" w:space="0" w:color="auto"/>
              <w:left w:val="single" w:sz="4" w:space="0" w:color="auto"/>
              <w:bottom w:val="single" w:sz="4" w:space="0" w:color="auto"/>
              <w:right w:val="single" w:sz="4" w:space="0" w:color="auto"/>
            </w:tcBorders>
            <w:vAlign w:val="center"/>
          </w:tcPr>
          <w:p w14:paraId="09D72C41" w14:textId="4734474F" w:rsidR="0078690B" w:rsidRPr="0078690B" w:rsidRDefault="0078690B" w:rsidP="00A103BB">
            <w:pPr>
              <w:jc w:val="right"/>
              <w:rPr>
                <w:rFonts w:eastAsia="Times New Roman" w:cs="Calibri"/>
                <w:color w:val="000000"/>
                <w:sz w:val="20"/>
                <w:szCs w:val="20"/>
                <w:lang w:val="en-US"/>
              </w:rPr>
            </w:pPr>
            <w:r w:rsidRPr="0078690B">
              <w:rPr>
                <w:rFonts w:eastAsia="Times New Roman" w:cs="Calibri"/>
                <w:color w:val="000000"/>
                <w:sz w:val="20"/>
                <w:szCs w:val="20"/>
                <w:lang w:val="en-US"/>
              </w:rPr>
              <w:t>98%</w:t>
            </w:r>
          </w:p>
        </w:tc>
      </w:tr>
      <w:tr w:rsidR="00840BD5" w:rsidRPr="00F6741A" w14:paraId="0B613273" w14:textId="77777777" w:rsidTr="0078690B">
        <w:trPr>
          <w:trHeight w:val="539"/>
        </w:trPr>
        <w:tc>
          <w:tcPr>
            <w:tcW w:w="2335" w:type="dxa"/>
            <w:tcBorders>
              <w:top w:val="nil"/>
              <w:left w:val="single" w:sz="4" w:space="0" w:color="auto"/>
              <w:bottom w:val="single" w:sz="4" w:space="0" w:color="auto"/>
              <w:right w:val="single" w:sz="4" w:space="0" w:color="auto"/>
            </w:tcBorders>
            <w:shd w:val="clear" w:color="000000" w:fill="BDD6EE"/>
            <w:noWrap/>
            <w:vAlign w:val="center"/>
            <w:hideMark/>
          </w:tcPr>
          <w:p w14:paraId="05C00699" w14:textId="77777777" w:rsidR="00840BD5" w:rsidRPr="00F6741A" w:rsidRDefault="00840BD5" w:rsidP="00F6741A">
            <w:pPr>
              <w:jc w:val="right"/>
              <w:rPr>
                <w:rFonts w:eastAsia="Times New Roman" w:cs="Calibri"/>
                <w:b/>
                <w:bCs/>
                <w:color w:val="000000"/>
                <w:sz w:val="18"/>
                <w:szCs w:val="18"/>
                <w:lang w:val="en-US"/>
              </w:rPr>
            </w:pPr>
            <w:r w:rsidRPr="00F6741A">
              <w:rPr>
                <w:rFonts w:eastAsia="Times New Roman" w:cs="Calibri"/>
                <w:b/>
                <w:bCs/>
                <w:color w:val="000000"/>
                <w:sz w:val="18"/>
                <w:szCs w:val="18"/>
                <w:lang w:val="en-US"/>
              </w:rPr>
              <w:t xml:space="preserve"> Sub-total: </w:t>
            </w:r>
          </w:p>
        </w:tc>
        <w:tc>
          <w:tcPr>
            <w:tcW w:w="1170" w:type="dxa"/>
            <w:tcBorders>
              <w:top w:val="nil"/>
              <w:left w:val="nil"/>
              <w:bottom w:val="single" w:sz="4" w:space="0" w:color="auto"/>
              <w:right w:val="single" w:sz="4" w:space="0" w:color="auto"/>
            </w:tcBorders>
            <w:shd w:val="clear" w:color="000000" w:fill="BDD6EE"/>
            <w:noWrap/>
            <w:vAlign w:val="center"/>
            <w:hideMark/>
          </w:tcPr>
          <w:p w14:paraId="32C9D32E" w14:textId="077E5313" w:rsidR="00840BD5" w:rsidRPr="00F6741A" w:rsidRDefault="00840BD5" w:rsidP="00F6741A">
            <w:pPr>
              <w:jc w:val="right"/>
              <w:rPr>
                <w:rFonts w:eastAsia="Times New Roman" w:cs="Calibri"/>
                <w:b/>
                <w:bCs/>
                <w:color w:val="000000"/>
                <w:sz w:val="20"/>
                <w:szCs w:val="20"/>
                <w:lang w:val="en-US"/>
              </w:rPr>
            </w:pPr>
            <w:r w:rsidRPr="00F6741A">
              <w:rPr>
                <w:rFonts w:eastAsia="Times New Roman" w:cs="Calibri"/>
                <w:b/>
                <w:bCs/>
                <w:color w:val="000000"/>
                <w:sz w:val="20"/>
                <w:szCs w:val="20"/>
                <w:lang w:val="en-US"/>
              </w:rPr>
              <w:t xml:space="preserve">      </w:t>
            </w:r>
            <w:r>
              <w:rPr>
                <w:rFonts w:eastAsia="Times New Roman" w:cs="Calibri"/>
                <w:b/>
                <w:bCs/>
                <w:color w:val="000000"/>
                <w:sz w:val="20"/>
                <w:szCs w:val="20"/>
                <w:lang w:val="en-US"/>
              </w:rPr>
              <w:t>32,266</w:t>
            </w:r>
            <w:r w:rsidRPr="00F6741A">
              <w:rPr>
                <w:rFonts w:eastAsia="Times New Roman" w:cs="Calibri"/>
                <w:b/>
                <w:bCs/>
                <w:color w:val="000000"/>
                <w:sz w:val="20"/>
                <w:szCs w:val="20"/>
                <w:lang w:val="en-US"/>
              </w:rPr>
              <w:t xml:space="preserve"> </w:t>
            </w:r>
          </w:p>
        </w:tc>
        <w:tc>
          <w:tcPr>
            <w:tcW w:w="1153" w:type="dxa"/>
            <w:tcBorders>
              <w:top w:val="nil"/>
              <w:left w:val="nil"/>
              <w:bottom w:val="single" w:sz="4" w:space="0" w:color="auto"/>
              <w:right w:val="single" w:sz="4" w:space="0" w:color="auto"/>
            </w:tcBorders>
            <w:shd w:val="clear" w:color="000000" w:fill="BDD6EE"/>
            <w:noWrap/>
            <w:vAlign w:val="center"/>
            <w:hideMark/>
          </w:tcPr>
          <w:p w14:paraId="03B75D03" w14:textId="2AB8E7CA" w:rsidR="00840BD5" w:rsidRPr="00F6741A" w:rsidRDefault="00840BD5" w:rsidP="00F6741A">
            <w:pPr>
              <w:jc w:val="right"/>
              <w:rPr>
                <w:rFonts w:eastAsia="Times New Roman" w:cs="Calibri"/>
                <w:b/>
                <w:bCs/>
                <w:color w:val="000000"/>
                <w:sz w:val="20"/>
                <w:szCs w:val="20"/>
                <w:lang w:val="en-US"/>
              </w:rPr>
            </w:pPr>
            <w:r w:rsidRPr="00F6741A">
              <w:rPr>
                <w:rFonts w:eastAsia="Times New Roman" w:cs="Calibri"/>
                <w:b/>
                <w:bCs/>
                <w:color w:val="000000"/>
                <w:sz w:val="20"/>
                <w:szCs w:val="20"/>
                <w:lang w:val="en-US"/>
              </w:rPr>
              <w:t xml:space="preserve">  55,248 </w:t>
            </w:r>
          </w:p>
        </w:tc>
        <w:tc>
          <w:tcPr>
            <w:tcW w:w="1260" w:type="dxa"/>
            <w:tcBorders>
              <w:top w:val="nil"/>
              <w:left w:val="nil"/>
              <w:bottom w:val="single" w:sz="4" w:space="0" w:color="auto"/>
              <w:right w:val="single" w:sz="4" w:space="0" w:color="auto"/>
            </w:tcBorders>
            <w:shd w:val="clear" w:color="000000" w:fill="BDD6EE"/>
            <w:noWrap/>
            <w:vAlign w:val="center"/>
            <w:hideMark/>
          </w:tcPr>
          <w:p w14:paraId="2C77F2A4" w14:textId="6856393E" w:rsidR="00840BD5" w:rsidRPr="00F6741A" w:rsidRDefault="00840BD5" w:rsidP="00F6741A">
            <w:pPr>
              <w:jc w:val="right"/>
              <w:rPr>
                <w:rFonts w:eastAsia="Times New Roman" w:cs="Calibri"/>
                <w:b/>
                <w:bCs/>
                <w:color w:val="000000"/>
                <w:sz w:val="20"/>
                <w:szCs w:val="20"/>
                <w:lang w:val="en-US"/>
              </w:rPr>
            </w:pPr>
            <w:r w:rsidRPr="00F6741A">
              <w:rPr>
                <w:rFonts w:eastAsia="Times New Roman" w:cs="Calibri"/>
                <w:b/>
                <w:bCs/>
                <w:color w:val="000000"/>
                <w:sz w:val="20"/>
                <w:szCs w:val="20"/>
                <w:lang w:val="en-US"/>
              </w:rPr>
              <w:t xml:space="preserve">      </w:t>
            </w:r>
            <w:r>
              <w:rPr>
                <w:rFonts w:eastAsia="Times New Roman" w:cs="Calibri"/>
                <w:b/>
                <w:bCs/>
                <w:color w:val="000000"/>
                <w:sz w:val="20"/>
                <w:szCs w:val="20"/>
                <w:lang w:val="en-US"/>
              </w:rPr>
              <w:t>87514</w:t>
            </w:r>
            <w:r w:rsidRPr="00F6741A">
              <w:rPr>
                <w:rFonts w:eastAsia="Times New Roman" w:cs="Calibri"/>
                <w:b/>
                <w:bCs/>
                <w:color w:val="000000"/>
                <w:sz w:val="20"/>
                <w:szCs w:val="20"/>
                <w:lang w:val="en-US"/>
              </w:rPr>
              <w:t xml:space="preserve"> </w:t>
            </w:r>
          </w:p>
        </w:tc>
        <w:tc>
          <w:tcPr>
            <w:tcW w:w="1260" w:type="dxa"/>
            <w:tcBorders>
              <w:top w:val="nil"/>
              <w:left w:val="nil"/>
              <w:bottom w:val="single" w:sz="4" w:space="0" w:color="auto"/>
              <w:right w:val="single" w:sz="4" w:space="0" w:color="auto"/>
            </w:tcBorders>
            <w:shd w:val="clear" w:color="000000" w:fill="BDD6EE"/>
            <w:noWrap/>
            <w:vAlign w:val="center"/>
            <w:hideMark/>
          </w:tcPr>
          <w:p w14:paraId="10A43A0C" w14:textId="05F63B32" w:rsidR="00840BD5" w:rsidRPr="00F6741A" w:rsidRDefault="00840BD5" w:rsidP="00F6741A">
            <w:pPr>
              <w:jc w:val="right"/>
              <w:rPr>
                <w:rFonts w:eastAsia="Times New Roman" w:cs="Calibri"/>
                <w:b/>
                <w:bCs/>
                <w:color w:val="000000"/>
                <w:sz w:val="20"/>
                <w:szCs w:val="20"/>
                <w:lang w:val="en-US"/>
              </w:rPr>
            </w:pPr>
            <w:r w:rsidRPr="00F6741A">
              <w:rPr>
                <w:rFonts w:eastAsia="Times New Roman" w:cs="Calibri"/>
                <w:b/>
                <w:bCs/>
                <w:color w:val="000000"/>
                <w:sz w:val="20"/>
                <w:szCs w:val="20"/>
                <w:lang w:val="en-US"/>
              </w:rPr>
              <w:t xml:space="preserve">        27,612 </w:t>
            </w:r>
          </w:p>
        </w:tc>
        <w:tc>
          <w:tcPr>
            <w:tcW w:w="1170" w:type="dxa"/>
            <w:tcBorders>
              <w:top w:val="nil"/>
              <w:left w:val="nil"/>
              <w:bottom w:val="single" w:sz="4" w:space="0" w:color="auto"/>
              <w:right w:val="single" w:sz="4" w:space="0" w:color="auto"/>
            </w:tcBorders>
            <w:shd w:val="clear" w:color="000000" w:fill="BDD6EE"/>
            <w:noWrap/>
            <w:vAlign w:val="center"/>
            <w:hideMark/>
          </w:tcPr>
          <w:p w14:paraId="0753A83E" w14:textId="4F9E4289" w:rsidR="00840BD5" w:rsidRPr="00F6741A" w:rsidRDefault="00840BD5" w:rsidP="00F6741A">
            <w:pPr>
              <w:jc w:val="right"/>
              <w:rPr>
                <w:rFonts w:eastAsia="Times New Roman" w:cs="Calibri"/>
                <w:b/>
                <w:bCs/>
                <w:color w:val="000000"/>
                <w:sz w:val="20"/>
                <w:szCs w:val="20"/>
                <w:lang w:val="en-US"/>
              </w:rPr>
            </w:pPr>
            <w:r w:rsidRPr="00F6741A">
              <w:rPr>
                <w:rFonts w:eastAsia="Times New Roman" w:cs="Calibri"/>
                <w:b/>
                <w:bCs/>
                <w:color w:val="000000"/>
                <w:sz w:val="20"/>
                <w:szCs w:val="20"/>
                <w:lang w:val="en-US"/>
              </w:rPr>
              <w:t xml:space="preserve">  11,974 </w:t>
            </w:r>
          </w:p>
        </w:tc>
        <w:tc>
          <w:tcPr>
            <w:tcW w:w="1277" w:type="dxa"/>
            <w:tcBorders>
              <w:top w:val="nil"/>
              <w:left w:val="nil"/>
              <w:bottom w:val="single" w:sz="4" w:space="0" w:color="auto"/>
              <w:right w:val="single" w:sz="4" w:space="0" w:color="auto"/>
            </w:tcBorders>
            <w:shd w:val="clear" w:color="000000" w:fill="BDD6EE"/>
            <w:noWrap/>
            <w:vAlign w:val="center"/>
            <w:hideMark/>
          </w:tcPr>
          <w:p w14:paraId="2F6A09BF" w14:textId="34F752B7" w:rsidR="00840BD5" w:rsidRPr="00F6741A" w:rsidRDefault="00840BD5" w:rsidP="00F6741A">
            <w:pPr>
              <w:jc w:val="right"/>
              <w:rPr>
                <w:rFonts w:eastAsia="Times New Roman" w:cs="Calibri"/>
                <w:b/>
                <w:bCs/>
                <w:color w:val="000000"/>
                <w:sz w:val="20"/>
                <w:szCs w:val="20"/>
                <w:lang w:val="en-US"/>
              </w:rPr>
            </w:pPr>
            <w:r w:rsidRPr="00F6741A">
              <w:rPr>
                <w:rFonts w:eastAsia="Times New Roman" w:cs="Calibri"/>
                <w:b/>
                <w:bCs/>
                <w:color w:val="000000"/>
                <w:sz w:val="20"/>
                <w:szCs w:val="20"/>
                <w:lang w:val="en-US"/>
              </w:rPr>
              <w:t xml:space="preserve">     5,129 </w:t>
            </w:r>
          </w:p>
        </w:tc>
        <w:tc>
          <w:tcPr>
            <w:tcW w:w="1193" w:type="dxa"/>
            <w:tcBorders>
              <w:top w:val="nil"/>
              <w:left w:val="nil"/>
              <w:bottom w:val="single" w:sz="4" w:space="0" w:color="auto"/>
              <w:right w:val="single" w:sz="4" w:space="0" w:color="auto"/>
            </w:tcBorders>
            <w:shd w:val="clear" w:color="000000" w:fill="BDD6EE"/>
            <w:noWrap/>
            <w:vAlign w:val="center"/>
            <w:hideMark/>
          </w:tcPr>
          <w:p w14:paraId="1204B935" w14:textId="77777777" w:rsidR="00840BD5" w:rsidRPr="00F6741A" w:rsidRDefault="00840BD5" w:rsidP="00F6741A">
            <w:pPr>
              <w:jc w:val="right"/>
              <w:rPr>
                <w:rFonts w:eastAsia="Times New Roman" w:cs="Calibri"/>
                <w:b/>
                <w:bCs/>
                <w:color w:val="000000"/>
                <w:sz w:val="20"/>
                <w:szCs w:val="20"/>
                <w:lang w:val="en-US"/>
              </w:rPr>
            </w:pPr>
            <w:r w:rsidRPr="00F6741A">
              <w:rPr>
                <w:rFonts w:eastAsia="Times New Roman" w:cs="Calibri"/>
                <w:b/>
                <w:bCs/>
                <w:color w:val="000000"/>
                <w:sz w:val="20"/>
                <w:szCs w:val="20"/>
                <w:lang w:val="en-US"/>
              </w:rPr>
              <w:t xml:space="preserve">      -   </w:t>
            </w:r>
          </w:p>
        </w:tc>
        <w:tc>
          <w:tcPr>
            <w:tcW w:w="1350" w:type="dxa"/>
            <w:tcBorders>
              <w:top w:val="nil"/>
              <w:left w:val="nil"/>
              <w:bottom w:val="single" w:sz="4" w:space="0" w:color="auto"/>
              <w:right w:val="single" w:sz="4" w:space="0" w:color="auto"/>
            </w:tcBorders>
            <w:shd w:val="clear" w:color="000000" w:fill="BDD6EE"/>
            <w:noWrap/>
            <w:vAlign w:val="center"/>
            <w:hideMark/>
          </w:tcPr>
          <w:p w14:paraId="5A41F168" w14:textId="3F8F2C0C" w:rsidR="00840BD5" w:rsidRPr="00A103BB" w:rsidRDefault="00840BD5" w:rsidP="00F6741A">
            <w:pPr>
              <w:jc w:val="right"/>
              <w:rPr>
                <w:rFonts w:eastAsia="Times New Roman" w:cs="Calibri"/>
                <w:b/>
                <w:bCs/>
                <w:color w:val="000000"/>
                <w:sz w:val="20"/>
                <w:szCs w:val="20"/>
                <w:lang w:val="en-US"/>
              </w:rPr>
            </w:pPr>
            <w:r w:rsidRPr="00A103BB">
              <w:rPr>
                <w:rFonts w:eastAsia="Times New Roman" w:cs="Calibri"/>
                <w:b/>
                <w:bCs/>
                <w:color w:val="000000"/>
                <w:sz w:val="20"/>
                <w:szCs w:val="20"/>
                <w:lang w:val="en-US"/>
              </w:rPr>
              <w:t xml:space="preserve">      32,741 </w:t>
            </w:r>
          </w:p>
        </w:tc>
        <w:tc>
          <w:tcPr>
            <w:tcW w:w="1350" w:type="dxa"/>
            <w:tcBorders>
              <w:top w:val="nil"/>
              <w:left w:val="nil"/>
              <w:bottom w:val="single" w:sz="4" w:space="0" w:color="auto"/>
              <w:right w:val="single" w:sz="4" w:space="0" w:color="auto"/>
            </w:tcBorders>
            <w:shd w:val="clear" w:color="000000" w:fill="BDD6EE"/>
            <w:noWrap/>
            <w:vAlign w:val="center"/>
            <w:hideMark/>
          </w:tcPr>
          <w:p w14:paraId="2ED703BD" w14:textId="77777777" w:rsidR="00840BD5" w:rsidRPr="00A103BB" w:rsidRDefault="00840BD5" w:rsidP="00F6741A">
            <w:pPr>
              <w:jc w:val="right"/>
              <w:rPr>
                <w:rFonts w:eastAsia="Times New Roman" w:cs="Calibri"/>
                <w:b/>
                <w:bCs/>
                <w:color w:val="000000"/>
                <w:sz w:val="20"/>
                <w:szCs w:val="20"/>
                <w:lang w:val="en-US"/>
              </w:rPr>
            </w:pPr>
            <w:r w:rsidRPr="00A103BB">
              <w:rPr>
                <w:rFonts w:eastAsia="Times New Roman" w:cs="Calibri"/>
                <w:b/>
                <w:bCs/>
                <w:color w:val="000000"/>
                <w:sz w:val="20"/>
                <w:szCs w:val="20"/>
                <w:lang w:val="en-US"/>
              </w:rPr>
              <w:t xml:space="preserve">       44,715 </w:t>
            </w:r>
          </w:p>
        </w:tc>
        <w:tc>
          <w:tcPr>
            <w:tcW w:w="1352" w:type="dxa"/>
            <w:tcBorders>
              <w:top w:val="single" w:sz="4" w:space="0" w:color="auto"/>
              <w:left w:val="nil"/>
              <w:bottom w:val="single" w:sz="4" w:space="0" w:color="auto"/>
              <w:right w:val="single" w:sz="4" w:space="0" w:color="auto"/>
            </w:tcBorders>
            <w:shd w:val="clear" w:color="000000" w:fill="BDD6EE"/>
            <w:vAlign w:val="center"/>
          </w:tcPr>
          <w:p w14:paraId="793ACEE1" w14:textId="5B471E04" w:rsidR="00840BD5" w:rsidRPr="0078690B" w:rsidRDefault="0078690B" w:rsidP="00A103BB">
            <w:pPr>
              <w:jc w:val="right"/>
              <w:rPr>
                <w:rFonts w:eastAsia="Times New Roman" w:cs="Calibri"/>
                <w:b/>
                <w:bCs/>
                <w:color w:val="000000"/>
                <w:sz w:val="20"/>
                <w:szCs w:val="20"/>
                <w:lang w:val="en-US"/>
              </w:rPr>
            </w:pPr>
            <w:r w:rsidRPr="0078690B">
              <w:rPr>
                <w:rFonts w:eastAsia="Times New Roman" w:cs="Calibri"/>
                <w:b/>
                <w:bCs/>
                <w:color w:val="000000"/>
                <w:sz w:val="20"/>
                <w:szCs w:val="20"/>
                <w:lang w:val="en-US"/>
              </w:rPr>
              <w:t>113</w:t>
            </w:r>
          </w:p>
        </w:tc>
        <w:tc>
          <w:tcPr>
            <w:tcW w:w="1361" w:type="dxa"/>
            <w:tcBorders>
              <w:top w:val="single" w:sz="4" w:space="0" w:color="auto"/>
              <w:left w:val="single" w:sz="4" w:space="0" w:color="auto"/>
              <w:bottom w:val="single" w:sz="4" w:space="0" w:color="auto"/>
              <w:right w:val="single" w:sz="4" w:space="0" w:color="auto"/>
            </w:tcBorders>
            <w:shd w:val="clear" w:color="000000" w:fill="BDD6EE"/>
            <w:vAlign w:val="center"/>
          </w:tcPr>
          <w:p w14:paraId="2F00AD53" w14:textId="50042030" w:rsidR="00840BD5" w:rsidRPr="0078690B" w:rsidRDefault="0078690B" w:rsidP="00A103BB">
            <w:pPr>
              <w:jc w:val="right"/>
              <w:rPr>
                <w:rFonts w:eastAsia="Times New Roman" w:cs="Calibri"/>
                <w:b/>
                <w:bCs/>
                <w:color w:val="000000"/>
                <w:sz w:val="20"/>
                <w:szCs w:val="20"/>
                <w:lang w:val="en-US"/>
              </w:rPr>
            </w:pPr>
            <w:r w:rsidRPr="0078690B">
              <w:rPr>
                <w:rFonts w:eastAsia="Times New Roman" w:cs="Calibri"/>
                <w:b/>
                <w:bCs/>
                <w:color w:val="000000"/>
                <w:sz w:val="20"/>
                <w:szCs w:val="20"/>
                <w:lang w:val="en-US"/>
              </w:rPr>
              <w:t>100%</w:t>
            </w:r>
          </w:p>
        </w:tc>
      </w:tr>
      <w:tr w:rsidR="0078690B" w:rsidRPr="00F6741A" w14:paraId="6B832C3A" w14:textId="77777777" w:rsidTr="00A103BB">
        <w:trPr>
          <w:trHeight w:val="440"/>
        </w:trPr>
        <w:tc>
          <w:tcPr>
            <w:tcW w:w="2335" w:type="dxa"/>
            <w:vMerge w:val="restart"/>
            <w:tcBorders>
              <w:top w:val="nil"/>
              <w:left w:val="single" w:sz="4" w:space="0" w:color="auto"/>
              <w:right w:val="single" w:sz="4" w:space="0" w:color="auto"/>
            </w:tcBorders>
            <w:shd w:val="clear" w:color="auto" w:fill="auto"/>
            <w:vAlign w:val="center"/>
            <w:hideMark/>
          </w:tcPr>
          <w:p w14:paraId="0C341013" w14:textId="77777777" w:rsidR="0078690B" w:rsidRPr="00F6741A" w:rsidRDefault="0078690B" w:rsidP="0078690B">
            <w:pPr>
              <w:rPr>
                <w:rFonts w:eastAsia="Times New Roman" w:cs="Calibri"/>
                <w:b/>
                <w:bCs/>
                <w:color w:val="000000"/>
                <w:sz w:val="18"/>
                <w:szCs w:val="18"/>
                <w:lang w:val="en-US"/>
              </w:rPr>
            </w:pPr>
            <w:r w:rsidRPr="00F6741A">
              <w:rPr>
                <w:rFonts w:eastAsia="Times New Roman" w:cs="Calibri"/>
                <w:b/>
                <w:bCs/>
                <w:color w:val="000000"/>
                <w:sz w:val="18"/>
                <w:szCs w:val="18"/>
                <w:lang w:val="en-US"/>
              </w:rPr>
              <w:t xml:space="preserve"> Key Output 2:</w:t>
            </w:r>
          </w:p>
          <w:p w14:paraId="2AD92325" w14:textId="4459612C" w:rsidR="0078690B" w:rsidRPr="00F6741A" w:rsidRDefault="0078690B" w:rsidP="0078690B">
            <w:pPr>
              <w:rPr>
                <w:rFonts w:eastAsia="Times New Roman" w:cs="Calibri"/>
                <w:b/>
                <w:bCs/>
                <w:color w:val="000000"/>
                <w:sz w:val="18"/>
                <w:szCs w:val="18"/>
                <w:lang w:val="en-US"/>
              </w:rPr>
            </w:pPr>
            <w:r w:rsidRPr="00F6741A">
              <w:rPr>
                <w:rFonts w:eastAsia="Times New Roman" w:cs="Calibri"/>
                <w:b/>
                <w:bCs/>
                <w:color w:val="000000"/>
                <w:sz w:val="18"/>
                <w:szCs w:val="18"/>
                <w:lang w:val="en-US"/>
              </w:rPr>
              <w:t xml:space="preserve">Mine Action PMS exists, CMAA leadership capacity Developed. </w:t>
            </w:r>
          </w:p>
        </w:tc>
        <w:tc>
          <w:tcPr>
            <w:tcW w:w="1170" w:type="dxa"/>
            <w:tcBorders>
              <w:top w:val="nil"/>
              <w:left w:val="nil"/>
              <w:bottom w:val="single" w:sz="4" w:space="0" w:color="auto"/>
              <w:right w:val="single" w:sz="4" w:space="0" w:color="auto"/>
            </w:tcBorders>
            <w:shd w:val="clear" w:color="auto" w:fill="FBE4D5" w:themeFill="accent2" w:themeFillTint="33"/>
            <w:noWrap/>
            <w:vAlign w:val="center"/>
            <w:hideMark/>
          </w:tcPr>
          <w:p w14:paraId="67261336" w14:textId="23390873" w:rsidR="0078690B" w:rsidRPr="00F6741A" w:rsidRDefault="0078690B" w:rsidP="00F6741A">
            <w:pPr>
              <w:jc w:val="right"/>
              <w:rPr>
                <w:rFonts w:eastAsia="Times New Roman" w:cs="Calibri"/>
                <w:color w:val="000000"/>
                <w:sz w:val="20"/>
                <w:szCs w:val="20"/>
                <w:lang w:val="en-US"/>
              </w:rPr>
            </w:pPr>
            <w:r w:rsidRPr="00F6741A">
              <w:rPr>
                <w:rFonts w:eastAsia="Times New Roman" w:cs="Calibri"/>
                <w:color w:val="000000"/>
                <w:sz w:val="20"/>
                <w:szCs w:val="20"/>
                <w:lang w:val="en-US"/>
              </w:rPr>
              <w:t xml:space="preserve">      72,953 </w:t>
            </w:r>
          </w:p>
        </w:tc>
        <w:tc>
          <w:tcPr>
            <w:tcW w:w="1153" w:type="dxa"/>
            <w:tcBorders>
              <w:top w:val="nil"/>
              <w:left w:val="nil"/>
              <w:bottom w:val="single" w:sz="4" w:space="0" w:color="auto"/>
              <w:right w:val="single" w:sz="4" w:space="0" w:color="auto"/>
            </w:tcBorders>
            <w:shd w:val="clear" w:color="000000" w:fill="FFFF00"/>
            <w:noWrap/>
            <w:vAlign w:val="center"/>
            <w:hideMark/>
          </w:tcPr>
          <w:p w14:paraId="3ABBF77A" w14:textId="218165E4" w:rsidR="0078690B" w:rsidRPr="00F6741A" w:rsidRDefault="0078690B" w:rsidP="00F6741A">
            <w:pPr>
              <w:jc w:val="right"/>
              <w:rPr>
                <w:rFonts w:eastAsia="Times New Roman" w:cs="Calibri"/>
                <w:color w:val="000000"/>
                <w:sz w:val="20"/>
                <w:szCs w:val="20"/>
                <w:lang w:val="en-US"/>
              </w:rPr>
            </w:pPr>
            <w:r w:rsidRPr="00F6741A">
              <w:rPr>
                <w:rFonts w:eastAsia="Times New Roman" w:cs="Calibri"/>
                <w:color w:val="000000"/>
                <w:sz w:val="20"/>
                <w:szCs w:val="20"/>
                <w:lang w:val="en-US"/>
              </w:rPr>
              <w:t xml:space="preserve">   39,752 </w:t>
            </w:r>
          </w:p>
        </w:tc>
        <w:tc>
          <w:tcPr>
            <w:tcW w:w="1260" w:type="dxa"/>
            <w:tcBorders>
              <w:top w:val="nil"/>
              <w:left w:val="nil"/>
              <w:bottom w:val="single" w:sz="4" w:space="0" w:color="auto"/>
              <w:right w:val="single" w:sz="4" w:space="0" w:color="auto"/>
            </w:tcBorders>
            <w:shd w:val="clear" w:color="auto" w:fill="FBE4D5" w:themeFill="accent2" w:themeFillTint="33"/>
            <w:noWrap/>
            <w:vAlign w:val="center"/>
            <w:hideMark/>
          </w:tcPr>
          <w:p w14:paraId="5811DCA2" w14:textId="7C2E9C30" w:rsidR="0078690B" w:rsidRPr="00A103BB" w:rsidRDefault="0078690B" w:rsidP="00F6741A">
            <w:pPr>
              <w:jc w:val="right"/>
              <w:rPr>
                <w:rFonts w:eastAsia="Times New Roman" w:cs="Calibri"/>
                <w:b/>
                <w:bCs/>
                <w:color w:val="000000"/>
                <w:sz w:val="20"/>
                <w:szCs w:val="20"/>
                <w:lang w:val="en-US"/>
              </w:rPr>
            </w:pPr>
            <w:r w:rsidRPr="00A103BB">
              <w:rPr>
                <w:rFonts w:eastAsia="Times New Roman" w:cs="Calibri"/>
                <w:b/>
                <w:bCs/>
                <w:color w:val="000000"/>
                <w:sz w:val="20"/>
                <w:szCs w:val="20"/>
                <w:lang w:val="en-US"/>
              </w:rPr>
              <w:t xml:space="preserve">     112,705 </w:t>
            </w:r>
          </w:p>
        </w:tc>
        <w:tc>
          <w:tcPr>
            <w:tcW w:w="1260" w:type="dxa"/>
            <w:tcBorders>
              <w:top w:val="nil"/>
              <w:left w:val="nil"/>
              <w:bottom w:val="single" w:sz="4" w:space="0" w:color="auto"/>
              <w:right w:val="single" w:sz="4" w:space="0" w:color="auto"/>
            </w:tcBorders>
            <w:shd w:val="clear" w:color="auto" w:fill="auto"/>
            <w:noWrap/>
            <w:vAlign w:val="center"/>
            <w:hideMark/>
          </w:tcPr>
          <w:p w14:paraId="404A2079" w14:textId="3EB0CC76" w:rsidR="0078690B" w:rsidRPr="00F6741A" w:rsidRDefault="0078690B" w:rsidP="00F6741A">
            <w:pPr>
              <w:jc w:val="right"/>
              <w:rPr>
                <w:rFonts w:eastAsia="Times New Roman" w:cs="Calibri"/>
                <w:color w:val="000000"/>
                <w:sz w:val="20"/>
                <w:szCs w:val="20"/>
                <w:lang w:val="en-US"/>
              </w:rPr>
            </w:pPr>
            <w:r w:rsidRPr="00F6741A">
              <w:rPr>
                <w:rFonts w:eastAsia="Times New Roman" w:cs="Calibri"/>
                <w:color w:val="000000"/>
                <w:sz w:val="20"/>
                <w:szCs w:val="20"/>
                <w:lang w:val="en-US"/>
              </w:rPr>
              <w:t xml:space="preserve">        34,305 </w:t>
            </w:r>
          </w:p>
        </w:tc>
        <w:tc>
          <w:tcPr>
            <w:tcW w:w="1170" w:type="dxa"/>
            <w:tcBorders>
              <w:top w:val="nil"/>
              <w:left w:val="nil"/>
              <w:bottom w:val="single" w:sz="4" w:space="0" w:color="auto"/>
              <w:right w:val="single" w:sz="4" w:space="0" w:color="auto"/>
            </w:tcBorders>
            <w:shd w:val="clear" w:color="000000" w:fill="FFFF00"/>
            <w:noWrap/>
            <w:vAlign w:val="center"/>
            <w:hideMark/>
          </w:tcPr>
          <w:p w14:paraId="76CC91D4" w14:textId="1FA09ABE" w:rsidR="0078690B" w:rsidRPr="00F6741A" w:rsidRDefault="0078690B" w:rsidP="00F6741A">
            <w:pPr>
              <w:jc w:val="right"/>
              <w:rPr>
                <w:rFonts w:eastAsia="Times New Roman" w:cs="Calibri"/>
                <w:color w:val="000000"/>
                <w:sz w:val="20"/>
                <w:szCs w:val="20"/>
                <w:lang w:val="en-US"/>
              </w:rPr>
            </w:pPr>
            <w:r w:rsidRPr="00F6741A">
              <w:rPr>
                <w:rFonts w:eastAsia="Times New Roman" w:cs="Calibri"/>
                <w:color w:val="000000"/>
                <w:sz w:val="20"/>
                <w:szCs w:val="20"/>
                <w:lang w:val="en-US"/>
              </w:rPr>
              <w:t xml:space="preserve">   38,451 </w:t>
            </w:r>
          </w:p>
        </w:tc>
        <w:tc>
          <w:tcPr>
            <w:tcW w:w="1277" w:type="dxa"/>
            <w:tcBorders>
              <w:top w:val="nil"/>
              <w:left w:val="nil"/>
              <w:bottom w:val="single" w:sz="4" w:space="0" w:color="auto"/>
              <w:right w:val="single" w:sz="4" w:space="0" w:color="auto"/>
            </w:tcBorders>
            <w:shd w:val="clear" w:color="auto" w:fill="auto"/>
            <w:noWrap/>
            <w:vAlign w:val="center"/>
            <w:hideMark/>
          </w:tcPr>
          <w:p w14:paraId="210363FC" w14:textId="66057C87" w:rsidR="0078690B" w:rsidRPr="00F6741A" w:rsidRDefault="0078690B" w:rsidP="00F6741A">
            <w:pPr>
              <w:jc w:val="right"/>
              <w:rPr>
                <w:rFonts w:eastAsia="Times New Roman" w:cs="Calibri"/>
                <w:color w:val="000000"/>
                <w:sz w:val="20"/>
                <w:szCs w:val="20"/>
                <w:lang w:val="en-US"/>
              </w:rPr>
            </w:pPr>
            <w:r w:rsidRPr="00F6741A">
              <w:rPr>
                <w:rFonts w:eastAsia="Times New Roman" w:cs="Calibri"/>
                <w:color w:val="000000"/>
                <w:sz w:val="20"/>
                <w:szCs w:val="20"/>
                <w:lang w:val="en-US"/>
              </w:rPr>
              <w:t xml:space="preserve">    21,737 </w:t>
            </w:r>
          </w:p>
        </w:tc>
        <w:tc>
          <w:tcPr>
            <w:tcW w:w="1193" w:type="dxa"/>
            <w:tcBorders>
              <w:top w:val="nil"/>
              <w:left w:val="nil"/>
              <w:bottom w:val="single" w:sz="4" w:space="0" w:color="auto"/>
              <w:right w:val="single" w:sz="4" w:space="0" w:color="auto"/>
            </w:tcBorders>
            <w:shd w:val="clear" w:color="000000" w:fill="FFFF00"/>
            <w:noWrap/>
            <w:vAlign w:val="center"/>
            <w:hideMark/>
          </w:tcPr>
          <w:p w14:paraId="1A1F78AA" w14:textId="77777777" w:rsidR="0078690B" w:rsidRPr="00F6741A" w:rsidRDefault="0078690B" w:rsidP="00F6741A">
            <w:pPr>
              <w:jc w:val="right"/>
              <w:rPr>
                <w:rFonts w:eastAsia="Times New Roman" w:cs="Calibri"/>
                <w:color w:val="000000"/>
                <w:sz w:val="20"/>
                <w:szCs w:val="20"/>
                <w:lang w:val="en-US"/>
              </w:rPr>
            </w:pPr>
            <w:r w:rsidRPr="00F6741A">
              <w:rPr>
                <w:rFonts w:eastAsia="Times New Roman" w:cs="Calibri"/>
                <w:color w:val="000000"/>
                <w:sz w:val="20"/>
                <w:szCs w:val="20"/>
                <w:lang w:val="en-US"/>
              </w:rPr>
              <w:t> </w:t>
            </w:r>
          </w:p>
        </w:tc>
        <w:tc>
          <w:tcPr>
            <w:tcW w:w="1350" w:type="dxa"/>
            <w:tcBorders>
              <w:top w:val="nil"/>
              <w:left w:val="nil"/>
              <w:bottom w:val="single" w:sz="4" w:space="0" w:color="auto"/>
              <w:right w:val="single" w:sz="4" w:space="0" w:color="auto"/>
            </w:tcBorders>
            <w:shd w:val="clear" w:color="auto" w:fill="auto"/>
            <w:noWrap/>
            <w:vAlign w:val="center"/>
            <w:hideMark/>
          </w:tcPr>
          <w:p w14:paraId="4464DB7D" w14:textId="77777777" w:rsidR="0078690B" w:rsidRPr="00A103BB" w:rsidRDefault="0078690B" w:rsidP="00F6741A">
            <w:pPr>
              <w:jc w:val="right"/>
              <w:rPr>
                <w:rFonts w:eastAsia="Times New Roman" w:cs="Calibri"/>
                <w:b/>
                <w:bCs/>
                <w:color w:val="000000"/>
                <w:sz w:val="20"/>
                <w:szCs w:val="20"/>
                <w:lang w:val="en-US"/>
              </w:rPr>
            </w:pPr>
            <w:r w:rsidRPr="00A103BB">
              <w:rPr>
                <w:rFonts w:eastAsia="Times New Roman" w:cs="Calibri"/>
                <w:b/>
                <w:bCs/>
                <w:color w:val="000000"/>
                <w:sz w:val="20"/>
                <w:szCs w:val="20"/>
                <w:lang w:val="en-US"/>
              </w:rPr>
              <w:t xml:space="preserve">       56,042 </w:t>
            </w:r>
          </w:p>
        </w:tc>
        <w:tc>
          <w:tcPr>
            <w:tcW w:w="1350" w:type="dxa"/>
            <w:tcBorders>
              <w:top w:val="nil"/>
              <w:left w:val="nil"/>
              <w:bottom w:val="single" w:sz="4" w:space="0" w:color="auto"/>
              <w:right w:val="single" w:sz="4" w:space="0" w:color="auto"/>
            </w:tcBorders>
            <w:shd w:val="clear" w:color="auto" w:fill="auto"/>
            <w:noWrap/>
            <w:vAlign w:val="center"/>
            <w:hideMark/>
          </w:tcPr>
          <w:p w14:paraId="6C451A0E" w14:textId="77777777" w:rsidR="0078690B" w:rsidRPr="00A103BB" w:rsidRDefault="0078690B" w:rsidP="00F6741A">
            <w:pPr>
              <w:jc w:val="right"/>
              <w:rPr>
                <w:rFonts w:eastAsia="Times New Roman" w:cs="Calibri"/>
                <w:b/>
                <w:bCs/>
                <w:color w:val="000000"/>
                <w:sz w:val="20"/>
                <w:szCs w:val="20"/>
                <w:lang w:val="en-US"/>
              </w:rPr>
            </w:pPr>
            <w:r w:rsidRPr="00A103BB">
              <w:rPr>
                <w:rFonts w:eastAsia="Times New Roman" w:cs="Calibri"/>
                <w:b/>
                <w:bCs/>
                <w:color w:val="000000"/>
                <w:sz w:val="20"/>
                <w:szCs w:val="20"/>
                <w:lang w:val="en-US"/>
              </w:rPr>
              <w:t xml:space="preserve">       94,493 </w:t>
            </w:r>
          </w:p>
        </w:tc>
        <w:tc>
          <w:tcPr>
            <w:tcW w:w="1352" w:type="dxa"/>
            <w:tcBorders>
              <w:top w:val="single" w:sz="4" w:space="0" w:color="auto"/>
              <w:left w:val="nil"/>
              <w:bottom w:val="single" w:sz="4" w:space="0" w:color="auto"/>
              <w:right w:val="single" w:sz="4" w:space="0" w:color="auto"/>
            </w:tcBorders>
            <w:vAlign w:val="center"/>
          </w:tcPr>
          <w:p w14:paraId="371656F8" w14:textId="5944F5D3" w:rsidR="0078690B" w:rsidRPr="0078690B" w:rsidRDefault="0078690B" w:rsidP="00A103BB">
            <w:pPr>
              <w:jc w:val="right"/>
              <w:rPr>
                <w:rFonts w:eastAsia="Times New Roman" w:cs="Calibri"/>
                <w:color w:val="000000"/>
                <w:sz w:val="20"/>
                <w:szCs w:val="20"/>
                <w:lang w:val="en-US"/>
              </w:rPr>
            </w:pPr>
            <w:r w:rsidRPr="0078690B">
              <w:rPr>
                <w:rFonts w:eastAsia="Times New Roman" w:cs="Calibri"/>
                <w:color w:val="000000"/>
                <w:sz w:val="20"/>
                <w:szCs w:val="20"/>
                <w:lang w:val="en-US"/>
              </w:rPr>
              <w:t>20,412</w:t>
            </w:r>
          </w:p>
        </w:tc>
        <w:tc>
          <w:tcPr>
            <w:tcW w:w="1361" w:type="dxa"/>
            <w:tcBorders>
              <w:top w:val="single" w:sz="4" w:space="0" w:color="auto"/>
              <w:left w:val="single" w:sz="4" w:space="0" w:color="auto"/>
              <w:bottom w:val="single" w:sz="4" w:space="0" w:color="auto"/>
              <w:right w:val="single" w:sz="4" w:space="0" w:color="auto"/>
            </w:tcBorders>
            <w:vAlign w:val="center"/>
          </w:tcPr>
          <w:p w14:paraId="2BBBDB81" w14:textId="0DBBDC76" w:rsidR="0078690B" w:rsidRPr="0078690B" w:rsidRDefault="0078690B" w:rsidP="00A103BB">
            <w:pPr>
              <w:jc w:val="right"/>
              <w:rPr>
                <w:rFonts w:eastAsia="Times New Roman" w:cs="Calibri"/>
                <w:color w:val="000000"/>
                <w:sz w:val="20"/>
                <w:szCs w:val="20"/>
                <w:lang w:val="en-US"/>
              </w:rPr>
            </w:pPr>
            <w:r w:rsidRPr="0078690B">
              <w:rPr>
                <w:rFonts w:eastAsia="Times New Roman" w:cs="Calibri"/>
                <w:color w:val="000000"/>
                <w:sz w:val="20"/>
                <w:szCs w:val="20"/>
                <w:lang w:val="en-US"/>
              </w:rPr>
              <w:t>73%</w:t>
            </w:r>
          </w:p>
        </w:tc>
      </w:tr>
      <w:tr w:rsidR="0078690B" w:rsidRPr="00F6741A" w14:paraId="045E16D1" w14:textId="77777777" w:rsidTr="00A103BB">
        <w:trPr>
          <w:trHeight w:val="350"/>
        </w:trPr>
        <w:tc>
          <w:tcPr>
            <w:tcW w:w="2335" w:type="dxa"/>
            <w:vMerge/>
            <w:tcBorders>
              <w:left w:val="single" w:sz="4" w:space="0" w:color="auto"/>
              <w:bottom w:val="single" w:sz="4" w:space="0" w:color="auto"/>
              <w:right w:val="single" w:sz="4" w:space="0" w:color="auto"/>
            </w:tcBorders>
            <w:shd w:val="clear" w:color="auto" w:fill="auto"/>
            <w:vAlign w:val="center"/>
            <w:hideMark/>
          </w:tcPr>
          <w:p w14:paraId="22448EEE" w14:textId="6C36C518" w:rsidR="0078690B" w:rsidRPr="00F6741A" w:rsidRDefault="0078690B" w:rsidP="00F6741A">
            <w:pPr>
              <w:jc w:val="center"/>
              <w:rPr>
                <w:rFonts w:eastAsia="Times New Roman" w:cs="Calibri"/>
                <w:b/>
                <w:bCs/>
                <w:color w:val="000000"/>
                <w:sz w:val="18"/>
                <w:szCs w:val="18"/>
                <w:lang w:val="en-US"/>
              </w:rPr>
            </w:pPr>
          </w:p>
        </w:tc>
        <w:tc>
          <w:tcPr>
            <w:tcW w:w="1170" w:type="dxa"/>
            <w:tcBorders>
              <w:top w:val="nil"/>
              <w:left w:val="nil"/>
              <w:bottom w:val="single" w:sz="4" w:space="0" w:color="auto"/>
              <w:right w:val="single" w:sz="4" w:space="0" w:color="auto"/>
            </w:tcBorders>
            <w:shd w:val="clear" w:color="auto" w:fill="FBE4D5" w:themeFill="accent2" w:themeFillTint="33"/>
            <w:noWrap/>
            <w:vAlign w:val="center"/>
            <w:hideMark/>
          </w:tcPr>
          <w:p w14:paraId="3B2BFCA1" w14:textId="694D4F8C" w:rsidR="0078690B" w:rsidRPr="00F6741A" w:rsidRDefault="0078690B" w:rsidP="00F6741A">
            <w:pPr>
              <w:jc w:val="right"/>
              <w:rPr>
                <w:rFonts w:eastAsia="Times New Roman" w:cs="Calibri"/>
                <w:color w:val="000000"/>
                <w:sz w:val="20"/>
                <w:szCs w:val="20"/>
                <w:lang w:val="en-US"/>
              </w:rPr>
            </w:pPr>
            <w:r w:rsidRPr="00F6741A">
              <w:rPr>
                <w:rFonts w:eastAsia="Times New Roman" w:cs="Calibri"/>
                <w:color w:val="000000"/>
                <w:sz w:val="20"/>
                <w:szCs w:val="20"/>
                <w:lang w:val="en-US"/>
              </w:rPr>
              <w:t xml:space="preserve">       18,996 </w:t>
            </w:r>
          </w:p>
        </w:tc>
        <w:tc>
          <w:tcPr>
            <w:tcW w:w="1153" w:type="dxa"/>
            <w:tcBorders>
              <w:top w:val="nil"/>
              <w:left w:val="nil"/>
              <w:bottom w:val="single" w:sz="4" w:space="0" w:color="auto"/>
              <w:right w:val="single" w:sz="4" w:space="0" w:color="auto"/>
            </w:tcBorders>
            <w:shd w:val="clear" w:color="000000" w:fill="FFFF00"/>
            <w:noWrap/>
            <w:vAlign w:val="center"/>
            <w:hideMark/>
          </w:tcPr>
          <w:p w14:paraId="218780DC" w14:textId="77777777" w:rsidR="0078690B" w:rsidRPr="00F6741A" w:rsidRDefault="0078690B" w:rsidP="00F6741A">
            <w:pPr>
              <w:jc w:val="right"/>
              <w:rPr>
                <w:rFonts w:eastAsia="Times New Roman" w:cs="Calibri"/>
                <w:color w:val="000000"/>
                <w:sz w:val="20"/>
                <w:szCs w:val="20"/>
                <w:lang w:val="en-US"/>
              </w:rPr>
            </w:pPr>
            <w:r w:rsidRPr="00F6741A">
              <w:rPr>
                <w:rFonts w:eastAsia="Times New Roman" w:cs="Calibri"/>
                <w:color w:val="000000"/>
                <w:sz w:val="20"/>
                <w:szCs w:val="20"/>
                <w:lang w:val="en-US"/>
              </w:rPr>
              <w:t xml:space="preserve">              -   </w:t>
            </w:r>
          </w:p>
        </w:tc>
        <w:tc>
          <w:tcPr>
            <w:tcW w:w="1260" w:type="dxa"/>
            <w:tcBorders>
              <w:top w:val="nil"/>
              <w:left w:val="nil"/>
              <w:bottom w:val="single" w:sz="4" w:space="0" w:color="auto"/>
              <w:right w:val="single" w:sz="4" w:space="0" w:color="auto"/>
            </w:tcBorders>
            <w:shd w:val="clear" w:color="auto" w:fill="FBE4D5" w:themeFill="accent2" w:themeFillTint="33"/>
            <w:noWrap/>
            <w:vAlign w:val="center"/>
            <w:hideMark/>
          </w:tcPr>
          <w:p w14:paraId="66673FA0" w14:textId="39D98843" w:rsidR="0078690B" w:rsidRPr="00A103BB" w:rsidRDefault="0078690B" w:rsidP="00F6741A">
            <w:pPr>
              <w:jc w:val="right"/>
              <w:rPr>
                <w:rFonts w:eastAsia="Times New Roman" w:cs="Calibri"/>
                <w:b/>
                <w:bCs/>
                <w:color w:val="000000"/>
                <w:sz w:val="20"/>
                <w:szCs w:val="20"/>
                <w:lang w:val="en-US"/>
              </w:rPr>
            </w:pPr>
            <w:r w:rsidRPr="00A103BB">
              <w:rPr>
                <w:rFonts w:eastAsia="Times New Roman" w:cs="Calibri"/>
                <w:b/>
                <w:bCs/>
                <w:color w:val="000000"/>
                <w:sz w:val="20"/>
                <w:szCs w:val="20"/>
                <w:lang w:val="en-US"/>
              </w:rPr>
              <w:t xml:space="preserve">       18,996 </w:t>
            </w:r>
          </w:p>
        </w:tc>
        <w:tc>
          <w:tcPr>
            <w:tcW w:w="1260" w:type="dxa"/>
            <w:tcBorders>
              <w:top w:val="nil"/>
              <w:left w:val="nil"/>
              <w:bottom w:val="single" w:sz="4" w:space="0" w:color="auto"/>
              <w:right w:val="single" w:sz="4" w:space="0" w:color="auto"/>
            </w:tcBorders>
            <w:shd w:val="clear" w:color="auto" w:fill="auto"/>
            <w:noWrap/>
            <w:vAlign w:val="center"/>
            <w:hideMark/>
          </w:tcPr>
          <w:p w14:paraId="2200D6D0" w14:textId="39B145EA" w:rsidR="0078690B" w:rsidRPr="00F6741A" w:rsidRDefault="0078690B" w:rsidP="00F6741A">
            <w:pPr>
              <w:jc w:val="right"/>
              <w:rPr>
                <w:rFonts w:eastAsia="Times New Roman" w:cs="Calibri"/>
                <w:color w:val="000000"/>
                <w:sz w:val="20"/>
                <w:szCs w:val="20"/>
                <w:lang w:val="en-US"/>
              </w:rPr>
            </w:pPr>
            <w:r w:rsidRPr="00F6741A">
              <w:rPr>
                <w:rFonts w:eastAsia="Times New Roman" w:cs="Calibri"/>
                <w:color w:val="000000"/>
                <w:sz w:val="20"/>
                <w:szCs w:val="20"/>
                <w:lang w:val="en-US"/>
              </w:rPr>
              <w:t xml:space="preserve">        </w:t>
            </w:r>
            <w:r>
              <w:rPr>
                <w:rFonts w:eastAsia="Times New Roman" w:cs="Calibri"/>
                <w:color w:val="000000"/>
                <w:sz w:val="20"/>
                <w:szCs w:val="20"/>
                <w:lang w:val="en-US"/>
              </w:rPr>
              <w:t>21,375</w:t>
            </w:r>
            <w:r w:rsidRPr="00F6741A">
              <w:rPr>
                <w:rFonts w:eastAsia="Times New Roman" w:cs="Calibri"/>
                <w:color w:val="000000"/>
                <w:sz w:val="20"/>
                <w:szCs w:val="20"/>
                <w:lang w:val="en-US"/>
              </w:rPr>
              <w:t xml:space="preserve"> </w:t>
            </w:r>
          </w:p>
        </w:tc>
        <w:tc>
          <w:tcPr>
            <w:tcW w:w="1170" w:type="dxa"/>
            <w:tcBorders>
              <w:top w:val="nil"/>
              <w:left w:val="nil"/>
              <w:bottom w:val="single" w:sz="4" w:space="0" w:color="auto"/>
              <w:right w:val="single" w:sz="4" w:space="0" w:color="auto"/>
            </w:tcBorders>
            <w:shd w:val="clear" w:color="000000" w:fill="FFFF00"/>
            <w:noWrap/>
            <w:vAlign w:val="center"/>
            <w:hideMark/>
          </w:tcPr>
          <w:p w14:paraId="153D9C71" w14:textId="77777777" w:rsidR="0078690B" w:rsidRPr="00F6741A" w:rsidRDefault="0078690B" w:rsidP="00F6741A">
            <w:pPr>
              <w:jc w:val="right"/>
              <w:rPr>
                <w:rFonts w:eastAsia="Times New Roman" w:cs="Calibri"/>
                <w:color w:val="000000"/>
                <w:sz w:val="20"/>
                <w:szCs w:val="20"/>
                <w:lang w:val="en-US"/>
              </w:rPr>
            </w:pPr>
            <w:r w:rsidRPr="00F6741A">
              <w:rPr>
                <w:rFonts w:eastAsia="Times New Roman" w:cs="Calibri"/>
                <w:color w:val="000000"/>
                <w:sz w:val="20"/>
                <w:szCs w:val="20"/>
                <w:lang w:val="en-US"/>
              </w:rPr>
              <w:t xml:space="preserve">              -   </w:t>
            </w:r>
          </w:p>
        </w:tc>
        <w:tc>
          <w:tcPr>
            <w:tcW w:w="1277" w:type="dxa"/>
            <w:tcBorders>
              <w:top w:val="nil"/>
              <w:left w:val="nil"/>
              <w:bottom w:val="single" w:sz="4" w:space="0" w:color="auto"/>
              <w:right w:val="single" w:sz="4" w:space="0" w:color="auto"/>
            </w:tcBorders>
            <w:shd w:val="clear" w:color="auto" w:fill="auto"/>
            <w:noWrap/>
            <w:vAlign w:val="center"/>
            <w:hideMark/>
          </w:tcPr>
          <w:p w14:paraId="77A75B56" w14:textId="77777777" w:rsidR="0078690B" w:rsidRPr="00F6741A" w:rsidRDefault="0078690B" w:rsidP="00F6741A">
            <w:pPr>
              <w:jc w:val="right"/>
              <w:rPr>
                <w:rFonts w:eastAsia="Times New Roman" w:cs="Calibri"/>
                <w:color w:val="000000"/>
                <w:sz w:val="20"/>
                <w:szCs w:val="20"/>
                <w:lang w:val="en-US"/>
              </w:rPr>
            </w:pPr>
            <w:r w:rsidRPr="00F6741A">
              <w:rPr>
                <w:rFonts w:eastAsia="Times New Roman" w:cs="Calibri"/>
                <w:color w:val="000000"/>
                <w:sz w:val="20"/>
                <w:szCs w:val="20"/>
                <w:lang w:val="en-US"/>
              </w:rPr>
              <w:t xml:space="preserve">               -   </w:t>
            </w:r>
          </w:p>
        </w:tc>
        <w:tc>
          <w:tcPr>
            <w:tcW w:w="1193" w:type="dxa"/>
            <w:tcBorders>
              <w:top w:val="nil"/>
              <w:left w:val="nil"/>
              <w:bottom w:val="single" w:sz="4" w:space="0" w:color="auto"/>
              <w:right w:val="single" w:sz="4" w:space="0" w:color="auto"/>
            </w:tcBorders>
            <w:shd w:val="clear" w:color="000000" w:fill="FFFF00"/>
            <w:noWrap/>
            <w:vAlign w:val="center"/>
            <w:hideMark/>
          </w:tcPr>
          <w:p w14:paraId="6A67EC99" w14:textId="77777777" w:rsidR="0078690B" w:rsidRPr="00F6741A" w:rsidRDefault="0078690B" w:rsidP="00F6741A">
            <w:pPr>
              <w:jc w:val="right"/>
              <w:rPr>
                <w:rFonts w:eastAsia="Times New Roman" w:cs="Calibri"/>
                <w:color w:val="000000"/>
                <w:sz w:val="20"/>
                <w:szCs w:val="20"/>
                <w:lang w:val="en-US"/>
              </w:rPr>
            </w:pPr>
            <w:r w:rsidRPr="00F6741A">
              <w:rPr>
                <w:rFonts w:eastAsia="Times New Roman" w:cs="Calibri"/>
                <w:color w:val="000000"/>
                <w:sz w:val="20"/>
                <w:szCs w:val="20"/>
                <w:lang w:val="en-US"/>
              </w:rPr>
              <w:t> </w:t>
            </w:r>
          </w:p>
        </w:tc>
        <w:tc>
          <w:tcPr>
            <w:tcW w:w="1350" w:type="dxa"/>
            <w:tcBorders>
              <w:top w:val="nil"/>
              <w:left w:val="nil"/>
              <w:bottom w:val="single" w:sz="4" w:space="0" w:color="auto"/>
              <w:right w:val="single" w:sz="4" w:space="0" w:color="auto"/>
            </w:tcBorders>
            <w:shd w:val="clear" w:color="auto" w:fill="auto"/>
            <w:noWrap/>
            <w:vAlign w:val="center"/>
            <w:hideMark/>
          </w:tcPr>
          <w:p w14:paraId="2FEC9B40" w14:textId="2D6E5EDA" w:rsidR="0078690B" w:rsidRPr="00A103BB" w:rsidRDefault="0078690B" w:rsidP="00F6741A">
            <w:pPr>
              <w:jc w:val="right"/>
              <w:rPr>
                <w:rFonts w:eastAsia="Times New Roman" w:cs="Calibri"/>
                <w:b/>
                <w:bCs/>
                <w:color w:val="000000"/>
                <w:sz w:val="20"/>
                <w:szCs w:val="20"/>
                <w:lang w:val="en-US"/>
              </w:rPr>
            </w:pPr>
            <w:r w:rsidRPr="00A103BB">
              <w:rPr>
                <w:rFonts w:eastAsia="Times New Roman" w:cs="Calibri"/>
                <w:b/>
                <w:bCs/>
                <w:color w:val="000000"/>
                <w:sz w:val="20"/>
                <w:szCs w:val="20"/>
                <w:lang w:val="en-US"/>
              </w:rPr>
              <w:t xml:space="preserve">       21,375 </w:t>
            </w:r>
          </w:p>
        </w:tc>
        <w:tc>
          <w:tcPr>
            <w:tcW w:w="1350" w:type="dxa"/>
            <w:tcBorders>
              <w:top w:val="nil"/>
              <w:left w:val="nil"/>
              <w:bottom w:val="single" w:sz="4" w:space="0" w:color="auto"/>
              <w:right w:val="single" w:sz="4" w:space="0" w:color="auto"/>
            </w:tcBorders>
            <w:shd w:val="clear" w:color="auto" w:fill="auto"/>
            <w:noWrap/>
            <w:vAlign w:val="center"/>
            <w:hideMark/>
          </w:tcPr>
          <w:p w14:paraId="230CAEC8" w14:textId="7ADA192F" w:rsidR="0078690B" w:rsidRPr="00A103BB" w:rsidRDefault="0078690B" w:rsidP="00F6741A">
            <w:pPr>
              <w:jc w:val="right"/>
              <w:rPr>
                <w:rFonts w:eastAsia="Times New Roman" w:cs="Calibri"/>
                <w:b/>
                <w:bCs/>
                <w:color w:val="000000"/>
                <w:sz w:val="20"/>
                <w:szCs w:val="20"/>
                <w:lang w:val="en-US"/>
              </w:rPr>
            </w:pPr>
            <w:r w:rsidRPr="00A103BB">
              <w:rPr>
                <w:rFonts w:eastAsia="Times New Roman" w:cs="Calibri"/>
                <w:b/>
                <w:bCs/>
                <w:color w:val="000000"/>
                <w:sz w:val="20"/>
                <w:szCs w:val="20"/>
                <w:lang w:val="en-US"/>
              </w:rPr>
              <w:t xml:space="preserve">21,375 </w:t>
            </w:r>
          </w:p>
        </w:tc>
        <w:tc>
          <w:tcPr>
            <w:tcW w:w="1352" w:type="dxa"/>
            <w:tcBorders>
              <w:top w:val="single" w:sz="4" w:space="0" w:color="auto"/>
              <w:left w:val="nil"/>
              <w:bottom w:val="single" w:sz="4" w:space="0" w:color="auto"/>
              <w:right w:val="single" w:sz="4" w:space="0" w:color="auto"/>
            </w:tcBorders>
            <w:vAlign w:val="center"/>
          </w:tcPr>
          <w:p w14:paraId="4F8AAE5E" w14:textId="4FD39A42" w:rsidR="0078690B" w:rsidRPr="0078690B" w:rsidRDefault="0078690B" w:rsidP="00A103BB">
            <w:pPr>
              <w:jc w:val="right"/>
              <w:rPr>
                <w:rFonts w:eastAsia="Times New Roman" w:cs="Calibri"/>
                <w:color w:val="000000"/>
                <w:sz w:val="20"/>
                <w:szCs w:val="20"/>
                <w:lang w:val="en-US"/>
              </w:rPr>
            </w:pPr>
            <w:r w:rsidRPr="0078690B">
              <w:rPr>
                <w:rFonts w:eastAsia="Times New Roman" w:cs="Calibri"/>
                <w:color w:val="000000"/>
                <w:sz w:val="20"/>
                <w:szCs w:val="20"/>
                <w:lang w:val="en-US"/>
              </w:rPr>
              <w:t>(2,378)</w:t>
            </w:r>
          </w:p>
        </w:tc>
        <w:tc>
          <w:tcPr>
            <w:tcW w:w="1361" w:type="dxa"/>
            <w:tcBorders>
              <w:top w:val="single" w:sz="4" w:space="0" w:color="auto"/>
              <w:left w:val="single" w:sz="4" w:space="0" w:color="auto"/>
              <w:bottom w:val="single" w:sz="4" w:space="0" w:color="auto"/>
              <w:right w:val="single" w:sz="4" w:space="0" w:color="auto"/>
            </w:tcBorders>
            <w:vAlign w:val="center"/>
          </w:tcPr>
          <w:p w14:paraId="082C7294" w14:textId="77777777" w:rsidR="0078690B" w:rsidRPr="0078690B" w:rsidRDefault="0078690B" w:rsidP="00A103BB">
            <w:pPr>
              <w:jc w:val="right"/>
              <w:rPr>
                <w:rFonts w:eastAsia="Times New Roman" w:cs="Calibri"/>
                <w:color w:val="000000"/>
                <w:sz w:val="20"/>
                <w:szCs w:val="20"/>
                <w:lang w:val="en-US"/>
              </w:rPr>
            </w:pPr>
          </w:p>
          <w:p w14:paraId="243FE917" w14:textId="20F55451" w:rsidR="0078690B" w:rsidRPr="0078690B" w:rsidRDefault="0078690B" w:rsidP="00A103BB">
            <w:pPr>
              <w:jc w:val="right"/>
              <w:rPr>
                <w:rFonts w:eastAsia="Times New Roman" w:cs="Calibri"/>
                <w:color w:val="000000"/>
                <w:sz w:val="20"/>
                <w:szCs w:val="20"/>
                <w:lang w:val="en-US"/>
              </w:rPr>
            </w:pPr>
            <w:r w:rsidRPr="0078690B">
              <w:rPr>
                <w:rFonts w:eastAsia="Times New Roman" w:cs="Calibri"/>
                <w:color w:val="000000"/>
                <w:sz w:val="20"/>
                <w:szCs w:val="20"/>
                <w:lang w:val="en-US"/>
              </w:rPr>
              <w:t>113%</w:t>
            </w:r>
          </w:p>
        </w:tc>
      </w:tr>
      <w:tr w:rsidR="00840BD5" w:rsidRPr="00F6741A" w14:paraId="6E645996" w14:textId="77777777" w:rsidTr="0078690B">
        <w:trPr>
          <w:trHeight w:val="575"/>
        </w:trPr>
        <w:tc>
          <w:tcPr>
            <w:tcW w:w="2335" w:type="dxa"/>
            <w:tcBorders>
              <w:top w:val="nil"/>
              <w:left w:val="single" w:sz="4" w:space="0" w:color="auto"/>
              <w:bottom w:val="single" w:sz="4" w:space="0" w:color="auto"/>
              <w:right w:val="single" w:sz="4" w:space="0" w:color="auto"/>
            </w:tcBorders>
            <w:shd w:val="clear" w:color="000000" w:fill="BDD6EE"/>
            <w:noWrap/>
            <w:vAlign w:val="center"/>
            <w:hideMark/>
          </w:tcPr>
          <w:p w14:paraId="289DFF0F" w14:textId="77777777" w:rsidR="00840BD5" w:rsidRPr="00F6741A" w:rsidRDefault="00840BD5" w:rsidP="00F6741A">
            <w:pPr>
              <w:jc w:val="right"/>
              <w:rPr>
                <w:rFonts w:eastAsia="Times New Roman" w:cs="Calibri"/>
                <w:b/>
                <w:bCs/>
                <w:color w:val="000000"/>
                <w:sz w:val="18"/>
                <w:szCs w:val="18"/>
                <w:lang w:val="en-US"/>
              </w:rPr>
            </w:pPr>
            <w:r w:rsidRPr="00F6741A">
              <w:rPr>
                <w:rFonts w:eastAsia="Times New Roman" w:cs="Calibri"/>
                <w:b/>
                <w:bCs/>
                <w:color w:val="000000"/>
                <w:sz w:val="18"/>
                <w:szCs w:val="18"/>
                <w:lang w:val="en-US"/>
              </w:rPr>
              <w:t xml:space="preserve"> Sub-total: </w:t>
            </w:r>
          </w:p>
        </w:tc>
        <w:tc>
          <w:tcPr>
            <w:tcW w:w="1170" w:type="dxa"/>
            <w:tcBorders>
              <w:top w:val="nil"/>
              <w:left w:val="nil"/>
              <w:bottom w:val="single" w:sz="4" w:space="0" w:color="auto"/>
              <w:right w:val="single" w:sz="4" w:space="0" w:color="auto"/>
            </w:tcBorders>
            <w:shd w:val="clear" w:color="000000" w:fill="BDD6EE"/>
            <w:noWrap/>
            <w:vAlign w:val="center"/>
            <w:hideMark/>
          </w:tcPr>
          <w:p w14:paraId="504E9F97" w14:textId="7DB58BBC" w:rsidR="00840BD5" w:rsidRPr="00F6741A" w:rsidRDefault="00840BD5" w:rsidP="00F6741A">
            <w:pPr>
              <w:jc w:val="right"/>
              <w:rPr>
                <w:rFonts w:eastAsia="Times New Roman" w:cs="Calibri"/>
                <w:b/>
                <w:bCs/>
                <w:color w:val="000000"/>
                <w:sz w:val="20"/>
                <w:szCs w:val="20"/>
                <w:lang w:val="en-US"/>
              </w:rPr>
            </w:pPr>
            <w:r w:rsidRPr="00F6741A">
              <w:rPr>
                <w:rFonts w:eastAsia="Times New Roman" w:cs="Calibri"/>
                <w:b/>
                <w:bCs/>
                <w:color w:val="000000"/>
                <w:sz w:val="20"/>
                <w:szCs w:val="20"/>
                <w:lang w:val="en-US"/>
              </w:rPr>
              <w:t xml:space="preserve">      91,9</w:t>
            </w:r>
            <w:r>
              <w:rPr>
                <w:rFonts w:eastAsia="Times New Roman" w:cs="Calibri"/>
                <w:b/>
                <w:bCs/>
                <w:color w:val="000000"/>
                <w:sz w:val="20"/>
                <w:szCs w:val="20"/>
                <w:lang w:val="en-US"/>
              </w:rPr>
              <w:t>50</w:t>
            </w:r>
            <w:r w:rsidRPr="00F6741A">
              <w:rPr>
                <w:rFonts w:eastAsia="Times New Roman" w:cs="Calibri"/>
                <w:b/>
                <w:bCs/>
                <w:color w:val="000000"/>
                <w:sz w:val="20"/>
                <w:szCs w:val="20"/>
                <w:lang w:val="en-US"/>
              </w:rPr>
              <w:t xml:space="preserve"> </w:t>
            </w:r>
          </w:p>
        </w:tc>
        <w:tc>
          <w:tcPr>
            <w:tcW w:w="1153" w:type="dxa"/>
            <w:tcBorders>
              <w:top w:val="nil"/>
              <w:left w:val="nil"/>
              <w:bottom w:val="single" w:sz="4" w:space="0" w:color="auto"/>
              <w:right w:val="single" w:sz="4" w:space="0" w:color="auto"/>
            </w:tcBorders>
            <w:shd w:val="clear" w:color="000000" w:fill="BDD6EE"/>
            <w:noWrap/>
            <w:vAlign w:val="center"/>
            <w:hideMark/>
          </w:tcPr>
          <w:p w14:paraId="734D4615" w14:textId="4D1B0661" w:rsidR="00840BD5" w:rsidRPr="00F6741A" w:rsidRDefault="00840BD5" w:rsidP="00F6741A">
            <w:pPr>
              <w:jc w:val="right"/>
              <w:rPr>
                <w:rFonts w:eastAsia="Times New Roman" w:cs="Calibri"/>
                <w:b/>
                <w:bCs/>
                <w:color w:val="000000"/>
                <w:sz w:val="20"/>
                <w:szCs w:val="20"/>
                <w:lang w:val="en-US"/>
              </w:rPr>
            </w:pPr>
            <w:r w:rsidRPr="00F6741A">
              <w:rPr>
                <w:rFonts w:eastAsia="Times New Roman" w:cs="Calibri"/>
                <w:b/>
                <w:bCs/>
                <w:color w:val="000000"/>
                <w:sz w:val="20"/>
                <w:szCs w:val="20"/>
                <w:lang w:val="en-US"/>
              </w:rPr>
              <w:t xml:space="preserve">  39,752 </w:t>
            </w:r>
          </w:p>
        </w:tc>
        <w:tc>
          <w:tcPr>
            <w:tcW w:w="1260" w:type="dxa"/>
            <w:tcBorders>
              <w:top w:val="nil"/>
              <w:left w:val="nil"/>
              <w:bottom w:val="single" w:sz="4" w:space="0" w:color="auto"/>
              <w:right w:val="single" w:sz="4" w:space="0" w:color="auto"/>
            </w:tcBorders>
            <w:shd w:val="clear" w:color="000000" w:fill="BDD6EE"/>
            <w:noWrap/>
            <w:vAlign w:val="center"/>
            <w:hideMark/>
          </w:tcPr>
          <w:p w14:paraId="768698D9" w14:textId="5AFA0045" w:rsidR="00840BD5" w:rsidRPr="00F6741A" w:rsidRDefault="00840BD5" w:rsidP="00F6741A">
            <w:pPr>
              <w:jc w:val="right"/>
              <w:rPr>
                <w:rFonts w:eastAsia="Times New Roman" w:cs="Calibri"/>
                <w:b/>
                <w:bCs/>
                <w:color w:val="000000"/>
                <w:sz w:val="20"/>
                <w:szCs w:val="20"/>
                <w:lang w:val="en-US"/>
              </w:rPr>
            </w:pPr>
            <w:r w:rsidRPr="00F6741A">
              <w:rPr>
                <w:rFonts w:eastAsia="Times New Roman" w:cs="Calibri"/>
                <w:b/>
                <w:bCs/>
                <w:color w:val="000000"/>
                <w:sz w:val="20"/>
                <w:szCs w:val="20"/>
                <w:lang w:val="en-US"/>
              </w:rPr>
              <w:t xml:space="preserve">    131,70</w:t>
            </w:r>
            <w:r>
              <w:rPr>
                <w:rFonts w:eastAsia="Times New Roman" w:cs="Calibri"/>
                <w:b/>
                <w:bCs/>
                <w:color w:val="000000"/>
                <w:sz w:val="20"/>
                <w:szCs w:val="20"/>
                <w:lang w:val="en-US"/>
              </w:rPr>
              <w:t>2</w:t>
            </w:r>
            <w:r w:rsidRPr="00F6741A">
              <w:rPr>
                <w:rFonts w:eastAsia="Times New Roman" w:cs="Calibri"/>
                <w:b/>
                <w:bCs/>
                <w:color w:val="000000"/>
                <w:sz w:val="20"/>
                <w:szCs w:val="20"/>
                <w:lang w:val="en-US"/>
              </w:rPr>
              <w:t xml:space="preserve"> </w:t>
            </w:r>
          </w:p>
        </w:tc>
        <w:tc>
          <w:tcPr>
            <w:tcW w:w="1260" w:type="dxa"/>
            <w:tcBorders>
              <w:top w:val="nil"/>
              <w:left w:val="nil"/>
              <w:bottom w:val="single" w:sz="4" w:space="0" w:color="auto"/>
              <w:right w:val="single" w:sz="4" w:space="0" w:color="auto"/>
            </w:tcBorders>
            <w:shd w:val="clear" w:color="000000" w:fill="BDD6EE"/>
            <w:noWrap/>
            <w:vAlign w:val="center"/>
            <w:hideMark/>
          </w:tcPr>
          <w:p w14:paraId="24A2BB8A" w14:textId="5C58FEA5" w:rsidR="00840BD5" w:rsidRPr="00F6741A" w:rsidRDefault="00840BD5" w:rsidP="00F6741A">
            <w:pPr>
              <w:jc w:val="right"/>
              <w:rPr>
                <w:rFonts w:eastAsia="Times New Roman" w:cs="Calibri"/>
                <w:b/>
                <w:bCs/>
                <w:color w:val="000000"/>
                <w:sz w:val="20"/>
                <w:szCs w:val="20"/>
                <w:lang w:val="en-US"/>
              </w:rPr>
            </w:pPr>
            <w:r w:rsidRPr="00F6741A">
              <w:rPr>
                <w:rFonts w:eastAsia="Times New Roman" w:cs="Calibri"/>
                <w:b/>
                <w:bCs/>
                <w:color w:val="000000"/>
                <w:sz w:val="20"/>
                <w:szCs w:val="20"/>
                <w:lang w:val="en-US"/>
              </w:rPr>
              <w:t xml:space="preserve">        </w:t>
            </w:r>
            <w:r>
              <w:rPr>
                <w:rFonts w:eastAsia="Times New Roman" w:cs="Calibri"/>
                <w:b/>
                <w:bCs/>
                <w:color w:val="000000"/>
                <w:sz w:val="20"/>
                <w:szCs w:val="20"/>
                <w:lang w:val="en-US"/>
              </w:rPr>
              <w:t>55,679</w:t>
            </w:r>
            <w:r w:rsidRPr="00F6741A">
              <w:rPr>
                <w:rFonts w:eastAsia="Times New Roman" w:cs="Calibri"/>
                <w:b/>
                <w:bCs/>
                <w:color w:val="000000"/>
                <w:sz w:val="20"/>
                <w:szCs w:val="20"/>
                <w:lang w:val="en-US"/>
              </w:rPr>
              <w:t xml:space="preserve"> </w:t>
            </w:r>
          </w:p>
        </w:tc>
        <w:tc>
          <w:tcPr>
            <w:tcW w:w="1170" w:type="dxa"/>
            <w:tcBorders>
              <w:top w:val="nil"/>
              <w:left w:val="nil"/>
              <w:bottom w:val="single" w:sz="4" w:space="0" w:color="auto"/>
              <w:right w:val="single" w:sz="4" w:space="0" w:color="auto"/>
            </w:tcBorders>
            <w:shd w:val="clear" w:color="000000" w:fill="BDD6EE"/>
            <w:noWrap/>
            <w:vAlign w:val="center"/>
            <w:hideMark/>
          </w:tcPr>
          <w:p w14:paraId="1201569B" w14:textId="3E79EB6D" w:rsidR="00840BD5" w:rsidRPr="00F6741A" w:rsidRDefault="00840BD5" w:rsidP="00F6741A">
            <w:pPr>
              <w:jc w:val="right"/>
              <w:rPr>
                <w:rFonts w:eastAsia="Times New Roman" w:cs="Calibri"/>
                <w:b/>
                <w:bCs/>
                <w:color w:val="000000"/>
                <w:sz w:val="20"/>
                <w:szCs w:val="20"/>
                <w:lang w:val="en-US"/>
              </w:rPr>
            </w:pPr>
            <w:r w:rsidRPr="00F6741A">
              <w:rPr>
                <w:rFonts w:eastAsia="Times New Roman" w:cs="Calibri"/>
                <w:b/>
                <w:bCs/>
                <w:color w:val="000000"/>
                <w:sz w:val="20"/>
                <w:szCs w:val="20"/>
                <w:lang w:val="en-US"/>
              </w:rPr>
              <w:t xml:space="preserve">  38,451 </w:t>
            </w:r>
          </w:p>
        </w:tc>
        <w:tc>
          <w:tcPr>
            <w:tcW w:w="1277" w:type="dxa"/>
            <w:tcBorders>
              <w:top w:val="nil"/>
              <w:left w:val="nil"/>
              <w:bottom w:val="single" w:sz="4" w:space="0" w:color="auto"/>
              <w:right w:val="single" w:sz="4" w:space="0" w:color="auto"/>
            </w:tcBorders>
            <w:shd w:val="clear" w:color="000000" w:fill="BDD6EE"/>
            <w:noWrap/>
            <w:vAlign w:val="center"/>
            <w:hideMark/>
          </w:tcPr>
          <w:p w14:paraId="586437FF" w14:textId="69EFCB16" w:rsidR="00840BD5" w:rsidRPr="00F6741A" w:rsidRDefault="00840BD5" w:rsidP="00F6741A">
            <w:pPr>
              <w:jc w:val="right"/>
              <w:rPr>
                <w:rFonts w:eastAsia="Times New Roman" w:cs="Calibri"/>
                <w:b/>
                <w:bCs/>
                <w:color w:val="000000"/>
                <w:sz w:val="20"/>
                <w:szCs w:val="20"/>
                <w:lang w:val="en-US"/>
              </w:rPr>
            </w:pPr>
            <w:r w:rsidRPr="00F6741A">
              <w:rPr>
                <w:rFonts w:eastAsia="Times New Roman" w:cs="Calibri"/>
                <w:b/>
                <w:bCs/>
                <w:color w:val="000000"/>
                <w:sz w:val="20"/>
                <w:szCs w:val="20"/>
                <w:lang w:val="en-US"/>
              </w:rPr>
              <w:t xml:space="preserve">  21,737 </w:t>
            </w:r>
          </w:p>
        </w:tc>
        <w:tc>
          <w:tcPr>
            <w:tcW w:w="1193" w:type="dxa"/>
            <w:tcBorders>
              <w:top w:val="nil"/>
              <w:left w:val="nil"/>
              <w:bottom w:val="single" w:sz="4" w:space="0" w:color="auto"/>
              <w:right w:val="single" w:sz="4" w:space="0" w:color="auto"/>
            </w:tcBorders>
            <w:shd w:val="clear" w:color="000000" w:fill="BDD6EE"/>
            <w:noWrap/>
            <w:vAlign w:val="center"/>
            <w:hideMark/>
          </w:tcPr>
          <w:p w14:paraId="17C51A9D" w14:textId="77777777" w:rsidR="00840BD5" w:rsidRPr="00F6741A" w:rsidRDefault="00840BD5" w:rsidP="00F6741A">
            <w:pPr>
              <w:jc w:val="right"/>
              <w:rPr>
                <w:rFonts w:eastAsia="Times New Roman" w:cs="Calibri"/>
                <w:b/>
                <w:bCs/>
                <w:color w:val="000000"/>
                <w:sz w:val="20"/>
                <w:szCs w:val="20"/>
                <w:lang w:val="en-US"/>
              </w:rPr>
            </w:pPr>
            <w:r w:rsidRPr="00F6741A">
              <w:rPr>
                <w:rFonts w:eastAsia="Times New Roman" w:cs="Calibri"/>
                <w:b/>
                <w:bCs/>
                <w:color w:val="000000"/>
                <w:sz w:val="20"/>
                <w:szCs w:val="20"/>
                <w:lang w:val="en-US"/>
              </w:rPr>
              <w:t xml:space="preserve">      -   </w:t>
            </w:r>
          </w:p>
        </w:tc>
        <w:tc>
          <w:tcPr>
            <w:tcW w:w="1350" w:type="dxa"/>
            <w:tcBorders>
              <w:top w:val="nil"/>
              <w:left w:val="nil"/>
              <w:bottom w:val="single" w:sz="4" w:space="0" w:color="auto"/>
              <w:right w:val="single" w:sz="4" w:space="0" w:color="auto"/>
            </w:tcBorders>
            <w:shd w:val="clear" w:color="000000" w:fill="BDD6EE"/>
            <w:noWrap/>
            <w:vAlign w:val="center"/>
            <w:hideMark/>
          </w:tcPr>
          <w:p w14:paraId="7F9ABEDD" w14:textId="2CBF0C4A" w:rsidR="00840BD5" w:rsidRPr="00A103BB" w:rsidRDefault="00840BD5" w:rsidP="00F6741A">
            <w:pPr>
              <w:jc w:val="right"/>
              <w:rPr>
                <w:rFonts w:eastAsia="Times New Roman" w:cs="Calibri"/>
                <w:b/>
                <w:bCs/>
                <w:color w:val="000000"/>
                <w:sz w:val="20"/>
                <w:szCs w:val="20"/>
                <w:lang w:val="en-US"/>
              </w:rPr>
            </w:pPr>
            <w:r w:rsidRPr="00A103BB">
              <w:rPr>
                <w:rFonts w:eastAsia="Times New Roman" w:cs="Calibri"/>
                <w:b/>
                <w:bCs/>
                <w:color w:val="000000"/>
                <w:sz w:val="20"/>
                <w:szCs w:val="20"/>
                <w:lang w:val="en-US"/>
              </w:rPr>
              <w:t xml:space="preserve">      77,416 </w:t>
            </w:r>
          </w:p>
        </w:tc>
        <w:tc>
          <w:tcPr>
            <w:tcW w:w="1350" w:type="dxa"/>
            <w:tcBorders>
              <w:top w:val="nil"/>
              <w:left w:val="nil"/>
              <w:bottom w:val="single" w:sz="4" w:space="0" w:color="auto"/>
              <w:right w:val="single" w:sz="4" w:space="0" w:color="auto"/>
            </w:tcBorders>
            <w:shd w:val="clear" w:color="000000" w:fill="BDD6EE"/>
            <w:noWrap/>
            <w:vAlign w:val="center"/>
            <w:hideMark/>
          </w:tcPr>
          <w:p w14:paraId="6E992F93" w14:textId="08E44907" w:rsidR="00840BD5" w:rsidRPr="00A103BB" w:rsidRDefault="00840BD5" w:rsidP="00F6741A">
            <w:pPr>
              <w:jc w:val="right"/>
              <w:rPr>
                <w:rFonts w:eastAsia="Times New Roman" w:cs="Calibri"/>
                <w:b/>
                <w:bCs/>
                <w:color w:val="000000"/>
                <w:sz w:val="20"/>
                <w:szCs w:val="20"/>
                <w:lang w:val="en-US"/>
              </w:rPr>
            </w:pPr>
            <w:r w:rsidRPr="00A103BB">
              <w:rPr>
                <w:rFonts w:eastAsia="Times New Roman" w:cs="Calibri"/>
                <w:b/>
                <w:bCs/>
                <w:color w:val="000000"/>
                <w:sz w:val="20"/>
                <w:szCs w:val="20"/>
                <w:lang w:val="en-US"/>
              </w:rPr>
              <w:t xml:space="preserve">115,867 </w:t>
            </w:r>
          </w:p>
        </w:tc>
        <w:tc>
          <w:tcPr>
            <w:tcW w:w="1352" w:type="dxa"/>
            <w:tcBorders>
              <w:top w:val="single" w:sz="4" w:space="0" w:color="auto"/>
              <w:left w:val="nil"/>
              <w:bottom w:val="single" w:sz="4" w:space="0" w:color="auto"/>
              <w:right w:val="single" w:sz="4" w:space="0" w:color="auto"/>
            </w:tcBorders>
            <w:shd w:val="clear" w:color="000000" w:fill="BDD6EE"/>
            <w:vAlign w:val="center"/>
          </w:tcPr>
          <w:p w14:paraId="1DC815D3" w14:textId="569E3269" w:rsidR="00840BD5" w:rsidRPr="0078690B" w:rsidRDefault="0078690B" w:rsidP="00A103BB">
            <w:pPr>
              <w:jc w:val="right"/>
              <w:rPr>
                <w:rFonts w:eastAsia="Times New Roman" w:cs="Calibri"/>
                <w:b/>
                <w:bCs/>
                <w:color w:val="000000"/>
                <w:sz w:val="20"/>
                <w:szCs w:val="20"/>
                <w:lang w:val="en-US"/>
              </w:rPr>
            </w:pPr>
            <w:r w:rsidRPr="0078690B">
              <w:rPr>
                <w:rFonts w:eastAsia="Times New Roman" w:cs="Calibri"/>
                <w:b/>
                <w:bCs/>
                <w:color w:val="000000"/>
                <w:sz w:val="20"/>
                <w:szCs w:val="20"/>
                <w:lang w:val="en-US"/>
              </w:rPr>
              <w:t>18,034</w:t>
            </w:r>
          </w:p>
        </w:tc>
        <w:tc>
          <w:tcPr>
            <w:tcW w:w="1361" w:type="dxa"/>
            <w:tcBorders>
              <w:top w:val="single" w:sz="4" w:space="0" w:color="auto"/>
              <w:left w:val="single" w:sz="4" w:space="0" w:color="auto"/>
              <w:bottom w:val="single" w:sz="4" w:space="0" w:color="auto"/>
              <w:right w:val="single" w:sz="4" w:space="0" w:color="auto"/>
            </w:tcBorders>
            <w:shd w:val="clear" w:color="000000" w:fill="BDD6EE"/>
            <w:vAlign w:val="center"/>
          </w:tcPr>
          <w:p w14:paraId="51E91CFB" w14:textId="3EB7A369" w:rsidR="00840BD5" w:rsidRPr="0078690B" w:rsidRDefault="0078690B" w:rsidP="00A103BB">
            <w:pPr>
              <w:jc w:val="right"/>
              <w:rPr>
                <w:rFonts w:eastAsia="Times New Roman" w:cs="Calibri"/>
                <w:b/>
                <w:bCs/>
                <w:color w:val="000000"/>
                <w:sz w:val="20"/>
                <w:szCs w:val="20"/>
                <w:lang w:val="en-US"/>
              </w:rPr>
            </w:pPr>
            <w:r w:rsidRPr="0078690B">
              <w:rPr>
                <w:rFonts w:eastAsia="Times New Roman" w:cs="Calibri"/>
                <w:b/>
                <w:bCs/>
                <w:color w:val="000000"/>
                <w:sz w:val="20"/>
                <w:szCs w:val="20"/>
                <w:lang w:val="en-US"/>
              </w:rPr>
              <w:t>81%</w:t>
            </w:r>
          </w:p>
        </w:tc>
      </w:tr>
      <w:tr w:rsidR="0078690B" w:rsidRPr="00F6741A" w14:paraId="2FC4888C" w14:textId="77777777" w:rsidTr="00A103BB">
        <w:trPr>
          <w:trHeight w:val="620"/>
        </w:trPr>
        <w:tc>
          <w:tcPr>
            <w:tcW w:w="2335" w:type="dxa"/>
            <w:vMerge w:val="restart"/>
            <w:tcBorders>
              <w:top w:val="nil"/>
              <w:left w:val="single" w:sz="4" w:space="0" w:color="auto"/>
              <w:right w:val="single" w:sz="4" w:space="0" w:color="auto"/>
            </w:tcBorders>
            <w:shd w:val="clear" w:color="auto" w:fill="auto"/>
            <w:vAlign w:val="center"/>
            <w:hideMark/>
          </w:tcPr>
          <w:p w14:paraId="476E78B2" w14:textId="77777777" w:rsidR="0078690B" w:rsidRPr="00F6741A" w:rsidRDefault="0078690B" w:rsidP="0078690B">
            <w:pPr>
              <w:rPr>
                <w:rFonts w:eastAsia="Times New Roman" w:cs="Calibri"/>
                <w:b/>
                <w:bCs/>
                <w:color w:val="000000"/>
                <w:sz w:val="18"/>
                <w:szCs w:val="18"/>
                <w:lang w:val="en-US"/>
              </w:rPr>
            </w:pPr>
            <w:r w:rsidRPr="00F6741A">
              <w:rPr>
                <w:rFonts w:eastAsia="Times New Roman" w:cs="Calibri"/>
                <w:b/>
                <w:bCs/>
                <w:color w:val="000000"/>
                <w:sz w:val="18"/>
                <w:szCs w:val="18"/>
                <w:lang w:val="en-US"/>
              </w:rPr>
              <w:t xml:space="preserve"> Key Output 3:</w:t>
            </w:r>
          </w:p>
          <w:p w14:paraId="1ACDBA58" w14:textId="5F96C6BF" w:rsidR="0078690B" w:rsidRPr="00F6741A" w:rsidRDefault="0078690B" w:rsidP="00F6741A">
            <w:pPr>
              <w:rPr>
                <w:rFonts w:eastAsia="Times New Roman" w:cs="Calibri"/>
                <w:b/>
                <w:bCs/>
                <w:color w:val="000000"/>
                <w:sz w:val="18"/>
                <w:szCs w:val="18"/>
                <w:lang w:val="en-US"/>
              </w:rPr>
            </w:pPr>
            <w:r w:rsidRPr="00F6741A">
              <w:rPr>
                <w:rFonts w:eastAsia="Times New Roman" w:cs="Calibri"/>
                <w:b/>
                <w:bCs/>
                <w:color w:val="000000"/>
                <w:sz w:val="18"/>
                <w:szCs w:val="18"/>
                <w:lang w:val="en-US"/>
              </w:rPr>
              <w:t>A minimum of 27 km² of the total mine/ERW contaminated areas located in the most affected and poorest provinces are impact-free.</w:t>
            </w:r>
          </w:p>
        </w:tc>
        <w:tc>
          <w:tcPr>
            <w:tcW w:w="1170" w:type="dxa"/>
            <w:tcBorders>
              <w:top w:val="nil"/>
              <w:left w:val="nil"/>
              <w:bottom w:val="single" w:sz="4" w:space="0" w:color="auto"/>
              <w:right w:val="single" w:sz="4" w:space="0" w:color="auto"/>
            </w:tcBorders>
            <w:shd w:val="clear" w:color="auto" w:fill="FBE4D5" w:themeFill="accent2" w:themeFillTint="33"/>
            <w:noWrap/>
            <w:vAlign w:val="center"/>
            <w:hideMark/>
          </w:tcPr>
          <w:p w14:paraId="61727658" w14:textId="04B3C50D" w:rsidR="0078690B" w:rsidRPr="00F6741A" w:rsidRDefault="0078690B" w:rsidP="00F6741A">
            <w:pPr>
              <w:jc w:val="right"/>
              <w:rPr>
                <w:rFonts w:eastAsia="Times New Roman" w:cs="Calibri"/>
                <w:color w:val="000000"/>
                <w:sz w:val="20"/>
                <w:szCs w:val="20"/>
                <w:lang w:val="en-US"/>
              </w:rPr>
            </w:pPr>
            <w:r w:rsidRPr="00F6741A">
              <w:rPr>
                <w:rFonts w:eastAsia="Times New Roman" w:cs="Calibri"/>
                <w:color w:val="000000"/>
                <w:sz w:val="20"/>
                <w:szCs w:val="20"/>
                <w:lang w:val="en-US"/>
              </w:rPr>
              <w:t xml:space="preserve"> 1,457,591 </w:t>
            </w:r>
          </w:p>
        </w:tc>
        <w:tc>
          <w:tcPr>
            <w:tcW w:w="1153" w:type="dxa"/>
            <w:tcBorders>
              <w:top w:val="nil"/>
              <w:left w:val="nil"/>
              <w:bottom w:val="single" w:sz="4" w:space="0" w:color="auto"/>
              <w:right w:val="single" w:sz="4" w:space="0" w:color="auto"/>
            </w:tcBorders>
            <w:shd w:val="clear" w:color="000000" w:fill="FFFF00"/>
            <w:noWrap/>
            <w:vAlign w:val="center"/>
            <w:hideMark/>
          </w:tcPr>
          <w:p w14:paraId="7F32E688" w14:textId="77777777" w:rsidR="0078690B" w:rsidRPr="00F6741A" w:rsidRDefault="0078690B" w:rsidP="00F6741A">
            <w:pPr>
              <w:jc w:val="right"/>
              <w:rPr>
                <w:rFonts w:eastAsia="Times New Roman" w:cs="Calibri"/>
                <w:color w:val="000000"/>
                <w:sz w:val="20"/>
                <w:szCs w:val="20"/>
                <w:lang w:val="en-US"/>
              </w:rPr>
            </w:pPr>
            <w:r w:rsidRPr="00F6741A">
              <w:rPr>
                <w:rFonts w:eastAsia="Times New Roman" w:cs="Calibri"/>
                <w:color w:val="000000"/>
                <w:sz w:val="20"/>
                <w:szCs w:val="20"/>
                <w:lang w:val="en-US"/>
              </w:rPr>
              <w:t xml:space="preserve">              -   </w:t>
            </w:r>
          </w:p>
        </w:tc>
        <w:tc>
          <w:tcPr>
            <w:tcW w:w="1260" w:type="dxa"/>
            <w:tcBorders>
              <w:top w:val="nil"/>
              <w:left w:val="nil"/>
              <w:bottom w:val="single" w:sz="4" w:space="0" w:color="auto"/>
              <w:right w:val="single" w:sz="4" w:space="0" w:color="auto"/>
            </w:tcBorders>
            <w:shd w:val="clear" w:color="auto" w:fill="FBE4D5" w:themeFill="accent2" w:themeFillTint="33"/>
            <w:noWrap/>
            <w:vAlign w:val="center"/>
            <w:hideMark/>
          </w:tcPr>
          <w:p w14:paraId="5EC2E411" w14:textId="4A219090" w:rsidR="0078690B" w:rsidRPr="00A103BB" w:rsidRDefault="0078690B" w:rsidP="00F6741A">
            <w:pPr>
              <w:jc w:val="right"/>
              <w:rPr>
                <w:rFonts w:eastAsia="Times New Roman" w:cs="Calibri"/>
                <w:b/>
                <w:bCs/>
                <w:color w:val="000000"/>
                <w:sz w:val="20"/>
                <w:szCs w:val="20"/>
                <w:lang w:val="en-US"/>
              </w:rPr>
            </w:pPr>
            <w:r w:rsidRPr="00A103BB">
              <w:rPr>
                <w:rFonts w:eastAsia="Times New Roman" w:cs="Calibri"/>
                <w:b/>
                <w:bCs/>
                <w:color w:val="000000"/>
                <w:sz w:val="20"/>
                <w:szCs w:val="20"/>
                <w:lang w:val="en-US"/>
              </w:rPr>
              <w:t xml:space="preserve"> 1,457,591 </w:t>
            </w:r>
          </w:p>
        </w:tc>
        <w:tc>
          <w:tcPr>
            <w:tcW w:w="1260" w:type="dxa"/>
            <w:tcBorders>
              <w:top w:val="nil"/>
              <w:left w:val="nil"/>
              <w:bottom w:val="single" w:sz="4" w:space="0" w:color="auto"/>
              <w:right w:val="single" w:sz="4" w:space="0" w:color="auto"/>
            </w:tcBorders>
            <w:shd w:val="clear" w:color="auto" w:fill="auto"/>
            <w:noWrap/>
            <w:vAlign w:val="center"/>
            <w:hideMark/>
          </w:tcPr>
          <w:p w14:paraId="75B45955" w14:textId="1756EDCF" w:rsidR="0078690B" w:rsidRPr="00F6741A" w:rsidRDefault="0078690B" w:rsidP="00F6741A">
            <w:pPr>
              <w:jc w:val="right"/>
              <w:rPr>
                <w:rFonts w:eastAsia="Times New Roman" w:cs="Calibri"/>
                <w:color w:val="000000"/>
                <w:sz w:val="20"/>
                <w:szCs w:val="20"/>
                <w:lang w:val="en-US"/>
              </w:rPr>
            </w:pPr>
            <w:r w:rsidRPr="00F6741A">
              <w:rPr>
                <w:rFonts w:eastAsia="Times New Roman" w:cs="Calibri"/>
                <w:color w:val="000000"/>
                <w:sz w:val="20"/>
                <w:szCs w:val="20"/>
                <w:lang w:val="en-US"/>
              </w:rPr>
              <w:t xml:space="preserve">   1,048,316 </w:t>
            </w:r>
          </w:p>
        </w:tc>
        <w:tc>
          <w:tcPr>
            <w:tcW w:w="1170" w:type="dxa"/>
            <w:tcBorders>
              <w:top w:val="nil"/>
              <w:left w:val="nil"/>
              <w:bottom w:val="single" w:sz="4" w:space="0" w:color="auto"/>
              <w:right w:val="single" w:sz="4" w:space="0" w:color="auto"/>
            </w:tcBorders>
            <w:shd w:val="clear" w:color="000000" w:fill="FFFF00"/>
            <w:noWrap/>
            <w:vAlign w:val="center"/>
            <w:hideMark/>
          </w:tcPr>
          <w:p w14:paraId="22D40712" w14:textId="24B037BC" w:rsidR="0078690B" w:rsidRPr="00F6741A" w:rsidRDefault="0078690B" w:rsidP="00F6741A">
            <w:pPr>
              <w:jc w:val="right"/>
              <w:rPr>
                <w:rFonts w:eastAsia="Times New Roman" w:cs="Calibri"/>
                <w:color w:val="000000"/>
                <w:sz w:val="20"/>
                <w:szCs w:val="20"/>
                <w:lang w:val="en-US"/>
              </w:rPr>
            </w:pPr>
            <w:r w:rsidRPr="00F6741A">
              <w:rPr>
                <w:rFonts w:eastAsia="Times New Roman" w:cs="Calibri"/>
                <w:color w:val="000000"/>
                <w:sz w:val="20"/>
                <w:szCs w:val="20"/>
                <w:lang w:val="en-US"/>
              </w:rPr>
              <w:t xml:space="preserve">   32,155 </w:t>
            </w:r>
          </w:p>
        </w:tc>
        <w:tc>
          <w:tcPr>
            <w:tcW w:w="1277" w:type="dxa"/>
            <w:tcBorders>
              <w:top w:val="nil"/>
              <w:left w:val="nil"/>
              <w:bottom w:val="single" w:sz="4" w:space="0" w:color="auto"/>
              <w:right w:val="single" w:sz="4" w:space="0" w:color="auto"/>
            </w:tcBorders>
            <w:shd w:val="clear" w:color="auto" w:fill="auto"/>
            <w:noWrap/>
            <w:vAlign w:val="center"/>
            <w:hideMark/>
          </w:tcPr>
          <w:p w14:paraId="3B1FF450" w14:textId="0F435212" w:rsidR="0078690B" w:rsidRPr="00F6741A" w:rsidRDefault="0078690B" w:rsidP="00F6741A">
            <w:pPr>
              <w:jc w:val="right"/>
              <w:rPr>
                <w:rFonts w:eastAsia="Times New Roman" w:cs="Calibri"/>
                <w:color w:val="000000"/>
                <w:sz w:val="20"/>
                <w:szCs w:val="20"/>
                <w:lang w:val="en-US"/>
              </w:rPr>
            </w:pPr>
            <w:r w:rsidRPr="00F6741A">
              <w:rPr>
                <w:rFonts w:eastAsia="Times New Roman" w:cs="Calibri"/>
                <w:color w:val="000000"/>
                <w:sz w:val="20"/>
                <w:szCs w:val="20"/>
                <w:lang w:val="en-US"/>
              </w:rPr>
              <w:t xml:space="preserve"> 409,275 </w:t>
            </w:r>
          </w:p>
        </w:tc>
        <w:tc>
          <w:tcPr>
            <w:tcW w:w="1193" w:type="dxa"/>
            <w:tcBorders>
              <w:top w:val="nil"/>
              <w:left w:val="nil"/>
              <w:bottom w:val="single" w:sz="4" w:space="0" w:color="auto"/>
              <w:right w:val="single" w:sz="4" w:space="0" w:color="auto"/>
            </w:tcBorders>
            <w:shd w:val="clear" w:color="000000" w:fill="FFFF00"/>
            <w:noWrap/>
            <w:vAlign w:val="center"/>
            <w:hideMark/>
          </w:tcPr>
          <w:p w14:paraId="53EC726F" w14:textId="77777777" w:rsidR="0078690B" w:rsidRPr="00F6741A" w:rsidRDefault="0078690B" w:rsidP="00F6741A">
            <w:pPr>
              <w:jc w:val="right"/>
              <w:rPr>
                <w:rFonts w:eastAsia="Times New Roman" w:cs="Calibri"/>
                <w:color w:val="000000"/>
                <w:sz w:val="20"/>
                <w:szCs w:val="20"/>
                <w:lang w:val="en-US"/>
              </w:rPr>
            </w:pPr>
            <w:r w:rsidRPr="00F6741A">
              <w:rPr>
                <w:rFonts w:eastAsia="Times New Roman" w:cs="Calibri"/>
                <w:color w:val="000000"/>
                <w:sz w:val="20"/>
                <w:szCs w:val="20"/>
                <w:lang w:val="en-US"/>
              </w:rPr>
              <w:t> </w:t>
            </w:r>
          </w:p>
        </w:tc>
        <w:tc>
          <w:tcPr>
            <w:tcW w:w="1350" w:type="dxa"/>
            <w:tcBorders>
              <w:top w:val="nil"/>
              <w:left w:val="nil"/>
              <w:bottom w:val="single" w:sz="4" w:space="0" w:color="auto"/>
              <w:right w:val="single" w:sz="4" w:space="0" w:color="auto"/>
            </w:tcBorders>
            <w:shd w:val="clear" w:color="auto" w:fill="auto"/>
            <w:noWrap/>
            <w:vAlign w:val="center"/>
            <w:hideMark/>
          </w:tcPr>
          <w:p w14:paraId="30EEF034" w14:textId="7572F151" w:rsidR="0078690B" w:rsidRPr="00A103BB" w:rsidRDefault="0078690B" w:rsidP="00F6741A">
            <w:pPr>
              <w:jc w:val="right"/>
              <w:rPr>
                <w:rFonts w:eastAsia="Times New Roman" w:cs="Calibri"/>
                <w:b/>
                <w:bCs/>
                <w:color w:val="000000"/>
                <w:sz w:val="20"/>
                <w:szCs w:val="20"/>
                <w:lang w:val="en-US"/>
              </w:rPr>
            </w:pPr>
            <w:r w:rsidRPr="00A103BB">
              <w:rPr>
                <w:rFonts w:eastAsia="Times New Roman" w:cs="Calibri"/>
                <w:b/>
                <w:bCs/>
                <w:color w:val="000000"/>
                <w:sz w:val="20"/>
                <w:szCs w:val="20"/>
                <w:lang w:val="en-US"/>
              </w:rPr>
              <w:t xml:space="preserve"> 1,457,591 </w:t>
            </w:r>
          </w:p>
        </w:tc>
        <w:tc>
          <w:tcPr>
            <w:tcW w:w="1350" w:type="dxa"/>
            <w:tcBorders>
              <w:top w:val="nil"/>
              <w:left w:val="nil"/>
              <w:bottom w:val="single" w:sz="4" w:space="0" w:color="auto"/>
              <w:right w:val="single" w:sz="4" w:space="0" w:color="auto"/>
            </w:tcBorders>
            <w:shd w:val="clear" w:color="auto" w:fill="auto"/>
            <w:noWrap/>
            <w:vAlign w:val="center"/>
            <w:hideMark/>
          </w:tcPr>
          <w:p w14:paraId="5981D999" w14:textId="5D40F43F" w:rsidR="0078690B" w:rsidRPr="00A103BB" w:rsidRDefault="0078690B" w:rsidP="00F6741A">
            <w:pPr>
              <w:jc w:val="right"/>
              <w:rPr>
                <w:rFonts w:eastAsia="Times New Roman" w:cs="Calibri"/>
                <w:b/>
                <w:bCs/>
                <w:color w:val="000000"/>
                <w:sz w:val="20"/>
                <w:szCs w:val="20"/>
                <w:lang w:val="en-US"/>
              </w:rPr>
            </w:pPr>
            <w:r w:rsidRPr="00A103BB">
              <w:rPr>
                <w:rFonts w:eastAsia="Times New Roman" w:cs="Calibri"/>
                <w:b/>
                <w:bCs/>
                <w:color w:val="000000"/>
                <w:sz w:val="20"/>
                <w:szCs w:val="20"/>
                <w:lang w:val="en-US"/>
              </w:rPr>
              <w:t xml:space="preserve"> 1,457,591 </w:t>
            </w:r>
          </w:p>
        </w:tc>
        <w:tc>
          <w:tcPr>
            <w:tcW w:w="1352" w:type="dxa"/>
            <w:tcBorders>
              <w:top w:val="single" w:sz="4" w:space="0" w:color="auto"/>
              <w:left w:val="nil"/>
              <w:bottom w:val="single" w:sz="4" w:space="0" w:color="auto"/>
              <w:right w:val="single" w:sz="4" w:space="0" w:color="auto"/>
            </w:tcBorders>
            <w:vAlign w:val="center"/>
          </w:tcPr>
          <w:p w14:paraId="5369C53A" w14:textId="4FE0008D" w:rsidR="0078690B" w:rsidRPr="0078690B" w:rsidRDefault="0078690B" w:rsidP="00A103BB">
            <w:pPr>
              <w:jc w:val="right"/>
              <w:rPr>
                <w:rFonts w:eastAsia="Times New Roman" w:cs="Calibri"/>
                <w:color w:val="000000"/>
                <w:sz w:val="20"/>
                <w:szCs w:val="20"/>
                <w:lang w:val="en-US"/>
              </w:rPr>
            </w:pPr>
            <w:r w:rsidRPr="0078690B">
              <w:rPr>
                <w:rFonts w:eastAsia="Times New Roman" w:cs="Calibri"/>
                <w:color w:val="000000"/>
                <w:sz w:val="20"/>
                <w:szCs w:val="20"/>
                <w:lang w:val="en-US"/>
              </w:rPr>
              <w:t>69</w:t>
            </w:r>
          </w:p>
        </w:tc>
        <w:tc>
          <w:tcPr>
            <w:tcW w:w="1361" w:type="dxa"/>
            <w:tcBorders>
              <w:top w:val="single" w:sz="4" w:space="0" w:color="auto"/>
              <w:left w:val="single" w:sz="4" w:space="0" w:color="auto"/>
              <w:bottom w:val="single" w:sz="4" w:space="0" w:color="auto"/>
              <w:right w:val="single" w:sz="4" w:space="0" w:color="auto"/>
            </w:tcBorders>
            <w:vAlign w:val="center"/>
          </w:tcPr>
          <w:p w14:paraId="494C9D01" w14:textId="72963A79" w:rsidR="0078690B" w:rsidRPr="0078690B" w:rsidRDefault="0078690B" w:rsidP="00A103BB">
            <w:pPr>
              <w:jc w:val="right"/>
              <w:rPr>
                <w:rFonts w:eastAsia="Times New Roman" w:cs="Calibri"/>
                <w:color w:val="000000"/>
                <w:sz w:val="20"/>
                <w:szCs w:val="20"/>
                <w:lang w:val="en-US"/>
              </w:rPr>
            </w:pPr>
            <w:r w:rsidRPr="0078690B">
              <w:rPr>
                <w:rFonts w:eastAsia="Times New Roman" w:cs="Calibri"/>
                <w:color w:val="000000"/>
                <w:sz w:val="20"/>
                <w:szCs w:val="20"/>
                <w:lang w:val="en-US"/>
              </w:rPr>
              <w:t>100%</w:t>
            </w:r>
          </w:p>
        </w:tc>
      </w:tr>
      <w:tr w:rsidR="0078690B" w:rsidRPr="00F6741A" w14:paraId="013B5B66" w14:textId="77777777" w:rsidTr="00A103BB">
        <w:trPr>
          <w:trHeight w:val="539"/>
        </w:trPr>
        <w:tc>
          <w:tcPr>
            <w:tcW w:w="2335" w:type="dxa"/>
            <w:vMerge/>
            <w:tcBorders>
              <w:left w:val="single" w:sz="4" w:space="0" w:color="auto"/>
              <w:right w:val="single" w:sz="4" w:space="0" w:color="auto"/>
            </w:tcBorders>
            <w:shd w:val="clear" w:color="auto" w:fill="auto"/>
            <w:vAlign w:val="center"/>
            <w:hideMark/>
          </w:tcPr>
          <w:p w14:paraId="21B73DC0" w14:textId="6F5C5BA5" w:rsidR="0078690B" w:rsidRPr="00F6741A" w:rsidRDefault="0078690B" w:rsidP="00F6741A">
            <w:pPr>
              <w:rPr>
                <w:rFonts w:eastAsia="Times New Roman" w:cs="Calibri"/>
                <w:b/>
                <w:bCs/>
                <w:color w:val="000000"/>
                <w:sz w:val="18"/>
                <w:szCs w:val="18"/>
                <w:lang w:val="en-US"/>
              </w:rPr>
            </w:pPr>
          </w:p>
        </w:tc>
        <w:tc>
          <w:tcPr>
            <w:tcW w:w="1170" w:type="dxa"/>
            <w:tcBorders>
              <w:top w:val="nil"/>
              <w:left w:val="nil"/>
              <w:bottom w:val="single" w:sz="4" w:space="0" w:color="auto"/>
              <w:right w:val="single" w:sz="4" w:space="0" w:color="auto"/>
            </w:tcBorders>
            <w:shd w:val="clear" w:color="auto" w:fill="FBE4D5" w:themeFill="accent2" w:themeFillTint="33"/>
            <w:noWrap/>
            <w:vAlign w:val="center"/>
            <w:hideMark/>
          </w:tcPr>
          <w:p w14:paraId="0DC8AEE4" w14:textId="7F9B23F0" w:rsidR="0078690B" w:rsidRPr="00F6741A" w:rsidRDefault="0078690B" w:rsidP="00F6741A">
            <w:pPr>
              <w:jc w:val="right"/>
              <w:rPr>
                <w:rFonts w:eastAsia="Times New Roman" w:cs="Calibri"/>
                <w:color w:val="000000"/>
                <w:sz w:val="20"/>
                <w:szCs w:val="20"/>
                <w:lang w:val="en-US"/>
              </w:rPr>
            </w:pPr>
            <w:r w:rsidRPr="00F6741A">
              <w:rPr>
                <w:rFonts w:eastAsia="Times New Roman" w:cs="Calibri"/>
                <w:color w:val="000000"/>
                <w:sz w:val="20"/>
                <w:szCs w:val="20"/>
                <w:lang w:val="en-US"/>
              </w:rPr>
              <w:t xml:space="preserve">     118,044 </w:t>
            </w:r>
          </w:p>
        </w:tc>
        <w:tc>
          <w:tcPr>
            <w:tcW w:w="1153" w:type="dxa"/>
            <w:tcBorders>
              <w:top w:val="nil"/>
              <w:left w:val="nil"/>
              <w:bottom w:val="single" w:sz="4" w:space="0" w:color="auto"/>
              <w:right w:val="single" w:sz="4" w:space="0" w:color="auto"/>
            </w:tcBorders>
            <w:shd w:val="clear" w:color="000000" w:fill="FFFF00"/>
            <w:noWrap/>
            <w:vAlign w:val="center"/>
            <w:hideMark/>
          </w:tcPr>
          <w:p w14:paraId="66EA26E2" w14:textId="17D03D18" w:rsidR="0078690B" w:rsidRPr="00F6741A" w:rsidRDefault="0078690B" w:rsidP="00F6741A">
            <w:pPr>
              <w:jc w:val="right"/>
              <w:rPr>
                <w:rFonts w:eastAsia="Times New Roman" w:cs="Calibri"/>
                <w:color w:val="000000"/>
                <w:sz w:val="20"/>
                <w:szCs w:val="20"/>
                <w:lang w:val="en-US"/>
              </w:rPr>
            </w:pPr>
            <w:r w:rsidRPr="00F6741A">
              <w:rPr>
                <w:rFonts w:eastAsia="Times New Roman" w:cs="Calibri"/>
                <w:color w:val="000000"/>
                <w:sz w:val="20"/>
                <w:szCs w:val="20"/>
                <w:lang w:val="en-US"/>
              </w:rPr>
              <w:t xml:space="preserve">   91,232 </w:t>
            </w:r>
          </w:p>
        </w:tc>
        <w:tc>
          <w:tcPr>
            <w:tcW w:w="1260" w:type="dxa"/>
            <w:tcBorders>
              <w:top w:val="nil"/>
              <w:left w:val="nil"/>
              <w:bottom w:val="single" w:sz="4" w:space="0" w:color="auto"/>
              <w:right w:val="single" w:sz="4" w:space="0" w:color="auto"/>
            </w:tcBorders>
            <w:shd w:val="clear" w:color="auto" w:fill="FBE4D5" w:themeFill="accent2" w:themeFillTint="33"/>
            <w:noWrap/>
            <w:vAlign w:val="center"/>
            <w:hideMark/>
          </w:tcPr>
          <w:p w14:paraId="3FE2A5EF" w14:textId="2AC4836F" w:rsidR="0078690B" w:rsidRPr="00A103BB" w:rsidRDefault="0078690B" w:rsidP="00F6741A">
            <w:pPr>
              <w:jc w:val="right"/>
              <w:rPr>
                <w:rFonts w:eastAsia="Times New Roman" w:cs="Calibri"/>
                <w:b/>
                <w:bCs/>
                <w:color w:val="000000"/>
                <w:sz w:val="20"/>
                <w:szCs w:val="20"/>
                <w:lang w:val="en-US"/>
              </w:rPr>
            </w:pPr>
            <w:r w:rsidRPr="00A103BB">
              <w:rPr>
                <w:rFonts w:eastAsia="Times New Roman" w:cs="Calibri"/>
                <w:b/>
                <w:bCs/>
                <w:color w:val="000000"/>
                <w:sz w:val="20"/>
                <w:szCs w:val="20"/>
                <w:lang w:val="en-US"/>
              </w:rPr>
              <w:t xml:space="preserve">     209,276 </w:t>
            </w:r>
          </w:p>
        </w:tc>
        <w:tc>
          <w:tcPr>
            <w:tcW w:w="1260" w:type="dxa"/>
            <w:tcBorders>
              <w:top w:val="nil"/>
              <w:left w:val="nil"/>
              <w:bottom w:val="single" w:sz="4" w:space="0" w:color="auto"/>
              <w:right w:val="single" w:sz="4" w:space="0" w:color="auto"/>
            </w:tcBorders>
            <w:shd w:val="clear" w:color="auto" w:fill="auto"/>
            <w:noWrap/>
            <w:vAlign w:val="center"/>
            <w:hideMark/>
          </w:tcPr>
          <w:p w14:paraId="7504A8FF" w14:textId="46B1B52B" w:rsidR="0078690B" w:rsidRPr="00F6741A" w:rsidRDefault="0078690B" w:rsidP="00F6741A">
            <w:pPr>
              <w:jc w:val="right"/>
              <w:rPr>
                <w:rFonts w:eastAsia="Times New Roman" w:cs="Calibri"/>
                <w:color w:val="000000"/>
                <w:sz w:val="20"/>
                <w:szCs w:val="20"/>
                <w:lang w:val="en-US"/>
              </w:rPr>
            </w:pPr>
            <w:r w:rsidRPr="00F6741A">
              <w:rPr>
                <w:rFonts w:eastAsia="Times New Roman" w:cs="Calibri"/>
                <w:color w:val="000000"/>
                <w:sz w:val="20"/>
                <w:szCs w:val="20"/>
                <w:lang w:val="en-US"/>
              </w:rPr>
              <w:t xml:space="preserve">        29,19</w:t>
            </w:r>
            <w:r>
              <w:rPr>
                <w:rFonts w:eastAsia="Times New Roman" w:cs="Calibri"/>
                <w:color w:val="000000"/>
                <w:sz w:val="20"/>
                <w:szCs w:val="20"/>
                <w:lang w:val="en-US"/>
              </w:rPr>
              <w:t>4</w:t>
            </w:r>
            <w:r w:rsidRPr="00F6741A">
              <w:rPr>
                <w:rFonts w:eastAsia="Times New Roman" w:cs="Calibri"/>
                <w:color w:val="000000"/>
                <w:sz w:val="20"/>
                <w:szCs w:val="20"/>
                <w:lang w:val="en-US"/>
              </w:rPr>
              <w:t xml:space="preserve"> </w:t>
            </w:r>
          </w:p>
        </w:tc>
        <w:tc>
          <w:tcPr>
            <w:tcW w:w="1170" w:type="dxa"/>
            <w:tcBorders>
              <w:top w:val="nil"/>
              <w:left w:val="nil"/>
              <w:bottom w:val="single" w:sz="4" w:space="0" w:color="auto"/>
              <w:right w:val="single" w:sz="4" w:space="0" w:color="auto"/>
            </w:tcBorders>
            <w:shd w:val="clear" w:color="000000" w:fill="FFFF00"/>
            <w:noWrap/>
            <w:vAlign w:val="center"/>
            <w:hideMark/>
          </w:tcPr>
          <w:p w14:paraId="4ED44369" w14:textId="77777777" w:rsidR="0078690B" w:rsidRPr="00F6741A" w:rsidRDefault="0078690B" w:rsidP="00F6741A">
            <w:pPr>
              <w:jc w:val="right"/>
              <w:rPr>
                <w:rFonts w:eastAsia="Times New Roman" w:cs="Calibri"/>
                <w:color w:val="000000"/>
                <w:sz w:val="20"/>
                <w:szCs w:val="20"/>
                <w:lang w:val="en-US"/>
              </w:rPr>
            </w:pPr>
            <w:r w:rsidRPr="00F6741A">
              <w:rPr>
                <w:rFonts w:eastAsia="Times New Roman" w:cs="Calibri"/>
                <w:color w:val="000000"/>
                <w:sz w:val="20"/>
                <w:szCs w:val="20"/>
                <w:lang w:val="en-US"/>
              </w:rPr>
              <w:t xml:space="preserve">              -   </w:t>
            </w:r>
          </w:p>
        </w:tc>
        <w:tc>
          <w:tcPr>
            <w:tcW w:w="1277" w:type="dxa"/>
            <w:tcBorders>
              <w:top w:val="nil"/>
              <w:left w:val="nil"/>
              <w:bottom w:val="single" w:sz="4" w:space="0" w:color="auto"/>
              <w:right w:val="single" w:sz="4" w:space="0" w:color="auto"/>
            </w:tcBorders>
            <w:shd w:val="clear" w:color="auto" w:fill="auto"/>
            <w:noWrap/>
            <w:vAlign w:val="center"/>
            <w:hideMark/>
          </w:tcPr>
          <w:p w14:paraId="402AE7E4" w14:textId="41B05A86" w:rsidR="0078690B" w:rsidRPr="00F6741A" w:rsidRDefault="0078690B" w:rsidP="00F6741A">
            <w:pPr>
              <w:jc w:val="right"/>
              <w:rPr>
                <w:rFonts w:eastAsia="Times New Roman" w:cs="Calibri"/>
                <w:color w:val="000000"/>
                <w:sz w:val="20"/>
                <w:szCs w:val="20"/>
                <w:lang w:val="en-US"/>
              </w:rPr>
            </w:pPr>
            <w:r w:rsidRPr="00F6741A">
              <w:rPr>
                <w:rFonts w:eastAsia="Times New Roman" w:cs="Calibri"/>
                <w:color w:val="000000"/>
                <w:sz w:val="20"/>
                <w:szCs w:val="20"/>
                <w:lang w:val="en-US"/>
              </w:rPr>
              <w:t xml:space="preserve">    </w:t>
            </w:r>
            <w:r>
              <w:rPr>
                <w:rFonts w:eastAsia="Times New Roman" w:cs="Calibri"/>
                <w:color w:val="000000"/>
                <w:sz w:val="20"/>
                <w:szCs w:val="20"/>
                <w:lang w:val="en-US"/>
              </w:rPr>
              <w:t>94,415</w:t>
            </w:r>
            <w:r w:rsidRPr="00F6741A">
              <w:rPr>
                <w:rFonts w:eastAsia="Times New Roman" w:cs="Calibri"/>
                <w:color w:val="000000"/>
                <w:sz w:val="20"/>
                <w:szCs w:val="20"/>
                <w:lang w:val="en-US"/>
              </w:rPr>
              <w:t xml:space="preserve"> </w:t>
            </w:r>
          </w:p>
        </w:tc>
        <w:tc>
          <w:tcPr>
            <w:tcW w:w="1193" w:type="dxa"/>
            <w:tcBorders>
              <w:top w:val="nil"/>
              <w:left w:val="nil"/>
              <w:bottom w:val="single" w:sz="4" w:space="0" w:color="auto"/>
              <w:right w:val="single" w:sz="4" w:space="0" w:color="auto"/>
            </w:tcBorders>
            <w:shd w:val="clear" w:color="000000" w:fill="FFFF00"/>
            <w:noWrap/>
            <w:vAlign w:val="center"/>
            <w:hideMark/>
          </w:tcPr>
          <w:p w14:paraId="490EDA03" w14:textId="77777777" w:rsidR="0078690B" w:rsidRPr="00F6741A" w:rsidRDefault="0078690B" w:rsidP="00F6741A">
            <w:pPr>
              <w:jc w:val="right"/>
              <w:rPr>
                <w:rFonts w:eastAsia="Times New Roman" w:cs="Calibri"/>
                <w:color w:val="000000"/>
                <w:sz w:val="20"/>
                <w:szCs w:val="20"/>
                <w:lang w:val="en-US"/>
              </w:rPr>
            </w:pPr>
            <w:r w:rsidRPr="00F6741A">
              <w:rPr>
                <w:rFonts w:eastAsia="Times New Roman" w:cs="Calibri"/>
                <w:color w:val="000000"/>
                <w:sz w:val="20"/>
                <w:szCs w:val="20"/>
                <w:lang w:val="en-US"/>
              </w:rPr>
              <w:t> </w:t>
            </w:r>
          </w:p>
        </w:tc>
        <w:tc>
          <w:tcPr>
            <w:tcW w:w="1350" w:type="dxa"/>
            <w:tcBorders>
              <w:top w:val="nil"/>
              <w:left w:val="nil"/>
              <w:bottom w:val="single" w:sz="4" w:space="0" w:color="auto"/>
              <w:right w:val="single" w:sz="4" w:space="0" w:color="auto"/>
            </w:tcBorders>
            <w:shd w:val="clear" w:color="auto" w:fill="auto"/>
            <w:noWrap/>
            <w:vAlign w:val="center"/>
            <w:hideMark/>
          </w:tcPr>
          <w:p w14:paraId="59CE8A2B" w14:textId="33A9500C" w:rsidR="0078690B" w:rsidRPr="00A103BB" w:rsidRDefault="0078690B" w:rsidP="00F6741A">
            <w:pPr>
              <w:jc w:val="right"/>
              <w:rPr>
                <w:rFonts w:eastAsia="Times New Roman" w:cs="Calibri"/>
                <w:b/>
                <w:bCs/>
                <w:color w:val="000000"/>
                <w:sz w:val="20"/>
                <w:szCs w:val="20"/>
                <w:lang w:val="en-US"/>
              </w:rPr>
            </w:pPr>
            <w:r w:rsidRPr="00A103BB">
              <w:rPr>
                <w:rFonts w:eastAsia="Times New Roman" w:cs="Calibri"/>
                <w:b/>
                <w:bCs/>
                <w:color w:val="000000"/>
                <w:sz w:val="20"/>
                <w:szCs w:val="20"/>
                <w:lang w:val="en-US"/>
              </w:rPr>
              <w:t xml:space="preserve">     123,610 </w:t>
            </w:r>
          </w:p>
        </w:tc>
        <w:tc>
          <w:tcPr>
            <w:tcW w:w="1350" w:type="dxa"/>
            <w:tcBorders>
              <w:top w:val="nil"/>
              <w:left w:val="nil"/>
              <w:bottom w:val="single" w:sz="4" w:space="0" w:color="auto"/>
              <w:right w:val="single" w:sz="4" w:space="0" w:color="auto"/>
            </w:tcBorders>
            <w:shd w:val="clear" w:color="auto" w:fill="auto"/>
            <w:noWrap/>
            <w:vAlign w:val="center"/>
            <w:hideMark/>
          </w:tcPr>
          <w:p w14:paraId="63976EBB" w14:textId="15AAFB4F" w:rsidR="0078690B" w:rsidRPr="00A103BB" w:rsidRDefault="0078690B" w:rsidP="00F6741A">
            <w:pPr>
              <w:jc w:val="right"/>
              <w:rPr>
                <w:rFonts w:eastAsia="Times New Roman" w:cs="Calibri"/>
                <w:b/>
                <w:bCs/>
                <w:color w:val="000000"/>
                <w:sz w:val="20"/>
                <w:szCs w:val="20"/>
                <w:lang w:val="en-US"/>
              </w:rPr>
            </w:pPr>
            <w:r w:rsidRPr="00A103BB">
              <w:rPr>
                <w:rFonts w:eastAsia="Times New Roman" w:cs="Calibri"/>
                <w:b/>
                <w:bCs/>
                <w:color w:val="000000"/>
                <w:sz w:val="20"/>
                <w:szCs w:val="20"/>
                <w:lang w:val="en-US"/>
              </w:rPr>
              <w:t xml:space="preserve">155,765 </w:t>
            </w:r>
          </w:p>
        </w:tc>
        <w:tc>
          <w:tcPr>
            <w:tcW w:w="1352" w:type="dxa"/>
            <w:tcBorders>
              <w:top w:val="single" w:sz="4" w:space="0" w:color="auto"/>
              <w:left w:val="nil"/>
              <w:bottom w:val="single" w:sz="4" w:space="0" w:color="auto"/>
              <w:right w:val="single" w:sz="4" w:space="0" w:color="auto"/>
            </w:tcBorders>
            <w:vAlign w:val="center"/>
          </w:tcPr>
          <w:p w14:paraId="36B8EBC3" w14:textId="2FA3E41F" w:rsidR="0078690B" w:rsidRPr="0078690B" w:rsidRDefault="0078690B" w:rsidP="00A103BB">
            <w:pPr>
              <w:jc w:val="right"/>
              <w:rPr>
                <w:rFonts w:eastAsia="Times New Roman" w:cs="Calibri"/>
                <w:color w:val="000000"/>
                <w:sz w:val="20"/>
                <w:szCs w:val="20"/>
                <w:lang w:val="en-US"/>
              </w:rPr>
            </w:pPr>
            <w:r w:rsidRPr="0078690B">
              <w:rPr>
                <w:rFonts w:eastAsia="Times New Roman" w:cs="Calibri"/>
                <w:color w:val="000000"/>
                <w:sz w:val="20"/>
                <w:szCs w:val="20"/>
                <w:lang w:val="en-US"/>
              </w:rPr>
              <w:t>9,134</w:t>
            </w:r>
          </w:p>
        </w:tc>
        <w:tc>
          <w:tcPr>
            <w:tcW w:w="1361" w:type="dxa"/>
            <w:tcBorders>
              <w:top w:val="single" w:sz="4" w:space="0" w:color="auto"/>
              <w:left w:val="single" w:sz="4" w:space="0" w:color="auto"/>
              <w:bottom w:val="single" w:sz="4" w:space="0" w:color="auto"/>
              <w:right w:val="single" w:sz="4" w:space="0" w:color="auto"/>
            </w:tcBorders>
            <w:vAlign w:val="center"/>
          </w:tcPr>
          <w:p w14:paraId="1DCF56B4" w14:textId="4D92BED9" w:rsidR="0078690B" w:rsidRPr="0078690B" w:rsidRDefault="0078690B" w:rsidP="00A103BB">
            <w:pPr>
              <w:jc w:val="right"/>
              <w:rPr>
                <w:rFonts w:eastAsia="Times New Roman" w:cs="Calibri"/>
                <w:color w:val="000000"/>
                <w:sz w:val="20"/>
                <w:szCs w:val="20"/>
                <w:lang w:val="en-US"/>
              </w:rPr>
            </w:pPr>
            <w:r w:rsidRPr="0078690B">
              <w:rPr>
                <w:rFonts w:eastAsia="Times New Roman" w:cs="Calibri"/>
                <w:color w:val="000000"/>
                <w:sz w:val="20"/>
                <w:szCs w:val="20"/>
                <w:lang w:val="en-US"/>
              </w:rPr>
              <w:t>93%</w:t>
            </w:r>
          </w:p>
        </w:tc>
      </w:tr>
      <w:tr w:rsidR="0078690B" w:rsidRPr="00F6741A" w14:paraId="1FB2A3AD" w14:textId="77777777" w:rsidTr="00A103BB">
        <w:trPr>
          <w:trHeight w:val="521"/>
        </w:trPr>
        <w:tc>
          <w:tcPr>
            <w:tcW w:w="2335" w:type="dxa"/>
            <w:vMerge/>
            <w:tcBorders>
              <w:left w:val="single" w:sz="4" w:space="0" w:color="auto"/>
              <w:bottom w:val="single" w:sz="4" w:space="0" w:color="auto"/>
              <w:right w:val="single" w:sz="4" w:space="0" w:color="auto"/>
            </w:tcBorders>
            <w:shd w:val="clear" w:color="auto" w:fill="auto"/>
            <w:vAlign w:val="center"/>
            <w:hideMark/>
          </w:tcPr>
          <w:p w14:paraId="5D2E0DED" w14:textId="65DD2FF4" w:rsidR="0078690B" w:rsidRPr="00F6741A" w:rsidRDefault="0078690B" w:rsidP="00F6741A">
            <w:pPr>
              <w:rPr>
                <w:rFonts w:ascii="Calibri" w:eastAsia="Times New Roman" w:hAnsi="Calibri" w:cs="Calibri"/>
                <w:color w:val="000000"/>
                <w:szCs w:val="22"/>
                <w:lang w:val="en-US"/>
              </w:rPr>
            </w:pPr>
          </w:p>
        </w:tc>
        <w:tc>
          <w:tcPr>
            <w:tcW w:w="1170" w:type="dxa"/>
            <w:tcBorders>
              <w:top w:val="nil"/>
              <w:left w:val="nil"/>
              <w:bottom w:val="single" w:sz="4" w:space="0" w:color="auto"/>
              <w:right w:val="single" w:sz="4" w:space="0" w:color="auto"/>
            </w:tcBorders>
            <w:shd w:val="clear" w:color="auto" w:fill="FBE4D5" w:themeFill="accent2" w:themeFillTint="33"/>
            <w:noWrap/>
            <w:vAlign w:val="center"/>
            <w:hideMark/>
          </w:tcPr>
          <w:p w14:paraId="4AD92DF1" w14:textId="6F18BDA4" w:rsidR="0078690B" w:rsidRPr="00F6741A" w:rsidRDefault="0078690B" w:rsidP="00F6741A">
            <w:pPr>
              <w:jc w:val="right"/>
              <w:rPr>
                <w:rFonts w:eastAsia="Times New Roman" w:cs="Calibri"/>
                <w:color w:val="000000"/>
                <w:sz w:val="20"/>
                <w:szCs w:val="20"/>
                <w:lang w:val="en-US"/>
              </w:rPr>
            </w:pPr>
            <w:r>
              <w:rPr>
                <w:rFonts w:eastAsia="Times New Roman" w:cs="Calibri"/>
                <w:color w:val="000000"/>
                <w:sz w:val="20"/>
                <w:szCs w:val="20"/>
                <w:lang w:val="en-US"/>
              </w:rPr>
              <w:t>65,715</w:t>
            </w:r>
            <w:r w:rsidRPr="00F6741A">
              <w:rPr>
                <w:rFonts w:eastAsia="Times New Roman" w:cs="Calibri"/>
                <w:color w:val="000000"/>
                <w:sz w:val="20"/>
                <w:szCs w:val="20"/>
                <w:lang w:val="en-US"/>
              </w:rPr>
              <w:t xml:space="preserve"> </w:t>
            </w:r>
          </w:p>
        </w:tc>
        <w:tc>
          <w:tcPr>
            <w:tcW w:w="1153" w:type="dxa"/>
            <w:tcBorders>
              <w:top w:val="nil"/>
              <w:left w:val="nil"/>
              <w:bottom w:val="single" w:sz="4" w:space="0" w:color="auto"/>
              <w:right w:val="single" w:sz="4" w:space="0" w:color="auto"/>
            </w:tcBorders>
            <w:shd w:val="clear" w:color="000000" w:fill="FFFF00"/>
            <w:noWrap/>
            <w:vAlign w:val="center"/>
            <w:hideMark/>
          </w:tcPr>
          <w:p w14:paraId="08C44AA0" w14:textId="77777777" w:rsidR="0078690B" w:rsidRPr="00F6741A" w:rsidRDefault="0078690B" w:rsidP="00F6741A">
            <w:pPr>
              <w:jc w:val="right"/>
              <w:rPr>
                <w:rFonts w:eastAsia="Times New Roman" w:cs="Calibri"/>
                <w:color w:val="000000"/>
                <w:sz w:val="20"/>
                <w:szCs w:val="20"/>
                <w:lang w:val="en-US"/>
              </w:rPr>
            </w:pPr>
            <w:r w:rsidRPr="00F6741A">
              <w:rPr>
                <w:rFonts w:eastAsia="Times New Roman" w:cs="Calibri"/>
                <w:color w:val="000000"/>
                <w:sz w:val="20"/>
                <w:szCs w:val="20"/>
                <w:lang w:val="en-US"/>
              </w:rPr>
              <w:t xml:space="preserve">              -   </w:t>
            </w:r>
          </w:p>
        </w:tc>
        <w:tc>
          <w:tcPr>
            <w:tcW w:w="1260" w:type="dxa"/>
            <w:tcBorders>
              <w:top w:val="nil"/>
              <w:left w:val="nil"/>
              <w:bottom w:val="single" w:sz="4" w:space="0" w:color="auto"/>
              <w:right w:val="single" w:sz="4" w:space="0" w:color="auto"/>
            </w:tcBorders>
            <w:shd w:val="clear" w:color="auto" w:fill="FBE4D5" w:themeFill="accent2" w:themeFillTint="33"/>
            <w:noWrap/>
            <w:vAlign w:val="center"/>
            <w:hideMark/>
          </w:tcPr>
          <w:p w14:paraId="6D6F87F5" w14:textId="43F90D47" w:rsidR="0078690B" w:rsidRPr="00A103BB" w:rsidRDefault="0078690B" w:rsidP="00F6741A">
            <w:pPr>
              <w:jc w:val="right"/>
              <w:rPr>
                <w:rFonts w:eastAsia="Times New Roman" w:cs="Calibri"/>
                <w:b/>
                <w:bCs/>
                <w:color w:val="000000"/>
                <w:sz w:val="20"/>
                <w:szCs w:val="20"/>
                <w:lang w:val="en-US"/>
              </w:rPr>
            </w:pPr>
            <w:r w:rsidRPr="00A103BB">
              <w:rPr>
                <w:rFonts w:eastAsia="Times New Roman" w:cs="Calibri"/>
                <w:b/>
                <w:bCs/>
                <w:color w:val="000000"/>
                <w:sz w:val="20"/>
                <w:szCs w:val="20"/>
                <w:lang w:val="en-US"/>
              </w:rPr>
              <w:t xml:space="preserve">       65,715 </w:t>
            </w:r>
          </w:p>
        </w:tc>
        <w:tc>
          <w:tcPr>
            <w:tcW w:w="1260" w:type="dxa"/>
            <w:tcBorders>
              <w:top w:val="nil"/>
              <w:left w:val="nil"/>
              <w:bottom w:val="single" w:sz="4" w:space="0" w:color="auto"/>
              <w:right w:val="single" w:sz="4" w:space="0" w:color="auto"/>
            </w:tcBorders>
            <w:shd w:val="clear" w:color="auto" w:fill="auto"/>
            <w:noWrap/>
            <w:vAlign w:val="center"/>
            <w:hideMark/>
          </w:tcPr>
          <w:p w14:paraId="6ABFA5CE" w14:textId="2C761D4D" w:rsidR="0078690B" w:rsidRPr="00F6741A" w:rsidRDefault="0078690B" w:rsidP="00F6741A">
            <w:pPr>
              <w:jc w:val="right"/>
              <w:rPr>
                <w:rFonts w:eastAsia="Times New Roman" w:cs="Calibri"/>
                <w:color w:val="000000"/>
                <w:sz w:val="20"/>
                <w:szCs w:val="20"/>
                <w:lang w:val="en-US"/>
              </w:rPr>
            </w:pPr>
            <w:r w:rsidRPr="00F6741A">
              <w:rPr>
                <w:rFonts w:eastAsia="Times New Roman" w:cs="Calibri"/>
                <w:color w:val="000000"/>
                <w:sz w:val="20"/>
                <w:szCs w:val="20"/>
                <w:lang w:val="en-US"/>
              </w:rPr>
              <w:t xml:space="preserve">        </w:t>
            </w:r>
            <w:r>
              <w:rPr>
                <w:rFonts w:eastAsia="Times New Roman" w:cs="Calibri"/>
                <w:color w:val="000000"/>
                <w:sz w:val="20"/>
                <w:szCs w:val="20"/>
                <w:lang w:val="en-US"/>
              </w:rPr>
              <w:t>53,862</w:t>
            </w:r>
            <w:r w:rsidRPr="00F6741A">
              <w:rPr>
                <w:rFonts w:eastAsia="Times New Roman" w:cs="Calibri"/>
                <w:color w:val="000000"/>
                <w:sz w:val="20"/>
                <w:szCs w:val="20"/>
                <w:lang w:val="en-US"/>
              </w:rPr>
              <w:t xml:space="preserve"> </w:t>
            </w:r>
          </w:p>
        </w:tc>
        <w:tc>
          <w:tcPr>
            <w:tcW w:w="1170" w:type="dxa"/>
            <w:tcBorders>
              <w:top w:val="nil"/>
              <w:left w:val="nil"/>
              <w:bottom w:val="single" w:sz="4" w:space="0" w:color="auto"/>
              <w:right w:val="single" w:sz="4" w:space="0" w:color="auto"/>
            </w:tcBorders>
            <w:shd w:val="clear" w:color="000000" w:fill="FFFF00"/>
            <w:noWrap/>
            <w:vAlign w:val="center"/>
            <w:hideMark/>
          </w:tcPr>
          <w:p w14:paraId="5548CDF0" w14:textId="77777777" w:rsidR="0078690B" w:rsidRPr="00F6741A" w:rsidRDefault="0078690B" w:rsidP="00F6741A">
            <w:pPr>
              <w:jc w:val="right"/>
              <w:rPr>
                <w:rFonts w:eastAsia="Times New Roman" w:cs="Calibri"/>
                <w:color w:val="000000"/>
                <w:sz w:val="20"/>
                <w:szCs w:val="20"/>
                <w:lang w:val="en-US"/>
              </w:rPr>
            </w:pPr>
            <w:r w:rsidRPr="00F6741A">
              <w:rPr>
                <w:rFonts w:eastAsia="Times New Roman" w:cs="Calibri"/>
                <w:color w:val="000000"/>
                <w:sz w:val="20"/>
                <w:szCs w:val="20"/>
                <w:lang w:val="en-US"/>
              </w:rPr>
              <w:t xml:space="preserve">              -   </w:t>
            </w:r>
          </w:p>
        </w:tc>
        <w:tc>
          <w:tcPr>
            <w:tcW w:w="1277" w:type="dxa"/>
            <w:tcBorders>
              <w:top w:val="nil"/>
              <w:left w:val="nil"/>
              <w:bottom w:val="single" w:sz="4" w:space="0" w:color="auto"/>
              <w:right w:val="single" w:sz="4" w:space="0" w:color="auto"/>
            </w:tcBorders>
            <w:shd w:val="clear" w:color="auto" w:fill="auto"/>
            <w:noWrap/>
            <w:vAlign w:val="center"/>
            <w:hideMark/>
          </w:tcPr>
          <w:p w14:paraId="651164ED" w14:textId="4E41E183" w:rsidR="0078690B" w:rsidRPr="00F6741A" w:rsidRDefault="0078690B" w:rsidP="00F6741A">
            <w:pPr>
              <w:jc w:val="right"/>
              <w:rPr>
                <w:rFonts w:eastAsia="Times New Roman" w:cs="Calibri"/>
                <w:color w:val="000000"/>
                <w:sz w:val="20"/>
                <w:szCs w:val="20"/>
                <w:lang w:val="en-US"/>
              </w:rPr>
            </w:pPr>
            <w:r w:rsidRPr="00F6741A">
              <w:rPr>
                <w:rFonts w:eastAsia="Times New Roman" w:cs="Calibri"/>
                <w:color w:val="000000"/>
                <w:sz w:val="20"/>
                <w:szCs w:val="20"/>
                <w:lang w:val="en-US"/>
              </w:rPr>
              <w:t xml:space="preserve">    12,145 </w:t>
            </w:r>
          </w:p>
        </w:tc>
        <w:tc>
          <w:tcPr>
            <w:tcW w:w="1193" w:type="dxa"/>
            <w:tcBorders>
              <w:top w:val="nil"/>
              <w:left w:val="nil"/>
              <w:bottom w:val="single" w:sz="4" w:space="0" w:color="auto"/>
              <w:right w:val="single" w:sz="4" w:space="0" w:color="auto"/>
            </w:tcBorders>
            <w:shd w:val="clear" w:color="000000" w:fill="FFFF00"/>
            <w:noWrap/>
            <w:vAlign w:val="center"/>
            <w:hideMark/>
          </w:tcPr>
          <w:p w14:paraId="6759B1C9" w14:textId="77777777" w:rsidR="0078690B" w:rsidRPr="00F6741A" w:rsidRDefault="0078690B" w:rsidP="00F6741A">
            <w:pPr>
              <w:jc w:val="right"/>
              <w:rPr>
                <w:rFonts w:eastAsia="Times New Roman" w:cs="Calibri"/>
                <w:color w:val="000000"/>
                <w:sz w:val="20"/>
                <w:szCs w:val="20"/>
                <w:lang w:val="en-US"/>
              </w:rPr>
            </w:pPr>
            <w:r w:rsidRPr="00F6741A">
              <w:rPr>
                <w:rFonts w:eastAsia="Times New Roman" w:cs="Calibri"/>
                <w:color w:val="000000"/>
                <w:sz w:val="20"/>
                <w:szCs w:val="20"/>
                <w:lang w:val="en-US"/>
              </w:rPr>
              <w:t> </w:t>
            </w:r>
          </w:p>
        </w:tc>
        <w:tc>
          <w:tcPr>
            <w:tcW w:w="1350" w:type="dxa"/>
            <w:tcBorders>
              <w:top w:val="nil"/>
              <w:left w:val="nil"/>
              <w:bottom w:val="single" w:sz="4" w:space="0" w:color="auto"/>
              <w:right w:val="single" w:sz="4" w:space="0" w:color="auto"/>
            </w:tcBorders>
            <w:shd w:val="clear" w:color="auto" w:fill="auto"/>
            <w:noWrap/>
            <w:vAlign w:val="center"/>
            <w:hideMark/>
          </w:tcPr>
          <w:p w14:paraId="7706561D" w14:textId="28FA2906" w:rsidR="0078690B" w:rsidRPr="00A103BB" w:rsidRDefault="0078690B" w:rsidP="00F6741A">
            <w:pPr>
              <w:jc w:val="right"/>
              <w:rPr>
                <w:rFonts w:eastAsia="Times New Roman" w:cs="Calibri"/>
                <w:b/>
                <w:bCs/>
                <w:color w:val="000000"/>
                <w:sz w:val="20"/>
                <w:szCs w:val="20"/>
                <w:lang w:val="en-US"/>
              </w:rPr>
            </w:pPr>
            <w:r w:rsidRPr="00A103BB">
              <w:rPr>
                <w:rFonts w:eastAsia="Times New Roman" w:cs="Calibri"/>
                <w:b/>
                <w:bCs/>
                <w:color w:val="000000"/>
                <w:sz w:val="20"/>
                <w:szCs w:val="20"/>
                <w:lang w:val="en-US"/>
              </w:rPr>
              <w:t xml:space="preserve">       66,007 </w:t>
            </w:r>
          </w:p>
        </w:tc>
        <w:tc>
          <w:tcPr>
            <w:tcW w:w="1350" w:type="dxa"/>
            <w:tcBorders>
              <w:top w:val="nil"/>
              <w:left w:val="nil"/>
              <w:bottom w:val="single" w:sz="4" w:space="0" w:color="auto"/>
              <w:right w:val="single" w:sz="4" w:space="0" w:color="auto"/>
            </w:tcBorders>
            <w:shd w:val="clear" w:color="auto" w:fill="auto"/>
            <w:noWrap/>
            <w:vAlign w:val="center"/>
            <w:hideMark/>
          </w:tcPr>
          <w:p w14:paraId="49229E88" w14:textId="1FC017DA" w:rsidR="0078690B" w:rsidRPr="00A103BB" w:rsidRDefault="0078690B" w:rsidP="00F6741A">
            <w:pPr>
              <w:jc w:val="right"/>
              <w:rPr>
                <w:rFonts w:eastAsia="Times New Roman" w:cs="Calibri"/>
                <w:b/>
                <w:bCs/>
                <w:color w:val="000000"/>
                <w:sz w:val="20"/>
                <w:szCs w:val="20"/>
                <w:lang w:val="en-US"/>
              </w:rPr>
            </w:pPr>
            <w:r w:rsidRPr="00A103BB">
              <w:rPr>
                <w:rFonts w:eastAsia="Times New Roman" w:cs="Calibri"/>
                <w:b/>
                <w:bCs/>
                <w:color w:val="000000"/>
                <w:sz w:val="20"/>
                <w:szCs w:val="20"/>
                <w:lang w:val="en-US"/>
              </w:rPr>
              <w:t xml:space="preserve">66,007 </w:t>
            </w:r>
          </w:p>
        </w:tc>
        <w:tc>
          <w:tcPr>
            <w:tcW w:w="1352" w:type="dxa"/>
            <w:tcBorders>
              <w:top w:val="single" w:sz="4" w:space="0" w:color="auto"/>
              <w:left w:val="nil"/>
              <w:bottom w:val="single" w:sz="4" w:space="0" w:color="auto"/>
              <w:right w:val="single" w:sz="4" w:space="0" w:color="auto"/>
            </w:tcBorders>
            <w:vAlign w:val="center"/>
          </w:tcPr>
          <w:p w14:paraId="088340A1" w14:textId="4F7167D5" w:rsidR="0078690B" w:rsidRPr="0078690B" w:rsidRDefault="0078690B" w:rsidP="00A103BB">
            <w:pPr>
              <w:jc w:val="right"/>
              <w:rPr>
                <w:rFonts w:eastAsia="Times New Roman" w:cs="Calibri"/>
                <w:color w:val="000000"/>
                <w:sz w:val="20"/>
                <w:szCs w:val="20"/>
                <w:lang w:val="en-US"/>
              </w:rPr>
            </w:pPr>
            <w:r w:rsidRPr="0078690B">
              <w:rPr>
                <w:rFonts w:eastAsia="Times New Roman" w:cs="Calibri"/>
                <w:color w:val="000000"/>
                <w:sz w:val="20"/>
                <w:szCs w:val="20"/>
                <w:lang w:val="en-US"/>
              </w:rPr>
              <w:t>(792)</w:t>
            </w:r>
          </w:p>
        </w:tc>
        <w:tc>
          <w:tcPr>
            <w:tcW w:w="1361" w:type="dxa"/>
            <w:tcBorders>
              <w:top w:val="single" w:sz="4" w:space="0" w:color="auto"/>
              <w:left w:val="single" w:sz="4" w:space="0" w:color="auto"/>
              <w:bottom w:val="single" w:sz="4" w:space="0" w:color="auto"/>
              <w:right w:val="single" w:sz="4" w:space="0" w:color="auto"/>
            </w:tcBorders>
            <w:vAlign w:val="center"/>
          </w:tcPr>
          <w:p w14:paraId="00345AA7" w14:textId="4CC12676" w:rsidR="0078690B" w:rsidRPr="0078690B" w:rsidRDefault="0078690B" w:rsidP="00A103BB">
            <w:pPr>
              <w:jc w:val="right"/>
              <w:rPr>
                <w:rFonts w:eastAsia="Times New Roman" w:cs="Calibri"/>
                <w:color w:val="000000"/>
                <w:sz w:val="20"/>
                <w:szCs w:val="20"/>
                <w:lang w:val="en-US"/>
              </w:rPr>
            </w:pPr>
            <w:r w:rsidRPr="0078690B">
              <w:rPr>
                <w:rFonts w:eastAsia="Times New Roman" w:cs="Calibri"/>
                <w:color w:val="000000"/>
                <w:sz w:val="20"/>
                <w:szCs w:val="20"/>
                <w:lang w:val="en-US"/>
              </w:rPr>
              <w:t>101%</w:t>
            </w:r>
          </w:p>
        </w:tc>
      </w:tr>
      <w:tr w:rsidR="00840BD5" w:rsidRPr="00F6741A" w14:paraId="0BBED540" w14:textId="77777777" w:rsidTr="0078690B">
        <w:trPr>
          <w:trHeight w:val="620"/>
        </w:trPr>
        <w:tc>
          <w:tcPr>
            <w:tcW w:w="2335" w:type="dxa"/>
            <w:tcBorders>
              <w:top w:val="nil"/>
              <w:left w:val="single" w:sz="4" w:space="0" w:color="auto"/>
              <w:bottom w:val="single" w:sz="4" w:space="0" w:color="auto"/>
              <w:right w:val="single" w:sz="4" w:space="0" w:color="auto"/>
            </w:tcBorders>
            <w:shd w:val="clear" w:color="000000" w:fill="BDD6EE"/>
            <w:vAlign w:val="center"/>
            <w:hideMark/>
          </w:tcPr>
          <w:p w14:paraId="233DDE12" w14:textId="77777777" w:rsidR="00840BD5" w:rsidRPr="00F6741A" w:rsidRDefault="00840BD5" w:rsidP="00F6741A">
            <w:pPr>
              <w:jc w:val="right"/>
              <w:rPr>
                <w:rFonts w:eastAsia="Times New Roman" w:cs="Calibri"/>
                <w:b/>
                <w:bCs/>
                <w:color w:val="000000"/>
                <w:sz w:val="18"/>
                <w:szCs w:val="18"/>
                <w:lang w:val="en-US"/>
              </w:rPr>
            </w:pPr>
            <w:r w:rsidRPr="00F6741A">
              <w:rPr>
                <w:rFonts w:eastAsia="Times New Roman" w:cs="Calibri"/>
                <w:b/>
                <w:bCs/>
                <w:color w:val="000000"/>
                <w:sz w:val="18"/>
                <w:szCs w:val="18"/>
                <w:lang w:val="en-US"/>
              </w:rPr>
              <w:t>Sub-total:</w:t>
            </w:r>
          </w:p>
        </w:tc>
        <w:tc>
          <w:tcPr>
            <w:tcW w:w="1170" w:type="dxa"/>
            <w:tcBorders>
              <w:top w:val="nil"/>
              <w:left w:val="nil"/>
              <w:bottom w:val="single" w:sz="4" w:space="0" w:color="auto"/>
              <w:right w:val="single" w:sz="4" w:space="0" w:color="auto"/>
            </w:tcBorders>
            <w:shd w:val="clear" w:color="000000" w:fill="BDD6EE"/>
            <w:noWrap/>
            <w:vAlign w:val="center"/>
            <w:hideMark/>
          </w:tcPr>
          <w:p w14:paraId="177D1130" w14:textId="1CFF04BB" w:rsidR="00840BD5" w:rsidRPr="00F6741A" w:rsidRDefault="00840BD5" w:rsidP="00F6741A">
            <w:pPr>
              <w:jc w:val="right"/>
              <w:rPr>
                <w:rFonts w:eastAsia="Times New Roman" w:cs="Calibri"/>
                <w:b/>
                <w:bCs/>
                <w:color w:val="000000"/>
                <w:sz w:val="20"/>
                <w:szCs w:val="20"/>
                <w:lang w:val="en-US"/>
              </w:rPr>
            </w:pPr>
            <w:r w:rsidRPr="00F6741A">
              <w:rPr>
                <w:rFonts w:eastAsia="Times New Roman" w:cs="Calibri"/>
                <w:b/>
                <w:bCs/>
                <w:color w:val="000000"/>
                <w:sz w:val="20"/>
                <w:szCs w:val="20"/>
                <w:lang w:val="en-US"/>
              </w:rPr>
              <w:t>1,64</w:t>
            </w:r>
            <w:r>
              <w:rPr>
                <w:rFonts w:eastAsia="Times New Roman" w:cs="Calibri"/>
                <w:b/>
                <w:bCs/>
                <w:color w:val="000000"/>
                <w:sz w:val="20"/>
                <w:szCs w:val="20"/>
                <w:lang w:val="en-US"/>
              </w:rPr>
              <w:t>1,350</w:t>
            </w:r>
            <w:r w:rsidRPr="00F6741A">
              <w:rPr>
                <w:rFonts w:eastAsia="Times New Roman" w:cs="Calibri"/>
                <w:b/>
                <w:bCs/>
                <w:color w:val="000000"/>
                <w:sz w:val="20"/>
                <w:szCs w:val="20"/>
                <w:lang w:val="en-US"/>
              </w:rPr>
              <w:t xml:space="preserve"> </w:t>
            </w:r>
          </w:p>
        </w:tc>
        <w:tc>
          <w:tcPr>
            <w:tcW w:w="1153" w:type="dxa"/>
            <w:tcBorders>
              <w:top w:val="nil"/>
              <w:left w:val="nil"/>
              <w:bottom w:val="single" w:sz="4" w:space="0" w:color="auto"/>
              <w:right w:val="single" w:sz="4" w:space="0" w:color="auto"/>
            </w:tcBorders>
            <w:shd w:val="clear" w:color="000000" w:fill="BDD6EE"/>
            <w:noWrap/>
            <w:vAlign w:val="center"/>
            <w:hideMark/>
          </w:tcPr>
          <w:p w14:paraId="34091E34" w14:textId="7FC499B2" w:rsidR="00840BD5" w:rsidRPr="00F6741A" w:rsidRDefault="00840BD5" w:rsidP="00F6741A">
            <w:pPr>
              <w:jc w:val="right"/>
              <w:rPr>
                <w:rFonts w:eastAsia="Times New Roman" w:cs="Calibri"/>
                <w:b/>
                <w:bCs/>
                <w:color w:val="000000"/>
                <w:sz w:val="20"/>
                <w:szCs w:val="20"/>
                <w:lang w:val="en-US"/>
              </w:rPr>
            </w:pPr>
            <w:r w:rsidRPr="00F6741A">
              <w:rPr>
                <w:rFonts w:eastAsia="Times New Roman" w:cs="Calibri"/>
                <w:b/>
                <w:bCs/>
                <w:color w:val="000000"/>
                <w:sz w:val="20"/>
                <w:szCs w:val="20"/>
                <w:lang w:val="en-US"/>
              </w:rPr>
              <w:t xml:space="preserve">  91,232 </w:t>
            </w:r>
          </w:p>
        </w:tc>
        <w:tc>
          <w:tcPr>
            <w:tcW w:w="1260" w:type="dxa"/>
            <w:tcBorders>
              <w:top w:val="nil"/>
              <w:left w:val="nil"/>
              <w:bottom w:val="single" w:sz="4" w:space="0" w:color="auto"/>
              <w:right w:val="single" w:sz="4" w:space="0" w:color="auto"/>
            </w:tcBorders>
            <w:shd w:val="clear" w:color="000000" w:fill="BDD6EE"/>
            <w:noWrap/>
            <w:vAlign w:val="center"/>
            <w:hideMark/>
          </w:tcPr>
          <w:p w14:paraId="5CD87A78" w14:textId="227CBC20" w:rsidR="00840BD5" w:rsidRPr="00F6741A" w:rsidRDefault="00840BD5" w:rsidP="00F6741A">
            <w:pPr>
              <w:jc w:val="right"/>
              <w:rPr>
                <w:rFonts w:eastAsia="Times New Roman" w:cs="Calibri"/>
                <w:b/>
                <w:bCs/>
                <w:color w:val="000000"/>
                <w:sz w:val="20"/>
                <w:szCs w:val="20"/>
                <w:lang w:val="en-US"/>
              </w:rPr>
            </w:pPr>
            <w:r w:rsidRPr="00F6741A">
              <w:rPr>
                <w:rFonts w:eastAsia="Times New Roman" w:cs="Calibri"/>
                <w:b/>
                <w:bCs/>
                <w:color w:val="000000"/>
                <w:sz w:val="20"/>
                <w:szCs w:val="20"/>
                <w:lang w:val="en-US"/>
              </w:rPr>
              <w:t>1,73</w:t>
            </w:r>
            <w:r>
              <w:rPr>
                <w:rFonts w:eastAsia="Times New Roman" w:cs="Calibri"/>
                <w:b/>
                <w:bCs/>
                <w:color w:val="000000"/>
                <w:sz w:val="20"/>
                <w:szCs w:val="20"/>
                <w:lang w:val="en-US"/>
              </w:rPr>
              <w:t>2,582</w:t>
            </w:r>
            <w:r w:rsidRPr="00F6741A">
              <w:rPr>
                <w:rFonts w:eastAsia="Times New Roman" w:cs="Calibri"/>
                <w:b/>
                <w:bCs/>
                <w:color w:val="000000"/>
                <w:sz w:val="20"/>
                <w:szCs w:val="20"/>
                <w:lang w:val="en-US"/>
              </w:rPr>
              <w:t xml:space="preserve"> </w:t>
            </w:r>
          </w:p>
        </w:tc>
        <w:tc>
          <w:tcPr>
            <w:tcW w:w="1260" w:type="dxa"/>
            <w:tcBorders>
              <w:top w:val="nil"/>
              <w:left w:val="nil"/>
              <w:bottom w:val="single" w:sz="4" w:space="0" w:color="auto"/>
              <w:right w:val="single" w:sz="4" w:space="0" w:color="auto"/>
            </w:tcBorders>
            <w:shd w:val="clear" w:color="000000" w:fill="BDD6EE"/>
            <w:noWrap/>
            <w:vAlign w:val="center"/>
            <w:hideMark/>
          </w:tcPr>
          <w:p w14:paraId="77DF35AB" w14:textId="2F91DEC4" w:rsidR="00840BD5" w:rsidRPr="00F6741A" w:rsidRDefault="00840BD5" w:rsidP="00F6741A">
            <w:pPr>
              <w:jc w:val="right"/>
              <w:rPr>
                <w:rFonts w:eastAsia="Times New Roman" w:cs="Calibri"/>
                <w:b/>
                <w:bCs/>
                <w:color w:val="000000"/>
                <w:sz w:val="20"/>
                <w:szCs w:val="20"/>
                <w:lang w:val="en-US"/>
              </w:rPr>
            </w:pPr>
            <w:r w:rsidRPr="00F6741A">
              <w:rPr>
                <w:rFonts w:eastAsia="Times New Roman" w:cs="Calibri"/>
                <w:b/>
                <w:bCs/>
                <w:color w:val="000000"/>
                <w:sz w:val="20"/>
                <w:szCs w:val="20"/>
                <w:lang w:val="en-US"/>
              </w:rPr>
              <w:t xml:space="preserve"> 1,</w:t>
            </w:r>
            <w:r>
              <w:rPr>
                <w:rFonts w:eastAsia="Times New Roman" w:cs="Calibri"/>
                <w:b/>
                <w:bCs/>
                <w:color w:val="000000"/>
                <w:sz w:val="20"/>
                <w:szCs w:val="20"/>
                <w:lang w:val="en-US"/>
              </w:rPr>
              <w:t>131,373</w:t>
            </w:r>
            <w:r w:rsidRPr="00F6741A">
              <w:rPr>
                <w:rFonts w:eastAsia="Times New Roman" w:cs="Calibri"/>
                <w:b/>
                <w:bCs/>
                <w:color w:val="000000"/>
                <w:sz w:val="20"/>
                <w:szCs w:val="20"/>
                <w:lang w:val="en-US"/>
              </w:rPr>
              <w:t xml:space="preserve"> </w:t>
            </w:r>
          </w:p>
        </w:tc>
        <w:tc>
          <w:tcPr>
            <w:tcW w:w="1170" w:type="dxa"/>
            <w:tcBorders>
              <w:top w:val="nil"/>
              <w:left w:val="nil"/>
              <w:bottom w:val="single" w:sz="4" w:space="0" w:color="auto"/>
              <w:right w:val="single" w:sz="4" w:space="0" w:color="auto"/>
            </w:tcBorders>
            <w:shd w:val="clear" w:color="000000" w:fill="BDD6EE"/>
            <w:noWrap/>
            <w:vAlign w:val="center"/>
            <w:hideMark/>
          </w:tcPr>
          <w:p w14:paraId="491AC66D" w14:textId="78DAD445" w:rsidR="00840BD5" w:rsidRPr="00F6741A" w:rsidRDefault="00840BD5" w:rsidP="00F6741A">
            <w:pPr>
              <w:jc w:val="right"/>
              <w:rPr>
                <w:rFonts w:eastAsia="Times New Roman" w:cs="Calibri"/>
                <w:b/>
                <w:bCs/>
                <w:color w:val="000000"/>
                <w:sz w:val="20"/>
                <w:szCs w:val="20"/>
                <w:lang w:val="en-US"/>
              </w:rPr>
            </w:pPr>
            <w:r w:rsidRPr="00F6741A">
              <w:rPr>
                <w:rFonts w:eastAsia="Times New Roman" w:cs="Calibri"/>
                <w:b/>
                <w:bCs/>
                <w:color w:val="000000"/>
                <w:sz w:val="20"/>
                <w:szCs w:val="20"/>
                <w:lang w:val="en-US"/>
              </w:rPr>
              <w:t xml:space="preserve">  32,155 </w:t>
            </w:r>
          </w:p>
        </w:tc>
        <w:tc>
          <w:tcPr>
            <w:tcW w:w="1277" w:type="dxa"/>
            <w:tcBorders>
              <w:top w:val="nil"/>
              <w:left w:val="nil"/>
              <w:bottom w:val="single" w:sz="4" w:space="0" w:color="auto"/>
              <w:right w:val="single" w:sz="4" w:space="0" w:color="auto"/>
            </w:tcBorders>
            <w:shd w:val="clear" w:color="000000" w:fill="BDD6EE"/>
            <w:noWrap/>
            <w:vAlign w:val="center"/>
            <w:hideMark/>
          </w:tcPr>
          <w:p w14:paraId="233B0D41" w14:textId="2B5E5F04" w:rsidR="00840BD5" w:rsidRPr="00F6741A" w:rsidRDefault="00840BD5" w:rsidP="00F6741A">
            <w:pPr>
              <w:jc w:val="right"/>
              <w:rPr>
                <w:rFonts w:eastAsia="Times New Roman" w:cs="Calibri"/>
                <w:b/>
                <w:bCs/>
                <w:color w:val="000000"/>
                <w:sz w:val="20"/>
                <w:szCs w:val="20"/>
                <w:lang w:val="en-US"/>
              </w:rPr>
            </w:pPr>
            <w:r>
              <w:rPr>
                <w:rFonts w:eastAsia="Times New Roman" w:cs="Calibri"/>
                <w:b/>
                <w:bCs/>
                <w:color w:val="000000"/>
                <w:sz w:val="20"/>
                <w:szCs w:val="20"/>
                <w:lang w:val="en-US"/>
              </w:rPr>
              <w:t>515,835</w:t>
            </w:r>
            <w:r w:rsidRPr="00F6741A">
              <w:rPr>
                <w:rFonts w:eastAsia="Times New Roman" w:cs="Calibri"/>
                <w:b/>
                <w:bCs/>
                <w:color w:val="000000"/>
                <w:sz w:val="20"/>
                <w:szCs w:val="20"/>
                <w:lang w:val="en-US"/>
              </w:rPr>
              <w:t xml:space="preserve"> </w:t>
            </w:r>
          </w:p>
        </w:tc>
        <w:tc>
          <w:tcPr>
            <w:tcW w:w="1193" w:type="dxa"/>
            <w:tcBorders>
              <w:top w:val="nil"/>
              <w:left w:val="nil"/>
              <w:bottom w:val="single" w:sz="4" w:space="0" w:color="auto"/>
              <w:right w:val="single" w:sz="4" w:space="0" w:color="auto"/>
            </w:tcBorders>
            <w:shd w:val="clear" w:color="000000" w:fill="BDD6EE"/>
            <w:noWrap/>
            <w:vAlign w:val="center"/>
            <w:hideMark/>
          </w:tcPr>
          <w:p w14:paraId="2B783F4C" w14:textId="77777777" w:rsidR="00840BD5" w:rsidRPr="00F6741A" w:rsidRDefault="00840BD5" w:rsidP="00F6741A">
            <w:pPr>
              <w:jc w:val="right"/>
              <w:rPr>
                <w:rFonts w:eastAsia="Times New Roman" w:cs="Calibri"/>
                <w:b/>
                <w:bCs/>
                <w:color w:val="000000"/>
                <w:sz w:val="20"/>
                <w:szCs w:val="20"/>
                <w:lang w:val="en-US"/>
              </w:rPr>
            </w:pPr>
            <w:r w:rsidRPr="00F6741A">
              <w:rPr>
                <w:rFonts w:eastAsia="Times New Roman" w:cs="Calibri"/>
                <w:b/>
                <w:bCs/>
                <w:color w:val="000000"/>
                <w:sz w:val="20"/>
                <w:szCs w:val="20"/>
                <w:lang w:val="en-US"/>
              </w:rPr>
              <w:t xml:space="preserve">      -   </w:t>
            </w:r>
          </w:p>
        </w:tc>
        <w:tc>
          <w:tcPr>
            <w:tcW w:w="1350" w:type="dxa"/>
            <w:tcBorders>
              <w:top w:val="nil"/>
              <w:left w:val="nil"/>
              <w:bottom w:val="single" w:sz="4" w:space="0" w:color="auto"/>
              <w:right w:val="single" w:sz="4" w:space="0" w:color="auto"/>
            </w:tcBorders>
            <w:shd w:val="clear" w:color="000000" w:fill="BDD6EE"/>
            <w:noWrap/>
            <w:vAlign w:val="center"/>
            <w:hideMark/>
          </w:tcPr>
          <w:p w14:paraId="3F21016E" w14:textId="5A2E9ECC" w:rsidR="00840BD5" w:rsidRPr="00A103BB" w:rsidRDefault="00840BD5" w:rsidP="00F6741A">
            <w:pPr>
              <w:jc w:val="right"/>
              <w:rPr>
                <w:rFonts w:eastAsia="Times New Roman" w:cs="Calibri"/>
                <w:b/>
                <w:bCs/>
                <w:color w:val="000000"/>
                <w:sz w:val="20"/>
                <w:szCs w:val="20"/>
                <w:lang w:val="en-US"/>
              </w:rPr>
            </w:pPr>
            <w:r w:rsidRPr="00A103BB">
              <w:rPr>
                <w:rFonts w:eastAsia="Times New Roman" w:cs="Calibri"/>
                <w:b/>
                <w:bCs/>
                <w:color w:val="000000"/>
                <w:sz w:val="20"/>
                <w:szCs w:val="20"/>
                <w:lang w:val="en-US"/>
              </w:rPr>
              <w:t>1,647,208</w:t>
            </w:r>
          </w:p>
        </w:tc>
        <w:tc>
          <w:tcPr>
            <w:tcW w:w="1350" w:type="dxa"/>
            <w:tcBorders>
              <w:top w:val="nil"/>
              <w:left w:val="nil"/>
              <w:bottom w:val="single" w:sz="4" w:space="0" w:color="auto"/>
              <w:right w:val="single" w:sz="4" w:space="0" w:color="auto"/>
            </w:tcBorders>
            <w:shd w:val="clear" w:color="000000" w:fill="BDD6EE"/>
            <w:noWrap/>
            <w:vAlign w:val="center"/>
            <w:hideMark/>
          </w:tcPr>
          <w:p w14:paraId="7040A2FD" w14:textId="737F9D23" w:rsidR="00840BD5" w:rsidRPr="00A103BB" w:rsidRDefault="00840BD5" w:rsidP="00F6741A">
            <w:pPr>
              <w:jc w:val="right"/>
              <w:rPr>
                <w:rFonts w:eastAsia="Times New Roman" w:cs="Calibri"/>
                <w:b/>
                <w:bCs/>
                <w:color w:val="000000"/>
                <w:sz w:val="20"/>
                <w:szCs w:val="20"/>
                <w:lang w:val="en-US"/>
              </w:rPr>
            </w:pPr>
            <w:r w:rsidRPr="00A103BB">
              <w:rPr>
                <w:rFonts w:eastAsia="Times New Roman" w:cs="Calibri"/>
                <w:b/>
                <w:bCs/>
                <w:color w:val="000000"/>
                <w:sz w:val="20"/>
                <w:szCs w:val="20"/>
                <w:lang w:val="en-US"/>
              </w:rPr>
              <w:t xml:space="preserve"> 1,679,363 </w:t>
            </w:r>
          </w:p>
        </w:tc>
        <w:tc>
          <w:tcPr>
            <w:tcW w:w="1352" w:type="dxa"/>
            <w:tcBorders>
              <w:top w:val="single" w:sz="4" w:space="0" w:color="auto"/>
              <w:left w:val="nil"/>
              <w:bottom w:val="single" w:sz="4" w:space="0" w:color="auto"/>
              <w:right w:val="single" w:sz="4" w:space="0" w:color="auto"/>
            </w:tcBorders>
            <w:shd w:val="clear" w:color="000000" w:fill="BDD6EE"/>
            <w:vAlign w:val="center"/>
          </w:tcPr>
          <w:p w14:paraId="458AACE2" w14:textId="58A1DF69" w:rsidR="00840BD5" w:rsidRPr="0078690B" w:rsidRDefault="0078690B" w:rsidP="00A103BB">
            <w:pPr>
              <w:jc w:val="right"/>
              <w:rPr>
                <w:rFonts w:eastAsia="Times New Roman" w:cs="Calibri"/>
                <w:b/>
                <w:bCs/>
                <w:color w:val="000000"/>
                <w:sz w:val="20"/>
                <w:szCs w:val="20"/>
                <w:lang w:val="en-US"/>
              </w:rPr>
            </w:pPr>
            <w:r w:rsidRPr="0078690B">
              <w:rPr>
                <w:rFonts w:eastAsia="Times New Roman" w:cs="Calibri"/>
                <w:b/>
                <w:bCs/>
                <w:color w:val="000000"/>
                <w:sz w:val="20"/>
                <w:szCs w:val="20"/>
                <w:lang w:val="en-US"/>
              </w:rPr>
              <w:t>8,411</w:t>
            </w:r>
          </w:p>
        </w:tc>
        <w:tc>
          <w:tcPr>
            <w:tcW w:w="1361" w:type="dxa"/>
            <w:tcBorders>
              <w:top w:val="single" w:sz="4" w:space="0" w:color="auto"/>
              <w:left w:val="single" w:sz="4" w:space="0" w:color="auto"/>
              <w:bottom w:val="single" w:sz="4" w:space="0" w:color="auto"/>
              <w:right w:val="single" w:sz="4" w:space="0" w:color="auto"/>
            </w:tcBorders>
            <w:shd w:val="clear" w:color="000000" w:fill="BDD6EE"/>
            <w:vAlign w:val="center"/>
          </w:tcPr>
          <w:p w14:paraId="067C9E4B" w14:textId="33CB4447" w:rsidR="00840BD5" w:rsidRPr="0078690B" w:rsidRDefault="0078690B" w:rsidP="00A103BB">
            <w:pPr>
              <w:jc w:val="right"/>
              <w:rPr>
                <w:rFonts w:eastAsia="Times New Roman" w:cs="Calibri"/>
                <w:b/>
                <w:bCs/>
                <w:color w:val="000000"/>
                <w:sz w:val="20"/>
                <w:szCs w:val="20"/>
                <w:lang w:val="en-US"/>
              </w:rPr>
            </w:pPr>
            <w:r w:rsidRPr="0078690B">
              <w:rPr>
                <w:rFonts w:eastAsia="Times New Roman" w:cs="Calibri"/>
                <w:b/>
                <w:bCs/>
                <w:color w:val="000000"/>
                <w:sz w:val="20"/>
                <w:szCs w:val="20"/>
                <w:lang w:val="en-US"/>
              </w:rPr>
              <w:t>99%</w:t>
            </w:r>
          </w:p>
        </w:tc>
      </w:tr>
      <w:tr w:rsidR="00840BD5" w:rsidRPr="00F6741A" w14:paraId="685D3D04" w14:textId="77777777" w:rsidTr="00A103BB">
        <w:trPr>
          <w:trHeight w:val="404"/>
        </w:trPr>
        <w:tc>
          <w:tcPr>
            <w:tcW w:w="2335" w:type="dxa"/>
            <w:vMerge w:val="restart"/>
            <w:tcBorders>
              <w:top w:val="nil"/>
              <w:left w:val="single" w:sz="4" w:space="0" w:color="auto"/>
              <w:bottom w:val="single" w:sz="4" w:space="0" w:color="auto"/>
              <w:right w:val="single" w:sz="4" w:space="0" w:color="auto"/>
            </w:tcBorders>
            <w:shd w:val="clear" w:color="auto" w:fill="auto"/>
            <w:vAlign w:val="center"/>
            <w:hideMark/>
          </w:tcPr>
          <w:p w14:paraId="3307AEB9" w14:textId="77777777" w:rsidR="00840BD5" w:rsidRPr="00F6741A" w:rsidRDefault="00840BD5" w:rsidP="0078690B">
            <w:pPr>
              <w:rPr>
                <w:rFonts w:eastAsia="Times New Roman" w:cs="Calibri"/>
                <w:b/>
                <w:bCs/>
                <w:color w:val="000000"/>
                <w:sz w:val="18"/>
                <w:szCs w:val="18"/>
                <w:lang w:val="en-US"/>
              </w:rPr>
            </w:pPr>
            <w:r w:rsidRPr="00F6741A">
              <w:rPr>
                <w:rFonts w:eastAsia="Times New Roman" w:cs="Calibri"/>
                <w:b/>
                <w:bCs/>
                <w:color w:val="000000"/>
                <w:sz w:val="18"/>
                <w:szCs w:val="18"/>
                <w:lang w:val="en-US"/>
              </w:rPr>
              <w:t xml:space="preserve"> Project Staff Costs (UNDP Assistance)</w:t>
            </w:r>
          </w:p>
        </w:tc>
        <w:tc>
          <w:tcPr>
            <w:tcW w:w="1170" w:type="dxa"/>
            <w:tcBorders>
              <w:top w:val="nil"/>
              <w:left w:val="nil"/>
              <w:bottom w:val="single" w:sz="4" w:space="0" w:color="auto"/>
              <w:right w:val="single" w:sz="4" w:space="0" w:color="auto"/>
            </w:tcBorders>
            <w:shd w:val="clear" w:color="auto" w:fill="FBE4D5" w:themeFill="accent2" w:themeFillTint="33"/>
            <w:noWrap/>
            <w:vAlign w:val="center"/>
            <w:hideMark/>
          </w:tcPr>
          <w:p w14:paraId="48C6CB12" w14:textId="4EC7B230" w:rsidR="00840BD5" w:rsidRPr="00F6741A" w:rsidRDefault="00840BD5" w:rsidP="00F6741A">
            <w:pPr>
              <w:jc w:val="right"/>
              <w:rPr>
                <w:rFonts w:eastAsia="Times New Roman" w:cs="Calibri"/>
                <w:color w:val="000000"/>
                <w:sz w:val="20"/>
                <w:szCs w:val="20"/>
                <w:lang w:val="en-US"/>
              </w:rPr>
            </w:pPr>
            <w:r w:rsidRPr="00F6741A">
              <w:rPr>
                <w:rFonts w:eastAsia="Times New Roman" w:cs="Calibri"/>
                <w:color w:val="000000"/>
                <w:sz w:val="20"/>
                <w:szCs w:val="20"/>
                <w:lang w:val="en-US"/>
              </w:rPr>
              <w:t xml:space="preserve">       8</w:t>
            </w:r>
            <w:r>
              <w:rPr>
                <w:rFonts w:eastAsia="Times New Roman" w:cs="Calibri"/>
                <w:color w:val="000000"/>
                <w:sz w:val="20"/>
                <w:szCs w:val="20"/>
                <w:lang w:val="en-US"/>
              </w:rPr>
              <w:t>8</w:t>
            </w:r>
            <w:r w:rsidRPr="00F6741A">
              <w:rPr>
                <w:rFonts w:eastAsia="Times New Roman" w:cs="Calibri"/>
                <w:color w:val="000000"/>
                <w:sz w:val="20"/>
                <w:szCs w:val="20"/>
                <w:lang w:val="en-US"/>
              </w:rPr>
              <w:t>,</w:t>
            </w:r>
            <w:r>
              <w:rPr>
                <w:rFonts w:eastAsia="Times New Roman" w:cs="Calibri"/>
                <w:color w:val="000000"/>
                <w:sz w:val="20"/>
                <w:szCs w:val="20"/>
                <w:lang w:val="en-US"/>
              </w:rPr>
              <w:t>173</w:t>
            </w:r>
            <w:r w:rsidRPr="00F6741A">
              <w:rPr>
                <w:rFonts w:eastAsia="Times New Roman" w:cs="Calibri"/>
                <w:color w:val="000000"/>
                <w:sz w:val="20"/>
                <w:szCs w:val="20"/>
                <w:lang w:val="en-US"/>
              </w:rPr>
              <w:t xml:space="preserve"> </w:t>
            </w:r>
          </w:p>
        </w:tc>
        <w:tc>
          <w:tcPr>
            <w:tcW w:w="1153" w:type="dxa"/>
            <w:tcBorders>
              <w:top w:val="nil"/>
              <w:left w:val="nil"/>
              <w:bottom w:val="single" w:sz="4" w:space="0" w:color="auto"/>
              <w:right w:val="single" w:sz="4" w:space="0" w:color="auto"/>
            </w:tcBorders>
            <w:shd w:val="clear" w:color="000000" w:fill="FFFF00"/>
            <w:noWrap/>
            <w:vAlign w:val="center"/>
            <w:hideMark/>
          </w:tcPr>
          <w:p w14:paraId="0D693F8B" w14:textId="77777777" w:rsidR="00840BD5" w:rsidRPr="00F6741A" w:rsidRDefault="00840BD5" w:rsidP="00F6741A">
            <w:pPr>
              <w:jc w:val="right"/>
              <w:rPr>
                <w:rFonts w:eastAsia="Times New Roman" w:cs="Calibri"/>
                <w:color w:val="000000"/>
                <w:sz w:val="20"/>
                <w:szCs w:val="20"/>
                <w:lang w:val="en-US"/>
              </w:rPr>
            </w:pPr>
            <w:r w:rsidRPr="00F6741A">
              <w:rPr>
                <w:rFonts w:eastAsia="Times New Roman" w:cs="Calibri"/>
                <w:color w:val="000000"/>
                <w:sz w:val="20"/>
                <w:szCs w:val="20"/>
                <w:lang w:val="en-US"/>
              </w:rPr>
              <w:t xml:space="preserve">              -   </w:t>
            </w:r>
          </w:p>
        </w:tc>
        <w:tc>
          <w:tcPr>
            <w:tcW w:w="1260" w:type="dxa"/>
            <w:tcBorders>
              <w:top w:val="nil"/>
              <w:left w:val="nil"/>
              <w:bottom w:val="single" w:sz="4" w:space="0" w:color="auto"/>
              <w:right w:val="single" w:sz="4" w:space="0" w:color="auto"/>
            </w:tcBorders>
            <w:shd w:val="clear" w:color="auto" w:fill="FBE4D5" w:themeFill="accent2" w:themeFillTint="33"/>
            <w:noWrap/>
            <w:vAlign w:val="center"/>
            <w:hideMark/>
          </w:tcPr>
          <w:p w14:paraId="19B76E59" w14:textId="78D62C8B" w:rsidR="00840BD5" w:rsidRPr="00A103BB" w:rsidRDefault="00840BD5" w:rsidP="00F6741A">
            <w:pPr>
              <w:jc w:val="right"/>
              <w:rPr>
                <w:rFonts w:eastAsia="Times New Roman" w:cs="Calibri"/>
                <w:b/>
                <w:bCs/>
                <w:color w:val="000000"/>
                <w:sz w:val="20"/>
                <w:szCs w:val="20"/>
                <w:lang w:val="en-US"/>
              </w:rPr>
            </w:pPr>
            <w:r w:rsidRPr="00A103BB">
              <w:rPr>
                <w:rFonts w:eastAsia="Times New Roman" w:cs="Calibri"/>
                <w:b/>
                <w:bCs/>
                <w:color w:val="000000"/>
                <w:sz w:val="20"/>
                <w:szCs w:val="20"/>
                <w:lang w:val="en-US"/>
              </w:rPr>
              <w:t xml:space="preserve">       87,173 </w:t>
            </w:r>
          </w:p>
        </w:tc>
        <w:tc>
          <w:tcPr>
            <w:tcW w:w="1260" w:type="dxa"/>
            <w:tcBorders>
              <w:top w:val="nil"/>
              <w:left w:val="nil"/>
              <w:bottom w:val="single" w:sz="4" w:space="0" w:color="auto"/>
              <w:right w:val="single" w:sz="4" w:space="0" w:color="auto"/>
            </w:tcBorders>
            <w:shd w:val="clear" w:color="auto" w:fill="auto"/>
            <w:noWrap/>
            <w:vAlign w:val="center"/>
            <w:hideMark/>
          </w:tcPr>
          <w:p w14:paraId="2D10FE50" w14:textId="4AA93D96" w:rsidR="00840BD5" w:rsidRPr="00F6741A" w:rsidRDefault="00840BD5" w:rsidP="00F6741A">
            <w:pPr>
              <w:jc w:val="right"/>
              <w:rPr>
                <w:rFonts w:eastAsia="Times New Roman" w:cs="Calibri"/>
                <w:color w:val="000000"/>
                <w:sz w:val="20"/>
                <w:szCs w:val="20"/>
                <w:lang w:val="en-US"/>
              </w:rPr>
            </w:pPr>
            <w:r w:rsidRPr="00F6741A">
              <w:rPr>
                <w:rFonts w:eastAsia="Times New Roman" w:cs="Calibri"/>
                <w:color w:val="000000"/>
                <w:sz w:val="20"/>
                <w:szCs w:val="20"/>
                <w:lang w:val="en-US"/>
              </w:rPr>
              <w:t xml:space="preserve">        22,</w:t>
            </w:r>
            <w:r>
              <w:rPr>
                <w:rFonts w:eastAsia="Times New Roman" w:cs="Calibri"/>
                <w:color w:val="000000"/>
                <w:sz w:val="20"/>
                <w:szCs w:val="20"/>
                <w:lang w:val="en-US"/>
              </w:rPr>
              <w:t>523</w:t>
            </w:r>
            <w:r w:rsidRPr="00F6741A">
              <w:rPr>
                <w:rFonts w:eastAsia="Times New Roman" w:cs="Calibri"/>
                <w:color w:val="000000"/>
                <w:sz w:val="20"/>
                <w:szCs w:val="20"/>
                <w:lang w:val="en-US"/>
              </w:rPr>
              <w:t xml:space="preserve"> </w:t>
            </w:r>
          </w:p>
        </w:tc>
        <w:tc>
          <w:tcPr>
            <w:tcW w:w="1170" w:type="dxa"/>
            <w:tcBorders>
              <w:top w:val="nil"/>
              <w:left w:val="nil"/>
              <w:bottom w:val="single" w:sz="4" w:space="0" w:color="auto"/>
              <w:right w:val="single" w:sz="4" w:space="0" w:color="auto"/>
            </w:tcBorders>
            <w:shd w:val="clear" w:color="000000" w:fill="FFFF00"/>
            <w:noWrap/>
            <w:vAlign w:val="center"/>
            <w:hideMark/>
          </w:tcPr>
          <w:p w14:paraId="7FF8FC74" w14:textId="1A2AFD20" w:rsidR="00840BD5" w:rsidRPr="00F6741A" w:rsidRDefault="00840BD5" w:rsidP="00F6741A">
            <w:pPr>
              <w:jc w:val="right"/>
              <w:rPr>
                <w:rFonts w:eastAsia="Times New Roman" w:cs="Calibri"/>
                <w:color w:val="000000"/>
                <w:sz w:val="20"/>
                <w:szCs w:val="20"/>
                <w:lang w:val="en-US"/>
              </w:rPr>
            </w:pPr>
            <w:r w:rsidRPr="00F6741A">
              <w:rPr>
                <w:rFonts w:eastAsia="Times New Roman" w:cs="Calibri"/>
                <w:color w:val="000000"/>
                <w:sz w:val="20"/>
                <w:szCs w:val="20"/>
                <w:lang w:val="en-US"/>
              </w:rPr>
              <w:t xml:space="preserve">   18,476 </w:t>
            </w:r>
          </w:p>
        </w:tc>
        <w:tc>
          <w:tcPr>
            <w:tcW w:w="1277" w:type="dxa"/>
            <w:tcBorders>
              <w:top w:val="nil"/>
              <w:left w:val="nil"/>
              <w:bottom w:val="single" w:sz="4" w:space="0" w:color="auto"/>
              <w:right w:val="single" w:sz="4" w:space="0" w:color="auto"/>
            </w:tcBorders>
            <w:shd w:val="clear" w:color="auto" w:fill="auto"/>
            <w:noWrap/>
            <w:vAlign w:val="center"/>
            <w:hideMark/>
          </w:tcPr>
          <w:p w14:paraId="0DF9F397" w14:textId="71A23D3D" w:rsidR="00840BD5" w:rsidRPr="00F6741A" w:rsidRDefault="00840BD5" w:rsidP="00F6741A">
            <w:pPr>
              <w:jc w:val="right"/>
              <w:rPr>
                <w:rFonts w:eastAsia="Times New Roman" w:cs="Calibri"/>
                <w:color w:val="000000"/>
                <w:sz w:val="20"/>
                <w:szCs w:val="20"/>
                <w:lang w:val="en-US"/>
              </w:rPr>
            </w:pPr>
            <w:r w:rsidRPr="00F6741A">
              <w:rPr>
                <w:rFonts w:eastAsia="Times New Roman" w:cs="Calibri"/>
                <w:color w:val="000000"/>
                <w:sz w:val="20"/>
                <w:szCs w:val="20"/>
                <w:lang w:val="en-US"/>
              </w:rPr>
              <w:t xml:space="preserve">    </w:t>
            </w:r>
            <w:r>
              <w:rPr>
                <w:rFonts w:eastAsia="Times New Roman" w:cs="Calibri"/>
                <w:color w:val="000000"/>
                <w:sz w:val="20"/>
                <w:szCs w:val="20"/>
                <w:lang w:val="en-US"/>
              </w:rPr>
              <w:t>53,684</w:t>
            </w:r>
            <w:r w:rsidRPr="00F6741A">
              <w:rPr>
                <w:rFonts w:eastAsia="Times New Roman" w:cs="Calibri"/>
                <w:color w:val="000000"/>
                <w:sz w:val="20"/>
                <w:szCs w:val="20"/>
                <w:lang w:val="en-US"/>
              </w:rPr>
              <w:t xml:space="preserve"> </w:t>
            </w:r>
          </w:p>
        </w:tc>
        <w:tc>
          <w:tcPr>
            <w:tcW w:w="1193" w:type="dxa"/>
            <w:tcBorders>
              <w:top w:val="nil"/>
              <w:left w:val="nil"/>
              <w:bottom w:val="single" w:sz="4" w:space="0" w:color="auto"/>
              <w:right w:val="single" w:sz="4" w:space="0" w:color="auto"/>
            </w:tcBorders>
            <w:shd w:val="clear" w:color="000000" w:fill="FFFF00"/>
            <w:noWrap/>
            <w:vAlign w:val="center"/>
            <w:hideMark/>
          </w:tcPr>
          <w:p w14:paraId="4902AEAA" w14:textId="77777777" w:rsidR="00840BD5" w:rsidRPr="00F6741A" w:rsidRDefault="00840BD5" w:rsidP="00F6741A">
            <w:pPr>
              <w:jc w:val="right"/>
              <w:rPr>
                <w:rFonts w:eastAsia="Times New Roman" w:cs="Calibri"/>
                <w:color w:val="000000"/>
                <w:sz w:val="20"/>
                <w:szCs w:val="20"/>
                <w:lang w:val="en-US"/>
              </w:rPr>
            </w:pPr>
            <w:r w:rsidRPr="00F6741A">
              <w:rPr>
                <w:rFonts w:eastAsia="Times New Roman" w:cs="Calibri"/>
                <w:color w:val="000000"/>
                <w:sz w:val="20"/>
                <w:szCs w:val="20"/>
                <w:lang w:val="en-US"/>
              </w:rPr>
              <w:t> </w:t>
            </w:r>
          </w:p>
        </w:tc>
        <w:tc>
          <w:tcPr>
            <w:tcW w:w="1350" w:type="dxa"/>
            <w:tcBorders>
              <w:top w:val="nil"/>
              <w:left w:val="nil"/>
              <w:bottom w:val="single" w:sz="4" w:space="0" w:color="auto"/>
              <w:right w:val="single" w:sz="4" w:space="0" w:color="auto"/>
            </w:tcBorders>
            <w:shd w:val="clear" w:color="auto" w:fill="auto"/>
            <w:noWrap/>
            <w:vAlign w:val="center"/>
            <w:hideMark/>
          </w:tcPr>
          <w:p w14:paraId="06F37C30" w14:textId="0D0B1BAC" w:rsidR="00840BD5" w:rsidRPr="00A103BB" w:rsidRDefault="00840BD5" w:rsidP="00F6741A">
            <w:pPr>
              <w:jc w:val="right"/>
              <w:rPr>
                <w:rFonts w:eastAsia="Times New Roman" w:cs="Calibri"/>
                <w:b/>
                <w:bCs/>
                <w:color w:val="000000"/>
                <w:sz w:val="20"/>
                <w:szCs w:val="20"/>
                <w:lang w:val="en-US"/>
              </w:rPr>
            </w:pPr>
            <w:r w:rsidRPr="00A103BB">
              <w:rPr>
                <w:rFonts w:eastAsia="Times New Roman" w:cs="Calibri"/>
                <w:b/>
                <w:bCs/>
                <w:color w:val="000000"/>
                <w:sz w:val="20"/>
                <w:szCs w:val="20"/>
                <w:lang w:val="en-US"/>
              </w:rPr>
              <w:t xml:space="preserve">76,208 </w:t>
            </w:r>
          </w:p>
        </w:tc>
        <w:tc>
          <w:tcPr>
            <w:tcW w:w="1350" w:type="dxa"/>
            <w:tcBorders>
              <w:top w:val="nil"/>
              <w:left w:val="nil"/>
              <w:bottom w:val="single" w:sz="4" w:space="0" w:color="auto"/>
              <w:right w:val="single" w:sz="4" w:space="0" w:color="auto"/>
            </w:tcBorders>
            <w:shd w:val="clear" w:color="auto" w:fill="auto"/>
            <w:noWrap/>
            <w:vAlign w:val="center"/>
            <w:hideMark/>
          </w:tcPr>
          <w:p w14:paraId="45EFFB67" w14:textId="1C82AA7E" w:rsidR="00840BD5" w:rsidRPr="00A103BB" w:rsidRDefault="00840BD5" w:rsidP="00F6741A">
            <w:pPr>
              <w:jc w:val="right"/>
              <w:rPr>
                <w:rFonts w:eastAsia="Times New Roman" w:cs="Calibri"/>
                <w:b/>
                <w:bCs/>
                <w:color w:val="000000"/>
                <w:sz w:val="20"/>
                <w:szCs w:val="20"/>
                <w:lang w:val="en-US"/>
              </w:rPr>
            </w:pPr>
            <w:r w:rsidRPr="00A103BB">
              <w:rPr>
                <w:rFonts w:eastAsia="Times New Roman" w:cs="Calibri"/>
                <w:b/>
                <w:bCs/>
                <w:color w:val="000000"/>
                <w:sz w:val="20"/>
                <w:szCs w:val="20"/>
                <w:lang w:val="en-US"/>
              </w:rPr>
              <w:t xml:space="preserve">     76,208 </w:t>
            </w:r>
          </w:p>
        </w:tc>
        <w:tc>
          <w:tcPr>
            <w:tcW w:w="1352" w:type="dxa"/>
            <w:tcBorders>
              <w:top w:val="single" w:sz="4" w:space="0" w:color="auto"/>
              <w:left w:val="nil"/>
              <w:bottom w:val="single" w:sz="4" w:space="0" w:color="auto"/>
              <w:right w:val="single" w:sz="4" w:space="0" w:color="auto"/>
            </w:tcBorders>
            <w:vAlign w:val="center"/>
          </w:tcPr>
          <w:p w14:paraId="39C02FC2" w14:textId="2F702A90" w:rsidR="00840BD5" w:rsidRPr="0078690B" w:rsidRDefault="0078690B" w:rsidP="00A103BB">
            <w:pPr>
              <w:jc w:val="right"/>
              <w:rPr>
                <w:rFonts w:eastAsia="Times New Roman" w:cs="Calibri"/>
                <w:color w:val="000000"/>
                <w:sz w:val="20"/>
                <w:szCs w:val="20"/>
                <w:lang w:val="en-US"/>
              </w:rPr>
            </w:pPr>
            <w:r w:rsidRPr="0078690B">
              <w:rPr>
                <w:rFonts w:eastAsia="Times New Roman" w:cs="Calibri"/>
                <w:color w:val="000000"/>
                <w:sz w:val="20"/>
                <w:szCs w:val="20"/>
                <w:lang w:val="en-US"/>
              </w:rPr>
              <w:t>87</w:t>
            </w:r>
          </w:p>
        </w:tc>
        <w:tc>
          <w:tcPr>
            <w:tcW w:w="1361" w:type="dxa"/>
            <w:tcBorders>
              <w:top w:val="single" w:sz="4" w:space="0" w:color="auto"/>
              <w:left w:val="single" w:sz="4" w:space="0" w:color="auto"/>
              <w:bottom w:val="single" w:sz="4" w:space="0" w:color="auto"/>
              <w:right w:val="single" w:sz="4" w:space="0" w:color="auto"/>
            </w:tcBorders>
            <w:vAlign w:val="center"/>
          </w:tcPr>
          <w:p w14:paraId="79049F61" w14:textId="2C9E28F2" w:rsidR="00840BD5" w:rsidRPr="0078690B" w:rsidRDefault="0078690B" w:rsidP="00A103BB">
            <w:pPr>
              <w:jc w:val="right"/>
              <w:rPr>
                <w:rFonts w:eastAsia="Times New Roman" w:cs="Calibri"/>
                <w:color w:val="000000"/>
                <w:sz w:val="20"/>
                <w:szCs w:val="20"/>
                <w:lang w:val="en-US"/>
              </w:rPr>
            </w:pPr>
            <w:r w:rsidRPr="0078690B">
              <w:rPr>
                <w:rFonts w:eastAsia="Times New Roman" w:cs="Calibri"/>
                <w:color w:val="000000"/>
                <w:sz w:val="20"/>
                <w:szCs w:val="20"/>
                <w:lang w:val="en-US"/>
              </w:rPr>
              <w:t>100%</w:t>
            </w:r>
          </w:p>
        </w:tc>
      </w:tr>
      <w:tr w:rsidR="00840BD5" w:rsidRPr="00F6741A" w14:paraId="2BB9444F" w14:textId="77777777" w:rsidTr="00A103BB">
        <w:trPr>
          <w:trHeight w:val="386"/>
        </w:trPr>
        <w:tc>
          <w:tcPr>
            <w:tcW w:w="2335" w:type="dxa"/>
            <w:vMerge/>
            <w:tcBorders>
              <w:top w:val="nil"/>
              <w:left w:val="single" w:sz="4" w:space="0" w:color="auto"/>
              <w:bottom w:val="single" w:sz="4" w:space="0" w:color="auto"/>
              <w:right w:val="single" w:sz="4" w:space="0" w:color="auto"/>
            </w:tcBorders>
            <w:vAlign w:val="center"/>
            <w:hideMark/>
          </w:tcPr>
          <w:p w14:paraId="5BFAB445" w14:textId="77777777" w:rsidR="00840BD5" w:rsidRPr="00F6741A" w:rsidRDefault="00840BD5" w:rsidP="00F6741A">
            <w:pPr>
              <w:rPr>
                <w:rFonts w:eastAsia="Times New Roman" w:cs="Calibri"/>
                <w:b/>
                <w:bCs/>
                <w:color w:val="000000"/>
                <w:sz w:val="18"/>
                <w:szCs w:val="18"/>
                <w:lang w:val="en-US"/>
              </w:rPr>
            </w:pPr>
          </w:p>
        </w:tc>
        <w:tc>
          <w:tcPr>
            <w:tcW w:w="1170" w:type="dxa"/>
            <w:tcBorders>
              <w:top w:val="nil"/>
              <w:left w:val="nil"/>
              <w:bottom w:val="single" w:sz="4" w:space="0" w:color="auto"/>
              <w:right w:val="single" w:sz="4" w:space="0" w:color="auto"/>
            </w:tcBorders>
            <w:shd w:val="clear" w:color="auto" w:fill="FBE4D5" w:themeFill="accent2" w:themeFillTint="33"/>
            <w:noWrap/>
            <w:vAlign w:val="center"/>
            <w:hideMark/>
          </w:tcPr>
          <w:p w14:paraId="3BE29189" w14:textId="039810F3" w:rsidR="00840BD5" w:rsidRPr="00F6741A" w:rsidRDefault="00840BD5" w:rsidP="00F6741A">
            <w:pPr>
              <w:jc w:val="right"/>
              <w:rPr>
                <w:rFonts w:eastAsia="Times New Roman" w:cs="Calibri"/>
                <w:color w:val="000000"/>
                <w:sz w:val="20"/>
                <w:szCs w:val="20"/>
                <w:lang w:val="en-US"/>
              </w:rPr>
            </w:pPr>
            <w:r w:rsidRPr="00F6741A">
              <w:rPr>
                <w:rFonts w:eastAsia="Times New Roman" w:cs="Calibri"/>
                <w:color w:val="000000"/>
                <w:sz w:val="20"/>
                <w:szCs w:val="20"/>
                <w:lang w:val="en-US"/>
              </w:rPr>
              <w:t xml:space="preserve">     </w:t>
            </w:r>
            <w:r>
              <w:rPr>
                <w:rFonts w:eastAsia="Times New Roman" w:cs="Calibri"/>
                <w:color w:val="000000"/>
                <w:sz w:val="20"/>
                <w:szCs w:val="20"/>
                <w:lang w:val="en-US"/>
              </w:rPr>
              <w:t>133,312</w:t>
            </w:r>
            <w:r w:rsidRPr="00F6741A">
              <w:rPr>
                <w:rFonts w:eastAsia="Times New Roman" w:cs="Calibri"/>
                <w:color w:val="000000"/>
                <w:sz w:val="20"/>
                <w:szCs w:val="20"/>
                <w:lang w:val="en-US"/>
              </w:rPr>
              <w:t xml:space="preserve"> </w:t>
            </w:r>
          </w:p>
        </w:tc>
        <w:tc>
          <w:tcPr>
            <w:tcW w:w="1153" w:type="dxa"/>
            <w:tcBorders>
              <w:top w:val="nil"/>
              <w:left w:val="nil"/>
              <w:bottom w:val="single" w:sz="4" w:space="0" w:color="auto"/>
              <w:right w:val="single" w:sz="4" w:space="0" w:color="auto"/>
            </w:tcBorders>
            <w:shd w:val="clear" w:color="000000" w:fill="FFFF00"/>
            <w:noWrap/>
            <w:vAlign w:val="center"/>
            <w:hideMark/>
          </w:tcPr>
          <w:p w14:paraId="7DF5FFC5" w14:textId="77777777" w:rsidR="00840BD5" w:rsidRPr="00F6741A" w:rsidRDefault="00840BD5" w:rsidP="00F6741A">
            <w:pPr>
              <w:jc w:val="right"/>
              <w:rPr>
                <w:rFonts w:eastAsia="Times New Roman" w:cs="Calibri"/>
                <w:color w:val="000000"/>
                <w:sz w:val="20"/>
                <w:szCs w:val="20"/>
                <w:lang w:val="en-US"/>
              </w:rPr>
            </w:pPr>
            <w:r w:rsidRPr="00F6741A">
              <w:rPr>
                <w:rFonts w:eastAsia="Times New Roman" w:cs="Calibri"/>
                <w:color w:val="000000"/>
                <w:sz w:val="20"/>
                <w:szCs w:val="20"/>
                <w:lang w:val="en-US"/>
              </w:rPr>
              <w:t xml:space="preserve">              -   </w:t>
            </w:r>
          </w:p>
        </w:tc>
        <w:tc>
          <w:tcPr>
            <w:tcW w:w="1260" w:type="dxa"/>
            <w:tcBorders>
              <w:top w:val="nil"/>
              <w:left w:val="nil"/>
              <w:bottom w:val="single" w:sz="4" w:space="0" w:color="auto"/>
              <w:right w:val="single" w:sz="4" w:space="0" w:color="auto"/>
            </w:tcBorders>
            <w:shd w:val="clear" w:color="auto" w:fill="FBE4D5" w:themeFill="accent2" w:themeFillTint="33"/>
            <w:noWrap/>
            <w:vAlign w:val="center"/>
            <w:hideMark/>
          </w:tcPr>
          <w:p w14:paraId="616221F3" w14:textId="5E8791A2" w:rsidR="00840BD5" w:rsidRPr="00A103BB" w:rsidRDefault="00840BD5" w:rsidP="00F6741A">
            <w:pPr>
              <w:jc w:val="right"/>
              <w:rPr>
                <w:rFonts w:eastAsia="Times New Roman" w:cs="Calibri"/>
                <w:b/>
                <w:bCs/>
                <w:color w:val="000000"/>
                <w:sz w:val="20"/>
                <w:szCs w:val="20"/>
                <w:lang w:val="en-US"/>
              </w:rPr>
            </w:pPr>
            <w:r w:rsidRPr="00A103BB">
              <w:rPr>
                <w:rFonts w:eastAsia="Times New Roman" w:cs="Calibri"/>
                <w:b/>
                <w:bCs/>
                <w:color w:val="000000"/>
                <w:sz w:val="20"/>
                <w:szCs w:val="20"/>
                <w:lang w:val="en-US"/>
              </w:rPr>
              <w:t xml:space="preserve">     133,312 </w:t>
            </w:r>
          </w:p>
        </w:tc>
        <w:tc>
          <w:tcPr>
            <w:tcW w:w="1260" w:type="dxa"/>
            <w:tcBorders>
              <w:top w:val="nil"/>
              <w:left w:val="nil"/>
              <w:bottom w:val="single" w:sz="4" w:space="0" w:color="auto"/>
              <w:right w:val="single" w:sz="4" w:space="0" w:color="auto"/>
            </w:tcBorders>
            <w:shd w:val="clear" w:color="auto" w:fill="auto"/>
            <w:noWrap/>
            <w:vAlign w:val="center"/>
            <w:hideMark/>
          </w:tcPr>
          <w:p w14:paraId="0CBD4B03" w14:textId="34178308" w:rsidR="00840BD5" w:rsidRPr="00F6741A" w:rsidRDefault="00840BD5" w:rsidP="00F6741A">
            <w:pPr>
              <w:jc w:val="right"/>
              <w:rPr>
                <w:rFonts w:eastAsia="Times New Roman" w:cs="Calibri"/>
                <w:color w:val="000000"/>
                <w:sz w:val="20"/>
                <w:szCs w:val="20"/>
                <w:lang w:val="en-US"/>
              </w:rPr>
            </w:pPr>
            <w:r w:rsidRPr="00F6741A">
              <w:rPr>
                <w:rFonts w:eastAsia="Times New Roman" w:cs="Calibri"/>
                <w:color w:val="000000"/>
                <w:sz w:val="20"/>
                <w:szCs w:val="20"/>
                <w:lang w:val="en-US"/>
              </w:rPr>
              <w:t xml:space="preserve">        91,</w:t>
            </w:r>
            <w:r>
              <w:rPr>
                <w:rFonts w:eastAsia="Times New Roman" w:cs="Calibri"/>
                <w:color w:val="000000"/>
                <w:sz w:val="20"/>
                <w:szCs w:val="20"/>
                <w:lang w:val="en-US"/>
              </w:rPr>
              <w:t>968</w:t>
            </w:r>
            <w:r w:rsidRPr="00F6741A">
              <w:rPr>
                <w:rFonts w:eastAsia="Times New Roman" w:cs="Calibri"/>
                <w:color w:val="000000"/>
                <w:sz w:val="20"/>
                <w:szCs w:val="20"/>
                <w:lang w:val="en-US"/>
              </w:rPr>
              <w:t xml:space="preserve"> </w:t>
            </w:r>
          </w:p>
        </w:tc>
        <w:tc>
          <w:tcPr>
            <w:tcW w:w="1170" w:type="dxa"/>
            <w:tcBorders>
              <w:top w:val="nil"/>
              <w:left w:val="nil"/>
              <w:bottom w:val="single" w:sz="4" w:space="0" w:color="auto"/>
              <w:right w:val="single" w:sz="4" w:space="0" w:color="auto"/>
            </w:tcBorders>
            <w:shd w:val="clear" w:color="000000" w:fill="FFFF00"/>
            <w:noWrap/>
            <w:vAlign w:val="center"/>
            <w:hideMark/>
          </w:tcPr>
          <w:p w14:paraId="54F35C80" w14:textId="77777777" w:rsidR="00840BD5" w:rsidRPr="00F6741A" w:rsidRDefault="00840BD5" w:rsidP="00F6741A">
            <w:pPr>
              <w:jc w:val="right"/>
              <w:rPr>
                <w:rFonts w:eastAsia="Times New Roman" w:cs="Calibri"/>
                <w:color w:val="000000"/>
                <w:sz w:val="20"/>
                <w:szCs w:val="20"/>
                <w:lang w:val="en-US"/>
              </w:rPr>
            </w:pPr>
            <w:r w:rsidRPr="00F6741A">
              <w:rPr>
                <w:rFonts w:eastAsia="Times New Roman" w:cs="Calibri"/>
                <w:color w:val="000000"/>
                <w:sz w:val="20"/>
                <w:szCs w:val="20"/>
                <w:lang w:val="en-US"/>
              </w:rPr>
              <w:t xml:space="preserve">              -   </w:t>
            </w:r>
          </w:p>
        </w:tc>
        <w:tc>
          <w:tcPr>
            <w:tcW w:w="1277" w:type="dxa"/>
            <w:tcBorders>
              <w:top w:val="nil"/>
              <w:left w:val="nil"/>
              <w:bottom w:val="single" w:sz="4" w:space="0" w:color="auto"/>
              <w:right w:val="single" w:sz="4" w:space="0" w:color="auto"/>
            </w:tcBorders>
            <w:shd w:val="clear" w:color="auto" w:fill="auto"/>
            <w:noWrap/>
            <w:vAlign w:val="center"/>
            <w:hideMark/>
          </w:tcPr>
          <w:p w14:paraId="17306D00" w14:textId="337AF80E" w:rsidR="00840BD5" w:rsidRPr="00F6741A" w:rsidRDefault="00840BD5" w:rsidP="00F6741A">
            <w:pPr>
              <w:jc w:val="right"/>
              <w:rPr>
                <w:rFonts w:eastAsia="Times New Roman" w:cs="Calibri"/>
                <w:color w:val="000000"/>
                <w:sz w:val="20"/>
                <w:szCs w:val="20"/>
                <w:lang w:val="en-US"/>
              </w:rPr>
            </w:pPr>
            <w:r w:rsidRPr="00F6741A">
              <w:rPr>
                <w:rFonts w:eastAsia="Times New Roman" w:cs="Calibri"/>
                <w:color w:val="000000"/>
                <w:sz w:val="20"/>
                <w:szCs w:val="20"/>
                <w:lang w:val="en-US"/>
              </w:rPr>
              <w:t xml:space="preserve">    </w:t>
            </w:r>
            <w:r>
              <w:rPr>
                <w:rFonts w:eastAsia="Times New Roman" w:cs="Calibri"/>
                <w:color w:val="000000"/>
                <w:sz w:val="20"/>
                <w:szCs w:val="20"/>
                <w:lang w:val="en-US"/>
              </w:rPr>
              <w:t>3</w:t>
            </w:r>
            <w:r w:rsidR="007F1B55">
              <w:rPr>
                <w:rFonts w:eastAsia="Times New Roman" w:cs="Calibri"/>
                <w:color w:val="000000"/>
                <w:sz w:val="20"/>
                <w:szCs w:val="20"/>
                <w:lang w:val="en-US"/>
              </w:rPr>
              <w:t>1</w:t>
            </w:r>
            <w:r>
              <w:rPr>
                <w:rFonts w:eastAsia="Times New Roman" w:cs="Calibri"/>
                <w:color w:val="000000"/>
                <w:sz w:val="20"/>
                <w:szCs w:val="20"/>
                <w:lang w:val="en-US"/>
              </w:rPr>
              <w:t>,</w:t>
            </w:r>
            <w:r w:rsidR="007F1B55">
              <w:rPr>
                <w:rFonts w:eastAsia="Times New Roman" w:cs="Calibri"/>
                <w:color w:val="000000"/>
                <w:sz w:val="20"/>
                <w:szCs w:val="20"/>
                <w:lang w:val="en-US"/>
              </w:rPr>
              <w:t>943</w:t>
            </w:r>
            <w:r w:rsidRPr="00F6741A">
              <w:rPr>
                <w:rFonts w:eastAsia="Times New Roman" w:cs="Calibri"/>
                <w:color w:val="000000"/>
                <w:sz w:val="20"/>
                <w:szCs w:val="20"/>
                <w:lang w:val="en-US"/>
              </w:rPr>
              <w:t xml:space="preserve"> </w:t>
            </w:r>
          </w:p>
        </w:tc>
        <w:tc>
          <w:tcPr>
            <w:tcW w:w="1193" w:type="dxa"/>
            <w:tcBorders>
              <w:top w:val="nil"/>
              <w:left w:val="nil"/>
              <w:bottom w:val="single" w:sz="4" w:space="0" w:color="auto"/>
              <w:right w:val="single" w:sz="4" w:space="0" w:color="auto"/>
            </w:tcBorders>
            <w:shd w:val="clear" w:color="000000" w:fill="FFFF00"/>
            <w:noWrap/>
            <w:vAlign w:val="center"/>
            <w:hideMark/>
          </w:tcPr>
          <w:p w14:paraId="37D24BF4" w14:textId="77777777" w:rsidR="00840BD5" w:rsidRPr="00F6741A" w:rsidRDefault="00840BD5" w:rsidP="00F6741A">
            <w:pPr>
              <w:jc w:val="right"/>
              <w:rPr>
                <w:rFonts w:eastAsia="Times New Roman" w:cs="Calibri"/>
                <w:color w:val="000000"/>
                <w:sz w:val="20"/>
                <w:szCs w:val="20"/>
                <w:lang w:val="en-US"/>
              </w:rPr>
            </w:pPr>
            <w:r w:rsidRPr="00F6741A">
              <w:rPr>
                <w:rFonts w:eastAsia="Times New Roman" w:cs="Calibri"/>
                <w:color w:val="000000"/>
                <w:sz w:val="20"/>
                <w:szCs w:val="20"/>
                <w:lang w:val="en-US"/>
              </w:rPr>
              <w:t> </w:t>
            </w:r>
          </w:p>
        </w:tc>
        <w:tc>
          <w:tcPr>
            <w:tcW w:w="1350" w:type="dxa"/>
            <w:tcBorders>
              <w:top w:val="nil"/>
              <w:left w:val="nil"/>
              <w:bottom w:val="single" w:sz="4" w:space="0" w:color="auto"/>
              <w:right w:val="single" w:sz="4" w:space="0" w:color="auto"/>
            </w:tcBorders>
            <w:shd w:val="clear" w:color="auto" w:fill="auto"/>
            <w:noWrap/>
            <w:vAlign w:val="center"/>
            <w:hideMark/>
          </w:tcPr>
          <w:p w14:paraId="19B896E6" w14:textId="42D12601" w:rsidR="00840BD5" w:rsidRPr="00A103BB" w:rsidRDefault="00840BD5" w:rsidP="00F6741A">
            <w:pPr>
              <w:jc w:val="right"/>
              <w:rPr>
                <w:rFonts w:eastAsia="Times New Roman" w:cs="Calibri"/>
                <w:b/>
                <w:bCs/>
                <w:color w:val="000000"/>
                <w:sz w:val="20"/>
                <w:szCs w:val="20"/>
                <w:lang w:val="en-US"/>
              </w:rPr>
            </w:pPr>
            <w:r w:rsidRPr="00A103BB">
              <w:rPr>
                <w:rFonts w:eastAsia="Times New Roman" w:cs="Calibri"/>
                <w:b/>
                <w:bCs/>
                <w:color w:val="000000"/>
                <w:sz w:val="20"/>
                <w:szCs w:val="20"/>
                <w:lang w:val="en-US"/>
              </w:rPr>
              <w:t xml:space="preserve">     12</w:t>
            </w:r>
            <w:r w:rsidR="007F1B55">
              <w:rPr>
                <w:rFonts w:eastAsia="Times New Roman" w:cs="Calibri"/>
                <w:b/>
                <w:bCs/>
                <w:color w:val="000000"/>
                <w:sz w:val="20"/>
                <w:szCs w:val="20"/>
                <w:lang w:val="en-US"/>
              </w:rPr>
              <w:t>3</w:t>
            </w:r>
            <w:r w:rsidRPr="00A103BB">
              <w:rPr>
                <w:rFonts w:eastAsia="Times New Roman" w:cs="Calibri"/>
                <w:b/>
                <w:bCs/>
                <w:color w:val="000000"/>
                <w:sz w:val="20"/>
                <w:szCs w:val="20"/>
                <w:lang w:val="en-US"/>
              </w:rPr>
              <w:t>,</w:t>
            </w:r>
            <w:r w:rsidR="007F1B55">
              <w:rPr>
                <w:rFonts w:eastAsia="Times New Roman" w:cs="Calibri"/>
                <w:b/>
                <w:bCs/>
                <w:color w:val="000000"/>
                <w:sz w:val="20"/>
                <w:szCs w:val="20"/>
                <w:lang w:val="en-US"/>
              </w:rPr>
              <w:t>912</w:t>
            </w:r>
            <w:r w:rsidRPr="00A103BB">
              <w:rPr>
                <w:rFonts w:eastAsia="Times New Roman" w:cs="Calibri"/>
                <w:b/>
                <w:bCs/>
                <w:color w:val="000000"/>
                <w:sz w:val="20"/>
                <w:szCs w:val="20"/>
                <w:lang w:val="en-US"/>
              </w:rPr>
              <w:t xml:space="preserve"> </w:t>
            </w:r>
          </w:p>
        </w:tc>
        <w:tc>
          <w:tcPr>
            <w:tcW w:w="1350" w:type="dxa"/>
            <w:tcBorders>
              <w:top w:val="nil"/>
              <w:left w:val="nil"/>
              <w:bottom w:val="single" w:sz="4" w:space="0" w:color="auto"/>
              <w:right w:val="single" w:sz="4" w:space="0" w:color="auto"/>
            </w:tcBorders>
            <w:shd w:val="clear" w:color="auto" w:fill="auto"/>
            <w:noWrap/>
            <w:vAlign w:val="center"/>
            <w:hideMark/>
          </w:tcPr>
          <w:p w14:paraId="5981C56D" w14:textId="5A4C0284" w:rsidR="00840BD5" w:rsidRPr="00A103BB" w:rsidRDefault="00840BD5" w:rsidP="00F6741A">
            <w:pPr>
              <w:jc w:val="right"/>
              <w:rPr>
                <w:rFonts w:eastAsia="Times New Roman" w:cs="Calibri"/>
                <w:b/>
                <w:bCs/>
                <w:color w:val="000000"/>
                <w:sz w:val="20"/>
                <w:szCs w:val="20"/>
                <w:lang w:val="en-US"/>
              </w:rPr>
            </w:pPr>
            <w:r w:rsidRPr="00A103BB">
              <w:rPr>
                <w:rFonts w:eastAsia="Times New Roman" w:cs="Calibri"/>
                <w:b/>
                <w:bCs/>
                <w:color w:val="000000"/>
                <w:sz w:val="20"/>
                <w:szCs w:val="20"/>
                <w:lang w:val="en-US"/>
              </w:rPr>
              <w:t>12</w:t>
            </w:r>
            <w:r w:rsidR="007F1B55">
              <w:rPr>
                <w:rFonts w:eastAsia="Times New Roman" w:cs="Calibri"/>
                <w:b/>
                <w:bCs/>
                <w:color w:val="000000"/>
                <w:sz w:val="20"/>
                <w:szCs w:val="20"/>
                <w:lang w:val="en-US"/>
              </w:rPr>
              <w:t>3</w:t>
            </w:r>
            <w:r w:rsidRPr="00A103BB">
              <w:rPr>
                <w:rFonts w:eastAsia="Times New Roman" w:cs="Calibri"/>
                <w:b/>
                <w:bCs/>
                <w:color w:val="000000"/>
                <w:sz w:val="20"/>
                <w:szCs w:val="20"/>
                <w:lang w:val="en-US"/>
              </w:rPr>
              <w:t>,</w:t>
            </w:r>
            <w:r w:rsidR="007F1B55">
              <w:rPr>
                <w:rFonts w:eastAsia="Times New Roman" w:cs="Calibri"/>
                <w:b/>
                <w:bCs/>
                <w:color w:val="000000"/>
                <w:sz w:val="20"/>
                <w:szCs w:val="20"/>
                <w:lang w:val="en-US"/>
              </w:rPr>
              <w:t>912</w:t>
            </w:r>
            <w:r w:rsidRPr="00A103BB">
              <w:rPr>
                <w:rFonts w:eastAsia="Times New Roman" w:cs="Calibri"/>
                <w:b/>
                <w:bCs/>
                <w:color w:val="000000"/>
                <w:sz w:val="20"/>
                <w:szCs w:val="20"/>
                <w:lang w:val="en-US"/>
              </w:rPr>
              <w:t xml:space="preserve"> </w:t>
            </w:r>
          </w:p>
        </w:tc>
        <w:tc>
          <w:tcPr>
            <w:tcW w:w="1352" w:type="dxa"/>
            <w:tcBorders>
              <w:top w:val="single" w:sz="4" w:space="0" w:color="auto"/>
              <w:left w:val="nil"/>
              <w:bottom w:val="single" w:sz="4" w:space="0" w:color="auto"/>
              <w:right w:val="single" w:sz="4" w:space="0" w:color="auto"/>
            </w:tcBorders>
            <w:vAlign w:val="center"/>
          </w:tcPr>
          <w:p w14:paraId="7BC03171" w14:textId="6582FB84" w:rsidR="00840BD5" w:rsidRPr="0078690B" w:rsidRDefault="007F1B55" w:rsidP="00A103BB">
            <w:pPr>
              <w:jc w:val="right"/>
              <w:rPr>
                <w:rFonts w:eastAsia="Times New Roman" w:cs="Calibri"/>
                <w:color w:val="000000"/>
                <w:sz w:val="20"/>
                <w:szCs w:val="20"/>
                <w:lang w:val="en-US"/>
              </w:rPr>
            </w:pPr>
            <w:r>
              <w:rPr>
                <w:rFonts w:eastAsia="Times New Roman" w:cs="Calibri"/>
                <w:color w:val="000000"/>
                <w:sz w:val="20"/>
                <w:szCs w:val="20"/>
                <w:lang w:val="en-US"/>
              </w:rPr>
              <w:t>13,285</w:t>
            </w:r>
          </w:p>
        </w:tc>
        <w:tc>
          <w:tcPr>
            <w:tcW w:w="1361" w:type="dxa"/>
            <w:tcBorders>
              <w:top w:val="single" w:sz="4" w:space="0" w:color="auto"/>
              <w:left w:val="single" w:sz="4" w:space="0" w:color="auto"/>
              <w:bottom w:val="single" w:sz="4" w:space="0" w:color="auto"/>
              <w:right w:val="single" w:sz="4" w:space="0" w:color="auto"/>
            </w:tcBorders>
            <w:vAlign w:val="center"/>
          </w:tcPr>
          <w:p w14:paraId="17A0F203" w14:textId="07D10E6B" w:rsidR="00840BD5" w:rsidRPr="0078690B" w:rsidRDefault="0078690B" w:rsidP="00A103BB">
            <w:pPr>
              <w:jc w:val="right"/>
              <w:rPr>
                <w:rFonts w:eastAsia="Times New Roman" w:cs="Calibri"/>
                <w:color w:val="000000"/>
                <w:sz w:val="20"/>
                <w:szCs w:val="20"/>
                <w:lang w:val="en-US"/>
              </w:rPr>
            </w:pPr>
            <w:r w:rsidRPr="0078690B">
              <w:rPr>
                <w:rFonts w:eastAsia="Times New Roman" w:cs="Calibri"/>
                <w:color w:val="000000"/>
                <w:sz w:val="20"/>
                <w:szCs w:val="20"/>
                <w:lang w:val="en-US"/>
              </w:rPr>
              <w:t>9</w:t>
            </w:r>
            <w:r w:rsidR="000B3B75">
              <w:rPr>
                <w:rFonts w:eastAsia="Times New Roman" w:cs="Calibri"/>
                <w:color w:val="000000"/>
                <w:sz w:val="20"/>
                <w:szCs w:val="20"/>
                <w:lang w:val="en-US"/>
              </w:rPr>
              <w:t>0</w:t>
            </w:r>
            <w:r w:rsidRPr="0078690B">
              <w:rPr>
                <w:rFonts w:eastAsia="Times New Roman" w:cs="Calibri"/>
                <w:color w:val="000000"/>
                <w:sz w:val="20"/>
                <w:szCs w:val="20"/>
                <w:lang w:val="en-US"/>
              </w:rPr>
              <w:t>%</w:t>
            </w:r>
          </w:p>
        </w:tc>
      </w:tr>
      <w:tr w:rsidR="00840BD5" w:rsidRPr="00F6741A" w14:paraId="4677ACA9" w14:textId="77777777" w:rsidTr="00A103BB">
        <w:trPr>
          <w:trHeight w:val="620"/>
        </w:trPr>
        <w:tc>
          <w:tcPr>
            <w:tcW w:w="2335" w:type="dxa"/>
            <w:tcBorders>
              <w:top w:val="nil"/>
              <w:left w:val="single" w:sz="4" w:space="0" w:color="auto"/>
              <w:bottom w:val="single" w:sz="4" w:space="0" w:color="auto"/>
              <w:right w:val="single" w:sz="4" w:space="0" w:color="auto"/>
            </w:tcBorders>
            <w:shd w:val="clear" w:color="000000" w:fill="BDD6EE"/>
            <w:vAlign w:val="center"/>
            <w:hideMark/>
          </w:tcPr>
          <w:p w14:paraId="7D7E58B2" w14:textId="77777777" w:rsidR="00840BD5" w:rsidRPr="00F6741A" w:rsidRDefault="00840BD5" w:rsidP="00F6741A">
            <w:pPr>
              <w:jc w:val="right"/>
              <w:rPr>
                <w:rFonts w:eastAsia="Times New Roman" w:cs="Calibri"/>
                <w:b/>
                <w:bCs/>
                <w:color w:val="000000"/>
                <w:sz w:val="18"/>
                <w:szCs w:val="18"/>
                <w:lang w:val="en-US"/>
              </w:rPr>
            </w:pPr>
            <w:r w:rsidRPr="00F6741A">
              <w:rPr>
                <w:rFonts w:eastAsia="Times New Roman" w:cs="Calibri"/>
                <w:b/>
                <w:bCs/>
                <w:color w:val="000000"/>
                <w:sz w:val="18"/>
                <w:szCs w:val="18"/>
                <w:lang w:val="en-US"/>
              </w:rPr>
              <w:t xml:space="preserve"> Sub-total: </w:t>
            </w:r>
          </w:p>
        </w:tc>
        <w:tc>
          <w:tcPr>
            <w:tcW w:w="1170" w:type="dxa"/>
            <w:tcBorders>
              <w:top w:val="nil"/>
              <w:left w:val="nil"/>
              <w:bottom w:val="single" w:sz="4" w:space="0" w:color="auto"/>
              <w:right w:val="single" w:sz="4" w:space="0" w:color="auto"/>
            </w:tcBorders>
            <w:shd w:val="clear" w:color="000000" w:fill="BDD6EE"/>
            <w:noWrap/>
            <w:vAlign w:val="center"/>
            <w:hideMark/>
          </w:tcPr>
          <w:p w14:paraId="731DA83C" w14:textId="528DB931" w:rsidR="00840BD5" w:rsidRPr="00F6741A" w:rsidRDefault="00840BD5" w:rsidP="00F6741A">
            <w:pPr>
              <w:jc w:val="right"/>
              <w:rPr>
                <w:rFonts w:eastAsia="Times New Roman" w:cs="Calibri"/>
                <w:b/>
                <w:bCs/>
                <w:color w:val="000000"/>
                <w:sz w:val="20"/>
                <w:szCs w:val="20"/>
                <w:lang w:val="en-US"/>
              </w:rPr>
            </w:pPr>
            <w:r w:rsidRPr="00F6741A">
              <w:rPr>
                <w:rFonts w:eastAsia="Times New Roman" w:cs="Calibri"/>
                <w:b/>
                <w:bCs/>
                <w:color w:val="000000"/>
                <w:sz w:val="20"/>
                <w:szCs w:val="20"/>
                <w:lang w:val="en-US"/>
              </w:rPr>
              <w:t xml:space="preserve">    2</w:t>
            </w:r>
            <w:r>
              <w:rPr>
                <w:rFonts w:eastAsia="Times New Roman" w:cs="Calibri"/>
                <w:b/>
                <w:bCs/>
                <w:color w:val="000000"/>
                <w:sz w:val="20"/>
                <w:szCs w:val="20"/>
                <w:lang w:val="en-US"/>
              </w:rPr>
              <w:t>21,486</w:t>
            </w:r>
            <w:r w:rsidRPr="00F6741A">
              <w:rPr>
                <w:rFonts w:eastAsia="Times New Roman" w:cs="Calibri"/>
                <w:b/>
                <w:bCs/>
                <w:color w:val="000000"/>
                <w:sz w:val="20"/>
                <w:szCs w:val="20"/>
                <w:lang w:val="en-US"/>
              </w:rPr>
              <w:t xml:space="preserve"> </w:t>
            </w:r>
          </w:p>
        </w:tc>
        <w:tc>
          <w:tcPr>
            <w:tcW w:w="1153" w:type="dxa"/>
            <w:tcBorders>
              <w:top w:val="nil"/>
              <w:left w:val="nil"/>
              <w:bottom w:val="single" w:sz="4" w:space="0" w:color="auto"/>
              <w:right w:val="single" w:sz="4" w:space="0" w:color="auto"/>
            </w:tcBorders>
            <w:shd w:val="clear" w:color="000000" w:fill="BDD6EE"/>
            <w:noWrap/>
            <w:vAlign w:val="center"/>
            <w:hideMark/>
          </w:tcPr>
          <w:p w14:paraId="53CC0480" w14:textId="77777777" w:rsidR="00840BD5" w:rsidRPr="00F6741A" w:rsidRDefault="00840BD5" w:rsidP="00F6741A">
            <w:pPr>
              <w:jc w:val="right"/>
              <w:rPr>
                <w:rFonts w:eastAsia="Times New Roman" w:cs="Calibri"/>
                <w:b/>
                <w:bCs/>
                <w:color w:val="000000"/>
                <w:sz w:val="20"/>
                <w:szCs w:val="20"/>
                <w:lang w:val="en-US"/>
              </w:rPr>
            </w:pPr>
            <w:r w:rsidRPr="00F6741A">
              <w:rPr>
                <w:rFonts w:eastAsia="Times New Roman" w:cs="Calibri"/>
                <w:b/>
                <w:bCs/>
                <w:color w:val="000000"/>
                <w:sz w:val="20"/>
                <w:szCs w:val="20"/>
                <w:lang w:val="en-US"/>
              </w:rPr>
              <w:t xml:space="preserve">              -   </w:t>
            </w:r>
          </w:p>
        </w:tc>
        <w:tc>
          <w:tcPr>
            <w:tcW w:w="1260" w:type="dxa"/>
            <w:tcBorders>
              <w:top w:val="nil"/>
              <w:left w:val="nil"/>
              <w:bottom w:val="single" w:sz="4" w:space="0" w:color="auto"/>
              <w:right w:val="single" w:sz="4" w:space="0" w:color="auto"/>
            </w:tcBorders>
            <w:shd w:val="clear" w:color="000000" w:fill="BDD6EE"/>
            <w:noWrap/>
            <w:vAlign w:val="center"/>
            <w:hideMark/>
          </w:tcPr>
          <w:p w14:paraId="54D58255" w14:textId="37119AAF" w:rsidR="00840BD5" w:rsidRPr="00F6741A" w:rsidRDefault="00840BD5" w:rsidP="00F6741A">
            <w:pPr>
              <w:jc w:val="right"/>
              <w:rPr>
                <w:rFonts w:eastAsia="Times New Roman" w:cs="Calibri"/>
                <w:b/>
                <w:bCs/>
                <w:color w:val="000000"/>
                <w:sz w:val="20"/>
                <w:szCs w:val="20"/>
                <w:lang w:val="en-US"/>
              </w:rPr>
            </w:pPr>
            <w:r w:rsidRPr="00F6741A">
              <w:rPr>
                <w:rFonts w:eastAsia="Times New Roman" w:cs="Calibri"/>
                <w:b/>
                <w:bCs/>
                <w:color w:val="000000"/>
                <w:sz w:val="20"/>
                <w:szCs w:val="20"/>
                <w:lang w:val="en-US"/>
              </w:rPr>
              <w:t xml:space="preserve">    </w:t>
            </w:r>
            <w:r>
              <w:rPr>
                <w:rFonts w:eastAsia="Times New Roman" w:cs="Calibri"/>
                <w:b/>
                <w:bCs/>
                <w:color w:val="000000"/>
                <w:sz w:val="20"/>
                <w:szCs w:val="20"/>
                <w:lang w:val="en-US"/>
              </w:rPr>
              <w:t>221,486</w:t>
            </w:r>
            <w:r w:rsidRPr="00F6741A">
              <w:rPr>
                <w:rFonts w:eastAsia="Times New Roman" w:cs="Calibri"/>
                <w:b/>
                <w:bCs/>
                <w:color w:val="000000"/>
                <w:sz w:val="20"/>
                <w:szCs w:val="20"/>
                <w:lang w:val="en-US"/>
              </w:rPr>
              <w:t xml:space="preserve"> </w:t>
            </w:r>
          </w:p>
        </w:tc>
        <w:tc>
          <w:tcPr>
            <w:tcW w:w="1260" w:type="dxa"/>
            <w:tcBorders>
              <w:top w:val="nil"/>
              <w:left w:val="nil"/>
              <w:bottom w:val="single" w:sz="4" w:space="0" w:color="auto"/>
              <w:right w:val="single" w:sz="4" w:space="0" w:color="auto"/>
            </w:tcBorders>
            <w:shd w:val="clear" w:color="000000" w:fill="BDD6EE"/>
            <w:noWrap/>
            <w:vAlign w:val="center"/>
            <w:hideMark/>
          </w:tcPr>
          <w:p w14:paraId="1DF5DCEF" w14:textId="35387815" w:rsidR="00840BD5" w:rsidRPr="00F6741A" w:rsidRDefault="00840BD5" w:rsidP="00F6741A">
            <w:pPr>
              <w:jc w:val="right"/>
              <w:rPr>
                <w:rFonts w:eastAsia="Times New Roman" w:cs="Calibri"/>
                <w:b/>
                <w:bCs/>
                <w:color w:val="000000"/>
                <w:sz w:val="20"/>
                <w:szCs w:val="20"/>
                <w:lang w:val="en-US"/>
              </w:rPr>
            </w:pPr>
            <w:r w:rsidRPr="00F6741A">
              <w:rPr>
                <w:rFonts w:eastAsia="Times New Roman" w:cs="Calibri"/>
                <w:b/>
                <w:bCs/>
                <w:color w:val="000000"/>
                <w:sz w:val="20"/>
                <w:szCs w:val="20"/>
                <w:lang w:val="en-US"/>
              </w:rPr>
              <w:t xml:space="preserve">     114,4</w:t>
            </w:r>
            <w:r>
              <w:rPr>
                <w:rFonts w:eastAsia="Times New Roman" w:cs="Calibri"/>
                <w:b/>
                <w:bCs/>
                <w:color w:val="000000"/>
                <w:sz w:val="20"/>
                <w:szCs w:val="20"/>
                <w:lang w:val="en-US"/>
              </w:rPr>
              <w:t>92</w:t>
            </w:r>
            <w:r w:rsidRPr="00F6741A">
              <w:rPr>
                <w:rFonts w:eastAsia="Times New Roman" w:cs="Calibri"/>
                <w:b/>
                <w:bCs/>
                <w:color w:val="000000"/>
                <w:sz w:val="20"/>
                <w:szCs w:val="20"/>
                <w:lang w:val="en-US"/>
              </w:rPr>
              <w:t xml:space="preserve"> </w:t>
            </w:r>
          </w:p>
        </w:tc>
        <w:tc>
          <w:tcPr>
            <w:tcW w:w="1170" w:type="dxa"/>
            <w:tcBorders>
              <w:top w:val="nil"/>
              <w:left w:val="nil"/>
              <w:bottom w:val="single" w:sz="4" w:space="0" w:color="auto"/>
              <w:right w:val="single" w:sz="4" w:space="0" w:color="auto"/>
            </w:tcBorders>
            <w:shd w:val="clear" w:color="000000" w:fill="BDD6EE"/>
            <w:noWrap/>
            <w:vAlign w:val="center"/>
            <w:hideMark/>
          </w:tcPr>
          <w:p w14:paraId="7C297F6F" w14:textId="445EA978" w:rsidR="00840BD5" w:rsidRPr="00F6741A" w:rsidRDefault="00840BD5" w:rsidP="00F6741A">
            <w:pPr>
              <w:jc w:val="right"/>
              <w:rPr>
                <w:rFonts w:eastAsia="Times New Roman" w:cs="Calibri"/>
                <w:b/>
                <w:bCs/>
                <w:color w:val="000000"/>
                <w:sz w:val="20"/>
                <w:szCs w:val="20"/>
                <w:lang w:val="en-US"/>
              </w:rPr>
            </w:pPr>
            <w:r w:rsidRPr="00F6741A">
              <w:rPr>
                <w:rFonts w:eastAsia="Times New Roman" w:cs="Calibri"/>
                <w:b/>
                <w:bCs/>
                <w:color w:val="000000"/>
                <w:sz w:val="20"/>
                <w:szCs w:val="20"/>
                <w:lang w:val="en-US"/>
              </w:rPr>
              <w:t xml:space="preserve">  18,476 </w:t>
            </w:r>
          </w:p>
        </w:tc>
        <w:tc>
          <w:tcPr>
            <w:tcW w:w="1277" w:type="dxa"/>
            <w:tcBorders>
              <w:top w:val="nil"/>
              <w:left w:val="nil"/>
              <w:bottom w:val="single" w:sz="4" w:space="0" w:color="auto"/>
              <w:right w:val="single" w:sz="4" w:space="0" w:color="auto"/>
            </w:tcBorders>
            <w:shd w:val="clear" w:color="000000" w:fill="BDD6EE"/>
            <w:noWrap/>
            <w:vAlign w:val="center"/>
            <w:hideMark/>
          </w:tcPr>
          <w:p w14:paraId="5F0AB185" w14:textId="3532C9DC" w:rsidR="00840BD5" w:rsidRPr="00F6741A" w:rsidRDefault="00840BD5" w:rsidP="00F6741A">
            <w:pPr>
              <w:jc w:val="right"/>
              <w:rPr>
                <w:rFonts w:eastAsia="Times New Roman" w:cs="Calibri"/>
                <w:b/>
                <w:bCs/>
                <w:color w:val="000000"/>
                <w:sz w:val="20"/>
                <w:szCs w:val="20"/>
                <w:lang w:val="en-US"/>
              </w:rPr>
            </w:pPr>
            <w:r w:rsidRPr="00F6741A">
              <w:rPr>
                <w:rFonts w:eastAsia="Times New Roman" w:cs="Calibri"/>
                <w:b/>
                <w:bCs/>
                <w:color w:val="000000"/>
                <w:sz w:val="20"/>
                <w:szCs w:val="20"/>
                <w:lang w:val="en-US"/>
              </w:rPr>
              <w:t xml:space="preserve">  </w:t>
            </w:r>
            <w:r w:rsidR="007F1B55">
              <w:rPr>
                <w:rFonts w:eastAsia="Times New Roman" w:cs="Calibri"/>
                <w:b/>
                <w:bCs/>
                <w:color w:val="000000"/>
                <w:sz w:val="20"/>
                <w:szCs w:val="20"/>
                <w:lang w:val="en-US"/>
              </w:rPr>
              <w:t>84</w:t>
            </w:r>
            <w:r w:rsidRPr="00F6741A">
              <w:rPr>
                <w:rFonts w:eastAsia="Times New Roman" w:cs="Calibri"/>
                <w:b/>
                <w:bCs/>
                <w:color w:val="000000"/>
                <w:sz w:val="20"/>
                <w:szCs w:val="20"/>
                <w:lang w:val="en-US"/>
              </w:rPr>
              <w:t>,</w:t>
            </w:r>
            <w:r w:rsidR="007F1B55">
              <w:rPr>
                <w:rFonts w:eastAsia="Times New Roman" w:cs="Calibri"/>
                <w:b/>
                <w:bCs/>
                <w:color w:val="000000"/>
                <w:sz w:val="20"/>
                <w:szCs w:val="20"/>
                <w:lang w:val="en-US"/>
              </w:rPr>
              <w:t>976</w:t>
            </w:r>
            <w:r w:rsidRPr="00F6741A">
              <w:rPr>
                <w:rFonts w:eastAsia="Times New Roman" w:cs="Calibri"/>
                <w:b/>
                <w:bCs/>
                <w:color w:val="000000"/>
                <w:sz w:val="20"/>
                <w:szCs w:val="20"/>
                <w:lang w:val="en-US"/>
              </w:rPr>
              <w:t xml:space="preserve"> </w:t>
            </w:r>
          </w:p>
        </w:tc>
        <w:tc>
          <w:tcPr>
            <w:tcW w:w="1193" w:type="dxa"/>
            <w:tcBorders>
              <w:top w:val="nil"/>
              <w:left w:val="nil"/>
              <w:bottom w:val="single" w:sz="4" w:space="0" w:color="auto"/>
              <w:right w:val="single" w:sz="4" w:space="0" w:color="auto"/>
            </w:tcBorders>
            <w:shd w:val="clear" w:color="000000" w:fill="BDD6EE"/>
            <w:noWrap/>
            <w:vAlign w:val="center"/>
            <w:hideMark/>
          </w:tcPr>
          <w:p w14:paraId="3849203F" w14:textId="77777777" w:rsidR="00840BD5" w:rsidRPr="00F6741A" w:rsidRDefault="00840BD5" w:rsidP="00F6741A">
            <w:pPr>
              <w:jc w:val="right"/>
              <w:rPr>
                <w:rFonts w:eastAsia="Times New Roman" w:cs="Calibri"/>
                <w:b/>
                <w:bCs/>
                <w:color w:val="000000"/>
                <w:sz w:val="20"/>
                <w:szCs w:val="20"/>
                <w:lang w:val="en-US"/>
              </w:rPr>
            </w:pPr>
            <w:r w:rsidRPr="00F6741A">
              <w:rPr>
                <w:rFonts w:eastAsia="Times New Roman" w:cs="Calibri"/>
                <w:b/>
                <w:bCs/>
                <w:color w:val="000000"/>
                <w:sz w:val="20"/>
                <w:szCs w:val="20"/>
                <w:lang w:val="en-US"/>
              </w:rPr>
              <w:t xml:space="preserve">      -   </w:t>
            </w:r>
          </w:p>
        </w:tc>
        <w:tc>
          <w:tcPr>
            <w:tcW w:w="1350" w:type="dxa"/>
            <w:tcBorders>
              <w:top w:val="nil"/>
              <w:left w:val="nil"/>
              <w:bottom w:val="single" w:sz="4" w:space="0" w:color="auto"/>
              <w:right w:val="single" w:sz="4" w:space="0" w:color="auto"/>
            </w:tcBorders>
            <w:shd w:val="clear" w:color="000000" w:fill="BDD6EE"/>
            <w:noWrap/>
            <w:vAlign w:val="center"/>
            <w:hideMark/>
          </w:tcPr>
          <w:p w14:paraId="6866DE10" w14:textId="7B2E4DDE" w:rsidR="00840BD5" w:rsidRPr="00A103BB" w:rsidRDefault="00840BD5" w:rsidP="00F6741A">
            <w:pPr>
              <w:jc w:val="right"/>
              <w:rPr>
                <w:rFonts w:eastAsia="Times New Roman" w:cs="Calibri"/>
                <w:b/>
                <w:bCs/>
                <w:color w:val="000000"/>
                <w:sz w:val="20"/>
                <w:szCs w:val="20"/>
                <w:lang w:val="en-US"/>
              </w:rPr>
            </w:pPr>
            <w:r w:rsidRPr="00A103BB">
              <w:rPr>
                <w:rFonts w:eastAsia="Times New Roman" w:cs="Calibri"/>
                <w:b/>
                <w:bCs/>
                <w:color w:val="000000"/>
                <w:sz w:val="20"/>
                <w:szCs w:val="20"/>
                <w:lang w:val="en-US"/>
              </w:rPr>
              <w:t xml:space="preserve">    </w:t>
            </w:r>
            <w:r w:rsidR="007F1B55">
              <w:rPr>
                <w:rFonts w:eastAsia="Times New Roman" w:cs="Calibri"/>
                <w:b/>
                <w:bCs/>
                <w:color w:val="000000"/>
                <w:sz w:val="20"/>
                <w:szCs w:val="20"/>
                <w:lang w:val="en-US"/>
              </w:rPr>
              <w:t>199</w:t>
            </w:r>
            <w:r w:rsidRPr="00A103BB">
              <w:rPr>
                <w:rFonts w:eastAsia="Times New Roman" w:cs="Calibri"/>
                <w:b/>
                <w:bCs/>
                <w:color w:val="000000"/>
                <w:sz w:val="20"/>
                <w:szCs w:val="20"/>
                <w:lang w:val="en-US"/>
              </w:rPr>
              <w:t>,</w:t>
            </w:r>
            <w:r w:rsidR="007F1B55">
              <w:rPr>
                <w:rFonts w:eastAsia="Times New Roman" w:cs="Calibri"/>
                <w:b/>
                <w:bCs/>
                <w:color w:val="000000"/>
                <w:sz w:val="20"/>
                <w:szCs w:val="20"/>
                <w:lang w:val="en-US"/>
              </w:rPr>
              <w:t>468</w:t>
            </w:r>
          </w:p>
        </w:tc>
        <w:tc>
          <w:tcPr>
            <w:tcW w:w="1350" w:type="dxa"/>
            <w:tcBorders>
              <w:top w:val="nil"/>
              <w:left w:val="nil"/>
              <w:bottom w:val="single" w:sz="4" w:space="0" w:color="auto"/>
              <w:right w:val="single" w:sz="4" w:space="0" w:color="auto"/>
            </w:tcBorders>
            <w:shd w:val="clear" w:color="000000" w:fill="BDD6EE"/>
            <w:noWrap/>
            <w:vAlign w:val="center"/>
            <w:hideMark/>
          </w:tcPr>
          <w:p w14:paraId="4D61E919" w14:textId="1E4ED9F8" w:rsidR="00840BD5" w:rsidRPr="00A103BB" w:rsidRDefault="00840BD5" w:rsidP="00F6741A">
            <w:pPr>
              <w:jc w:val="right"/>
              <w:rPr>
                <w:rFonts w:eastAsia="Times New Roman" w:cs="Calibri"/>
                <w:b/>
                <w:bCs/>
                <w:color w:val="000000"/>
                <w:sz w:val="20"/>
                <w:szCs w:val="20"/>
                <w:lang w:val="en-US"/>
              </w:rPr>
            </w:pPr>
            <w:r w:rsidRPr="00A103BB">
              <w:rPr>
                <w:rFonts w:eastAsia="Times New Roman" w:cs="Calibri"/>
                <w:b/>
                <w:bCs/>
                <w:color w:val="000000"/>
                <w:sz w:val="20"/>
                <w:szCs w:val="20"/>
                <w:lang w:val="en-US"/>
              </w:rPr>
              <w:t xml:space="preserve">     </w:t>
            </w:r>
            <w:r w:rsidR="007F1B55">
              <w:rPr>
                <w:rFonts w:eastAsia="Times New Roman" w:cs="Calibri"/>
                <w:b/>
                <w:bCs/>
                <w:color w:val="000000"/>
                <w:sz w:val="20"/>
                <w:szCs w:val="20"/>
                <w:lang w:val="en-US"/>
              </w:rPr>
              <w:t>199</w:t>
            </w:r>
            <w:r w:rsidRPr="00A103BB">
              <w:rPr>
                <w:rFonts w:eastAsia="Times New Roman" w:cs="Calibri"/>
                <w:b/>
                <w:bCs/>
                <w:color w:val="000000"/>
                <w:sz w:val="20"/>
                <w:szCs w:val="20"/>
                <w:lang w:val="en-US"/>
              </w:rPr>
              <w:t>,</w:t>
            </w:r>
            <w:r w:rsidR="007F1B55">
              <w:rPr>
                <w:rFonts w:eastAsia="Times New Roman" w:cs="Calibri"/>
                <w:b/>
                <w:bCs/>
                <w:color w:val="000000"/>
                <w:sz w:val="20"/>
                <w:szCs w:val="20"/>
                <w:lang w:val="en-US"/>
              </w:rPr>
              <w:t>468</w:t>
            </w:r>
            <w:r w:rsidRPr="00A103BB">
              <w:rPr>
                <w:rFonts w:eastAsia="Times New Roman" w:cs="Calibri"/>
                <w:b/>
                <w:bCs/>
                <w:color w:val="000000"/>
                <w:sz w:val="20"/>
                <w:szCs w:val="20"/>
                <w:lang w:val="en-US"/>
              </w:rPr>
              <w:t xml:space="preserve"> </w:t>
            </w:r>
          </w:p>
        </w:tc>
        <w:tc>
          <w:tcPr>
            <w:tcW w:w="1352" w:type="dxa"/>
            <w:tcBorders>
              <w:top w:val="single" w:sz="4" w:space="0" w:color="auto"/>
              <w:left w:val="nil"/>
              <w:bottom w:val="single" w:sz="4" w:space="0" w:color="auto"/>
              <w:right w:val="single" w:sz="4" w:space="0" w:color="auto"/>
            </w:tcBorders>
            <w:shd w:val="clear" w:color="000000" w:fill="BDD6EE"/>
            <w:vAlign w:val="center"/>
          </w:tcPr>
          <w:p w14:paraId="03C31885" w14:textId="318280DD" w:rsidR="00840BD5" w:rsidRPr="0078690B" w:rsidRDefault="007F1B55" w:rsidP="00A103BB">
            <w:pPr>
              <w:jc w:val="right"/>
              <w:rPr>
                <w:rFonts w:eastAsia="Times New Roman" w:cs="Calibri"/>
                <w:b/>
                <w:bCs/>
                <w:color w:val="000000"/>
                <w:sz w:val="20"/>
                <w:szCs w:val="20"/>
                <w:lang w:val="en-US"/>
              </w:rPr>
            </w:pPr>
            <w:r>
              <w:rPr>
                <w:rFonts w:eastAsia="Times New Roman" w:cs="Calibri"/>
                <w:b/>
                <w:bCs/>
                <w:color w:val="000000"/>
                <w:sz w:val="20"/>
                <w:szCs w:val="20"/>
                <w:lang w:val="en-US"/>
              </w:rPr>
              <w:t>14</w:t>
            </w:r>
            <w:r w:rsidR="0078690B" w:rsidRPr="0078690B">
              <w:rPr>
                <w:rFonts w:eastAsia="Times New Roman" w:cs="Calibri"/>
                <w:b/>
                <w:bCs/>
                <w:color w:val="000000"/>
                <w:sz w:val="20"/>
                <w:szCs w:val="20"/>
                <w:lang w:val="en-US"/>
              </w:rPr>
              <w:t>,</w:t>
            </w:r>
            <w:r>
              <w:rPr>
                <w:rFonts w:eastAsia="Times New Roman" w:cs="Calibri"/>
                <w:b/>
                <w:bCs/>
                <w:color w:val="000000"/>
                <w:sz w:val="20"/>
                <w:szCs w:val="20"/>
                <w:lang w:val="en-US"/>
              </w:rPr>
              <w:t>023</w:t>
            </w:r>
          </w:p>
        </w:tc>
        <w:tc>
          <w:tcPr>
            <w:tcW w:w="1361" w:type="dxa"/>
            <w:tcBorders>
              <w:top w:val="single" w:sz="4" w:space="0" w:color="auto"/>
              <w:left w:val="single" w:sz="4" w:space="0" w:color="auto"/>
              <w:bottom w:val="single" w:sz="4" w:space="0" w:color="auto"/>
              <w:right w:val="single" w:sz="4" w:space="0" w:color="auto"/>
            </w:tcBorders>
            <w:shd w:val="clear" w:color="000000" w:fill="BDD6EE"/>
            <w:vAlign w:val="center"/>
          </w:tcPr>
          <w:p w14:paraId="4F5C0A72" w14:textId="273117E2" w:rsidR="00840BD5" w:rsidRPr="0078690B" w:rsidRDefault="0078690B" w:rsidP="00A103BB">
            <w:pPr>
              <w:jc w:val="right"/>
              <w:rPr>
                <w:rFonts w:eastAsia="Times New Roman" w:cs="Calibri"/>
                <w:b/>
                <w:bCs/>
                <w:color w:val="000000"/>
                <w:sz w:val="20"/>
                <w:szCs w:val="20"/>
                <w:lang w:val="en-US"/>
              </w:rPr>
            </w:pPr>
            <w:r w:rsidRPr="0078690B">
              <w:rPr>
                <w:rFonts w:eastAsia="Times New Roman" w:cs="Calibri"/>
                <w:b/>
                <w:bCs/>
                <w:color w:val="000000"/>
                <w:sz w:val="20"/>
                <w:szCs w:val="20"/>
                <w:lang w:val="en-US"/>
              </w:rPr>
              <w:t>9</w:t>
            </w:r>
            <w:r w:rsidR="000B3B75">
              <w:rPr>
                <w:rFonts w:eastAsia="Times New Roman" w:cs="Calibri"/>
                <w:b/>
                <w:bCs/>
                <w:color w:val="000000"/>
                <w:sz w:val="20"/>
                <w:szCs w:val="20"/>
                <w:lang w:val="en-US"/>
              </w:rPr>
              <w:t>3</w:t>
            </w:r>
            <w:r w:rsidRPr="0078690B">
              <w:rPr>
                <w:rFonts w:eastAsia="Times New Roman" w:cs="Calibri"/>
                <w:b/>
                <w:bCs/>
                <w:color w:val="000000"/>
                <w:sz w:val="20"/>
                <w:szCs w:val="20"/>
                <w:lang w:val="en-US"/>
              </w:rPr>
              <w:t>%</w:t>
            </w:r>
          </w:p>
        </w:tc>
      </w:tr>
      <w:tr w:rsidR="00840BD5" w:rsidRPr="00F6741A" w14:paraId="74E0F339" w14:textId="77777777" w:rsidTr="00A103BB">
        <w:trPr>
          <w:trHeight w:val="809"/>
        </w:trPr>
        <w:tc>
          <w:tcPr>
            <w:tcW w:w="2335" w:type="dxa"/>
            <w:tcBorders>
              <w:top w:val="nil"/>
              <w:left w:val="single" w:sz="4" w:space="0" w:color="auto"/>
              <w:bottom w:val="single" w:sz="4" w:space="0" w:color="auto"/>
              <w:right w:val="single" w:sz="4" w:space="0" w:color="auto"/>
            </w:tcBorders>
            <w:shd w:val="clear" w:color="000000" w:fill="FFFFFF"/>
            <w:vAlign w:val="center"/>
            <w:hideMark/>
          </w:tcPr>
          <w:p w14:paraId="78279F91" w14:textId="77777777" w:rsidR="00840BD5" w:rsidRPr="00F6741A" w:rsidRDefault="00840BD5" w:rsidP="0078690B">
            <w:pPr>
              <w:rPr>
                <w:rFonts w:eastAsia="Times New Roman" w:cs="Calibri"/>
                <w:b/>
                <w:bCs/>
                <w:color w:val="000000"/>
                <w:sz w:val="18"/>
                <w:szCs w:val="18"/>
                <w:lang w:val="en-US"/>
              </w:rPr>
            </w:pPr>
            <w:r w:rsidRPr="00F6741A">
              <w:rPr>
                <w:rFonts w:eastAsia="Times New Roman" w:cs="Calibri"/>
                <w:b/>
                <w:bCs/>
                <w:color w:val="000000"/>
                <w:sz w:val="18"/>
                <w:szCs w:val="18"/>
                <w:lang w:val="en-US"/>
              </w:rPr>
              <w:t>CMAA Operations costs (excluded works related to KDs)</w:t>
            </w:r>
          </w:p>
        </w:tc>
        <w:tc>
          <w:tcPr>
            <w:tcW w:w="1170" w:type="dxa"/>
            <w:tcBorders>
              <w:top w:val="single" w:sz="4" w:space="0" w:color="auto"/>
              <w:left w:val="nil"/>
              <w:bottom w:val="single" w:sz="4" w:space="0" w:color="auto"/>
              <w:right w:val="single" w:sz="4" w:space="0" w:color="auto"/>
            </w:tcBorders>
            <w:shd w:val="clear" w:color="auto" w:fill="FBE4D5" w:themeFill="accent2" w:themeFillTint="33"/>
            <w:noWrap/>
            <w:vAlign w:val="center"/>
            <w:hideMark/>
          </w:tcPr>
          <w:p w14:paraId="23216527" w14:textId="1B925FAC" w:rsidR="00840BD5" w:rsidRPr="00F6741A" w:rsidRDefault="00840BD5" w:rsidP="00F6741A">
            <w:pPr>
              <w:jc w:val="right"/>
              <w:rPr>
                <w:rFonts w:eastAsia="Times New Roman" w:cs="Calibri"/>
                <w:color w:val="000000"/>
                <w:sz w:val="20"/>
                <w:szCs w:val="20"/>
                <w:lang w:val="en-US"/>
              </w:rPr>
            </w:pPr>
            <w:r w:rsidRPr="00F6741A">
              <w:rPr>
                <w:rFonts w:eastAsia="Times New Roman" w:cs="Calibri"/>
                <w:color w:val="000000"/>
                <w:sz w:val="20"/>
                <w:szCs w:val="20"/>
                <w:lang w:val="en-US"/>
              </w:rPr>
              <w:t xml:space="preserve">       35,177 </w:t>
            </w:r>
          </w:p>
        </w:tc>
        <w:tc>
          <w:tcPr>
            <w:tcW w:w="1153" w:type="dxa"/>
            <w:tcBorders>
              <w:top w:val="nil"/>
              <w:left w:val="nil"/>
              <w:bottom w:val="single" w:sz="4" w:space="0" w:color="auto"/>
              <w:right w:val="single" w:sz="4" w:space="0" w:color="auto"/>
            </w:tcBorders>
            <w:shd w:val="clear" w:color="000000" w:fill="FFFF00"/>
            <w:noWrap/>
            <w:vAlign w:val="center"/>
            <w:hideMark/>
          </w:tcPr>
          <w:p w14:paraId="53325D29" w14:textId="49084ECF" w:rsidR="00840BD5" w:rsidRPr="00F6741A" w:rsidRDefault="00840BD5" w:rsidP="00F6741A">
            <w:pPr>
              <w:jc w:val="right"/>
              <w:rPr>
                <w:rFonts w:eastAsia="Times New Roman" w:cs="Calibri"/>
                <w:color w:val="000000"/>
                <w:sz w:val="20"/>
                <w:szCs w:val="20"/>
                <w:lang w:val="en-US"/>
              </w:rPr>
            </w:pPr>
            <w:r w:rsidRPr="00F6741A">
              <w:rPr>
                <w:rFonts w:eastAsia="Times New Roman" w:cs="Calibri"/>
                <w:color w:val="000000"/>
                <w:sz w:val="20"/>
                <w:szCs w:val="20"/>
                <w:lang w:val="en-US"/>
              </w:rPr>
              <w:t xml:space="preserve">   43,768 </w:t>
            </w:r>
          </w:p>
        </w:tc>
        <w:tc>
          <w:tcPr>
            <w:tcW w:w="1260" w:type="dxa"/>
            <w:tcBorders>
              <w:top w:val="nil"/>
              <w:left w:val="nil"/>
              <w:bottom w:val="single" w:sz="4" w:space="0" w:color="auto"/>
              <w:right w:val="single" w:sz="4" w:space="0" w:color="auto"/>
            </w:tcBorders>
            <w:shd w:val="clear" w:color="auto" w:fill="FBE4D5" w:themeFill="accent2" w:themeFillTint="33"/>
            <w:noWrap/>
            <w:vAlign w:val="center"/>
            <w:hideMark/>
          </w:tcPr>
          <w:p w14:paraId="4E2CDF7C" w14:textId="5EC43EA1" w:rsidR="00840BD5" w:rsidRPr="00A103BB" w:rsidRDefault="00840BD5" w:rsidP="00F6741A">
            <w:pPr>
              <w:jc w:val="right"/>
              <w:rPr>
                <w:rFonts w:eastAsia="Times New Roman" w:cs="Calibri"/>
                <w:b/>
                <w:bCs/>
                <w:color w:val="000000"/>
                <w:sz w:val="20"/>
                <w:szCs w:val="20"/>
                <w:lang w:val="en-US"/>
              </w:rPr>
            </w:pPr>
            <w:r w:rsidRPr="00A103BB">
              <w:rPr>
                <w:rFonts w:eastAsia="Times New Roman" w:cs="Calibri"/>
                <w:b/>
                <w:bCs/>
                <w:color w:val="000000"/>
                <w:sz w:val="20"/>
                <w:szCs w:val="20"/>
                <w:lang w:val="en-US"/>
              </w:rPr>
              <w:t xml:space="preserve">       78,945 </w:t>
            </w:r>
          </w:p>
        </w:tc>
        <w:tc>
          <w:tcPr>
            <w:tcW w:w="1260" w:type="dxa"/>
            <w:tcBorders>
              <w:top w:val="nil"/>
              <w:left w:val="nil"/>
              <w:bottom w:val="single" w:sz="4" w:space="0" w:color="auto"/>
              <w:right w:val="single" w:sz="4" w:space="0" w:color="auto"/>
            </w:tcBorders>
            <w:shd w:val="clear" w:color="auto" w:fill="auto"/>
            <w:noWrap/>
            <w:vAlign w:val="center"/>
            <w:hideMark/>
          </w:tcPr>
          <w:p w14:paraId="2A867FF9" w14:textId="77A71CB4" w:rsidR="00840BD5" w:rsidRPr="00F6741A" w:rsidRDefault="00840BD5" w:rsidP="00F6741A">
            <w:pPr>
              <w:jc w:val="right"/>
              <w:rPr>
                <w:rFonts w:eastAsia="Times New Roman" w:cs="Calibri"/>
                <w:color w:val="000000"/>
                <w:sz w:val="20"/>
                <w:szCs w:val="20"/>
                <w:lang w:val="en-US"/>
              </w:rPr>
            </w:pPr>
            <w:r w:rsidRPr="00F6741A">
              <w:rPr>
                <w:rFonts w:eastAsia="Times New Roman" w:cs="Calibri"/>
                <w:color w:val="000000"/>
                <w:sz w:val="20"/>
                <w:szCs w:val="20"/>
                <w:lang w:val="en-US"/>
              </w:rPr>
              <w:t xml:space="preserve">        21,6</w:t>
            </w:r>
            <w:r>
              <w:rPr>
                <w:rFonts w:eastAsia="Times New Roman" w:cs="Calibri"/>
                <w:color w:val="000000"/>
                <w:sz w:val="20"/>
                <w:szCs w:val="20"/>
                <w:lang w:val="en-US"/>
              </w:rPr>
              <w:t>29</w:t>
            </w:r>
            <w:r w:rsidRPr="00F6741A">
              <w:rPr>
                <w:rFonts w:eastAsia="Times New Roman" w:cs="Calibri"/>
                <w:color w:val="000000"/>
                <w:sz w:val="20"/>
                <w:szCs w:val="20"/>
                <w:lang w:val="en-US"/>
              </w:rPr>
              <w:t xml:space="preserve"> </w:t>
            </w:r>
          </w:p>
        </w:tc>
        <w:tc>
          <w:tcPr>
            <w:tcW w:w="1170" w:type="dxa"/>
            <w:tcBorders>
              <w:top w:val="nil"/>
              <w:left w:val="nil"/>
              <w:bottom w:val="single" w:sz="4" w:space="0" w:color="auto"/>
              <w:right w:val="single" w:sz="4" w:space="0" w:color="auto"/>
            </w:tcBorders>
            <w:shd w:val="clear" w:color="000000" w:fill="FFFF00"/>
            <w:noWrap/>
            <w:vAlign w:val="center"/>
            <w:hideMark/>
          </w:tcPr>
          <w:p w14:paraId="04E84AD4" w14:textId="77777777" w:rsidR="00840BD5" w:rsidRPr="00F6741A" w:rsidRDefault="00840BD5" w:rsidP="00F6741A">
            <w:pPr>
              <w:jc w:val="right"/>
              <w:rPr>
                <w:rFonts w:eastAsia="Times New Roman" w:cs="Calibri"/>
                <w:color w:val="000000"/>
                <w:sz w:val="20"/>
                <w:szCs w:val="20"/>
                <w:lang w:val="en-US"/>
              </w:rPr>
            </w:pPr>
            <w:r w:rsidRPr="00F6741A">
              <w:rPr>
                <w:rFonts w:eastAsia="Times New Roman" w:cs="Calibri"/>
                <w:color w:val="000000"/>
                <w:sz w:val="20"/>
                <w:szCs w:val="20"/>
                <w:lang w:val="en-US"/>
              </w:rPr>
              <w:t xml:space="preserve">              -   </w:t>
            </w:r>
          </w:p>
        </w:tc>
        <w:tc>
          <w:tcPr>
            <w:tcW w:w="1277" w:type="dxa"/>
            <w:tcBorders>
              <w:top w:val="nil"/>
              <w:left w:val="nil"/>
              <w:bottom w:val="single" w:sz="4" w:space="0" w:color="auto"/>
              <w:right w:val="single" w:sz="4" w:space="0" w:color="auto"/>
            </w:tcBorders>
            <w:shd w:val="clear" w:color="auto" w:fill="auto"/>
            <w:noWrap/>
            <w:vAlign w:val="center"/>
            <w:hideMark/>
          </w:tcPr>
          <w:p w14:paraId="5E8B528C" w14:textId="56865118" w:rsidR="00840BD5" w:rsidRPr="00F6741A" w:rsidRDefault="00840BD5" w:rsidP="00F6741A">
            <w:pPr>
              <w:jc w:val="right"/>
              <w:rPr>
                <w:rFonts w:eastAsia="Times New Roman" w:cs="Calibri"/>
                <w:color w:val="000000"/>
                <w:sz w:val="20"/>
                <w:szCs w:val="20"/>
                <w:lang w:val="en-US"/>
              </w:rPr>
            </w:pPr>
            <w:r w:rsidRPr="00F6741A">
              <w:rPr>
                <w:rFonts w:eastAsia="Times New Roman" w:cs="Calibri"/>
                <w:color w:val="000000"/>
                <w:sz w:val="20"/>
                <w:szCs w:val="20"/>
                <w:lang w:val="en-US"/>
              </w:rPr>
              <w:t xml:space="preserve">    20,043 </w:t>
            </w:r>
          </w:p>
        </w:tc>
        <w:tc>
          <w:tcPr>
            <w:tcW w:w="1193" w:type="dxa"/>
            <w:tcBorders>
              <w:top w:val="nil"/>
              <w:left w:val="nil"/>
              <w:bottom w:val="single" w:sz="4" w:space="0" w:color="auto"/>
              <w:right w:val="single" w:sz="4" w:space="0" w:color="auto"/>
            </w:tcBorders>
            <w:shd w:val="clear" w:color="000000" w:fill="FFFF00"/>
            <w:noWrap/>
            <w:vAlign w:val="center"/>
            <w:hideMark/>
          </w:tcPr>
          <w:p w14:paraId="21EAB328" w14:textId="77777777" w:rsidR="00840BD5" w:rsidRPr="00F6741A" w:rsidRDefault="00840BD5" w:rsidP="00F6741A">
            <w:pPr>
              <w:jc w:val="right"/>
              <w:rPr>
                <w:rFonts w:eastAsia="Times New Roman" w:cs="Calibri"/>
                <w:color w:val="000000"/>
                <w:sz w:val="20"/>
                <w:szCs w:val="20"/>
                <w:lang w:val="en-US"/>
              </w:rPr>
            </w:pPr>
            <w:r w:rsidRPr="00F6741A">
              <w:rPr>
                <w:rFonts w:eastAsia="Times New Roman" w:cs="Calibri"/>
                <w:color w:val="000000"/>
                <w:sz w:val="20"/>
                <w:szCs w:val="20"/>
                <w:lang w:val="en-US"/>
              </w:rPr>
              <w:t> </w:t>
            </w:r>
          </w:p>
        </w:tc>
        <w:tc>
          <w:tcPr>
            <w:tcW w:w="1350" w:type="dxa"/>
            <w:tcBorders>
              <w:top w:val="nil"/>
              <w:left w:val="nil"/>
              <w:bottom w:val="single" w:sz="4" w:space="0" w:color="auto"/>
              <w:right w:val="single" w:sz="4" w:space="0" w:color="auto"/>
            </w:tcBorders>
            <w:shd w:val="clear" w:color="auto" w:fill="auto"/>
            <w:noWrap/>
            <w:vAlign w:val="center"/>
            <w:hideMark/>
          </w:tcPr>
          <w:p w14:paraId="43E7C765" w14:textId="5CBBF8E9" w:rsidR="00840BD5" w:rsidRPr="00A103BB" w:rsidRDefault="00840BD5" w:rsidP="00F6741A">
            <w:pPr>
              <w:jc w:val="right"/>
              <w:rPr>
                <w:rFonts w:eastAsia="Times New Roman" w:cs="Calibri"/>
                <w:b/>
                <w:bCs/>
                <w:color w:val="000000"/>
                <w:sz w:val="20"/>
                <w:szCs w:val="20"/>
                <w:lang w:val="en-US"/>
              </w:rPr>
            </w:pPr>
            <w:r w:rsidRPr="00A103BB">
              <w:rPr>
                <w:rFonts w:eastAsia="Times New Roman" w:cs="Calibri"/>
                <w:b/>
                <w:bCs/>
                <w:color w:val="000000"/>
                <w:sz w:val="20"/>
                <w:szCs w:val="20"/>
                <w:lang w:val="en-US"/>
              </w:rPr>
              <w:t xml:space="preserve">41,672        </w:t>
            </w:r>
          </w:p>
        </w:tc>
        <w:tc>
          <w:tcPr>
            <w:tcW w:w="1350" w:type="dxa"/>
            <w:tcBorders>
              <w:top w:val="nil"/>
              <w:left w:val="nil"/>
              <w:bottom w:val="single" w:sz="4" w:space="0" w:color="auto"/>
              <w:right w:val="single" w:sz="4" w:space="0" w:color="auto"/>
            </w:tcBorders>
            <w:shd w:val="clear" w:color="auto" w:fill="auto"/>
            <w:noWrap/>
            <w:vAlign w:val="center"/>
            <w:hideMark/>
          </w:tcPr>
          <w:p w14:paraId="2DD93A92" w14:textId="7519FC35" w:rsidR="00840BD5" w:rsidRPr="00A103BB" w:rsidRDefault="00840BD5" w:rsidP="00F6741A">
            <w:pPr>
              <w:jc w:val="right"/>
              <w:rPr>
                <w:rFonts w:eastAsia="Times New Roman" w:cs="Calibri"/>
                <w:b/>
                <w:bCs/>
                <w:color w:val="000000"/>
                <w:sz w:val="20"/>
                <w:szCs w:val="20"/>
                <w:lang w:val="en-US"/>
              </w:rPr>
            </w:pPr>
            <w:r w:rsidRPr="00A103BB">
              <w:rPr>
                <w:rFonts w:eastAsia="Times New Roman" w:cs="Calibri"/>
                <w:b/>
                <w:bCs/>
                <w:color w:val="000000"/>
                <w:sz w:val="20"/>
                <w:szCs w:val="20"/>
                <w:lang w:val="en-US"/>
              </w:rPr>
              <w:t xml:space="preserve">       60,148 </w:t>
            </w:r>
          </w:p>
        </w:tc>
        <w:tc>
          <w:tcPr>
            <w:tcW w:w="1352" w:type="dxa"/>
            <w:tcBorders>
              <w:top w:val="single" w:sz="4" w:space="0" w:color="auto"/>
              <w:left w:val="nil"/>
              <w:bottom w:val="single" w:sz="4" w:space="0" w:color="auto"/>
              <w:right w:val="single" w:sz="4" w:space="0" w:color="auto"/>
            </w:tcBorders>
            <w:vAlign w:val="center"/>
          </w:tcPr>
          <w:p w14:paraId="31B4FF39" w14:textId="3FC405BF" w:rsidR="00840BD5" w:rsidRPr="0078690B" w:rsidRDefault="0078690B" w:rsidP="00A103BB">
            <w:pPr>
              <w:jc w:val="right"/>
              <w:rPr>
                <w:rFonts w:eastAsia="Times New Roman" w:cs="Calibri"/>
                <w:color w:val="000000"/>
                <w:sz w:val="20"/>
                <w:szCs w:val="20"/>
                <w:lang w:val="en-US"/>
              </w:rPr>
            </w:pPr>
            <w:r w:rsidRPr="0078690B">
              <w:rPr>
                <w:rFonts w:eastAsia="Times New Roman" w:cs="Calibri"/>
                <w:color w:val="000000"/>
                <w:sz w:val="20"/>
                <w:szCs w:val="20"/>
                <w:lang w:val="en-US"/>
              </w:rPr>
              <w:t>(16,858)</w:t>
            </w:r>
          </w:p>
        </w:tc>
        <w:tc>
          <w:tcPr>
            <w:tcW w:w="1361" w:type="dxa"/>
            <w:tcBorders>
              <w:top w:val="single" w:sz="4" w:space="0" w:color="auto"/>
              <w:left w:val="single" w:sz="4" w:space="0" w:color="auto"/>
              <w:bottom w:val="single" w:sz="4" w:space="0" w:color="auto"/>
              <w:right w:val="single" w:sz="4" w:space="0" w:color="auto"/>
            </w:tcBorders>
            <w:vAlign w:val="center"/>
          </w:tcPr>
          <w:p w14:paraId="1D58B055" w14:textId="6C6CC7A2" w:rsidR="00840BD5" w:rsidRPr="0078690B" w:rsidRDefault="0078690B" w:rsidP="00A103BB">
            <w:pPr>
              <w:jc w:val="right"/>
              <w:rPr>
                <w:rFonts w:eastAsia="Times New Roman" w:cs="Calibri"/>
                <w:color w:val="000000"/>
                <w:sz w:val="20"/>
                <w:szCs w:val="20"/>
                <w:lang w:val="en-US"/>
              </w:rPr>
            </w:pPr>
            <w:r w:rsidRPr="0078690B">
              <w:rPr>
                <w:rFonts w:eastAsia="Times New Roman" w:cs="Calibri"/>
                <w:color w:val="000000"/>
                <w:sz w:val="20"/>
                <w:szCs w:val="20"/>
                <w:lang w:val="en-US"/>
              </w:rPr>
              <w:t>168%</w:t>
            </w:r>
          </w:p>
        </w:tc>
      </w:tr>
      <w:tr w:rsidR="00840BD5" w:rsidRPr="00F6741A" w14:paraId="5E720A67" w14:textId="77777777" w:rsidTr="0078690B">
        <w:trPr>
          <w:trHeight w:val="530"/>
        </w:trPr>
        <w:tc>
          <w:tcPr>
            <w:tcW w:w="2335" w:type="dxa"/>
            <w:tcBorders>
              <w:top w:val="nil"/>
              <w:left w:val="single" w:sz="4" w:space="0" w:color="auto"/>
              <w:bottom w:val="single" w:sz="4" w:space="0" w:color="auto"/>
              <w:right w:val="single" w:sz="4" w:space="0" w:color="auto"/>
            </w:tcBorders>
            <w:shd w:val="clear" w:color="000000" w:fill="BDD6EE"/>
            <w:vAlign w:val="center"/>
            <w:hideMark/>
          </w:tcPr>
          <w:p w14:paraId="74DFD6A0" w14:textId="77777777" w:rsidR="00840BD5" w:rsidRPr="00F6741A" w:rsidRDefault="00840BD5" w:rsidP="00F6741A">
            <w:pPr>
              <w:jc w:val="right"/>
              <w:rPr>
                <w:rFonts w:eastAsia="Times New Roman" w:cs="Calibri"/>
                <w:b/>
                <w:bCs/>
                <w:color w:val="000000"/>
                <w:sz w:val="18"/>
                <w:szCs w:val="18"/>
                <w:lang w:val="en-US"/>
              </w:rPr>
            </w:pPr>
            <w:r w:rsidRPr="00F6741A">
              <w:rPr>
                <w:rFonts w:eastAsia="Times New Roman" w:cs="Calibri"/>
                <w:b/>
                <w:bCs/>
                <w:color w:val="000000"/>
                <w:sz w:val="18"/>
                <w:szCs w:val="18"/>
                <w:lang w:val="en-US"/>
              </w:rPr>
              <w:lastRenderedPageBreak/>
              <w:t xml:space="preserve"> Sub-total: </w:t>
            </w:r>
          </w:p>
        </w:tc>
        <w:tc>
          <w:tcPr>
            <w:tcW w:w="1170" w:type="dxa"/>
            <w:tcBorders>
              <w:top w:val="nil"/>
              <w:left w:val="nil"/>
              <w:bottom w:val="single" w:sz="4" w:space="0" w:color="auto"/>
              <w:right w:val="single" w:sz="4" w:space="0" w:color="auto"/>
            </w:tcBorders>
            <w:shd w:val="clear" w:color="000000" w:fill="BDD6EE"/>
            <w:noWrap/>
            <w:vAlign w:val="center"/>
            <w:hideMark/>
          </w:tcPr>
          <w:p w14:paraId="4A39C152" w14:textId="676921CE" w:rsidR="00840BD5" w:rsidRPr="00F6741A" w:rsidRDefault="00840BD5" w:rsidP="00F6741A">
            <w:pPr>
              <w:jc w:val="right"/>
              <w:rPr>
                <w:rFonts w:eastAsia="Times New Roman" w:cs="Calibri"/>
                <w:b/>
                <w:bCs/>
                <w:color w:val="000000"/>
                <w:sz w:val="20"/>
                <w:szCs w:val="20"/>
                <w:lang w:val="en-US"/>
              </w:rPr>
            </w:pPr>
            <w:r w:rsidRPr="00F6741A">
              <w:rPr>
                <w:rFonts w:eastAsia="Times New Roman" w:cs="Calibri"/>
                <w:b/>
                <w:bCs/>
                <w:color w:val="000000"/>
                <w:sz w:val="20"/>
                <w:szCs w:val="20"/>
                <w:lang w:val="en-US"/>
              </w:rPr>
              <w:t xml:space="preserve">      35,177 </w:t>
            </w:r>
          </w:p>
        </w:tc>
        <w:tc>
          <w:tcPr>
            <w:tcW w:w="1153" w:type="dxa"/>
            <w:tcBorders>
              <w:top w:val="nil"/>
              <w:left w:val="nil"/>
              <w:bottom w:val="single" w:sz="4" w:space="0" w:color="auto"/>
              <w:right w:val="single" w:sz="4" w:space="0" w:color="auto"/>
            </w:tcBorders>
            <w:shd w:val="clear" w:color="000000" w:fill="BDD6EE"/>
            <w:noWrap/>
            <w:vAlign w:val="center"/>
            <w:hideMark/>
          </w:tcPr>
          <w:p w14:paraId="24BA30BF" w14:textId="7795507A" w:rsidR="00840BD5" w:rsidRPr="00F6741A" w:rsidRDefault="00840BD5" w:rsidP="00F6741A">
            <w:pPr>
              <w:jc w:val="right"/>
              <w:rPr>
                <w:rFonts w:eastAsia="Times New Roman" w:cs="Calibri"/>
                <w:b/>
                <w:bCs/>
                <w:color w:val="000000"/>
                <w:sz w:val="20"/>
                <w:szCs w:val="20"/>
                <w:lang w:val="en-US"/>
              </w:rPr>
            </w:pPr>
            <w:r w:rsidRPr="00F6741A">
              <w:rPr>
                <w:rFonts w:eastAsia="Times New Roman" w:cs="Calibri"/>
                <w:b/>
                <w:bCs/>
                <w:color w:val="000000"/>
                <w:sz w:val="20"/>
                <w:szCs w:val="20"/>
                <w:lang w:val="en-US"/>
              </w:rPr>
              <w:t xml:space="preserve">  43,768 </w:t>
            </w:r>
          </w:p>
        </w:tc>
        <w:tc>
          <w:tcPr>
            <w:tcW w:w="1260" w:type="dxa"/>
            <w:tcBorders>
              <w:top w:val="nil"/>
              <w:left w:val="nil"/>
              <w:bottom w:val="single" w:sz="4" w:space="0" w:color="auto"/>
              <w:right w:val="single" w:sz="4" w:space="0" w:color="auto"/>
            </w:tcBorders>
            <w:shd w:val="clear" w:color="000000" w:fill="BDD6EE"/>
            <w:noWrap/>
            <w:vAlign w:val="center"/>
            <w:hideMark/>
          </w:tcPr>
          <w:p w14:paraId="15ECCD95" w14:textId="49651101" w:rsidR="00840BD5" w:rsidRPr="00F6741A" w:rsidRDefault="00840BD5" w:rsidP="00F6741A">
            <w:pPr>
              <w:jc w:val="right"/>
              <w:rPr>
                <w:rFonts w:eastAsia="Times New Roman" w:cs="Calibri"/>
                <w:b/>
                <w:bCs/>
                <w:color w:val="000000"/>
                <w:sz w:val="20"/>
                <w:szCs w:val="20"/>
                <w:lang w:val="en-US"/>
              </w:rPr>
            </w:pPr>
            <w:r w:rsidRPr="00F6741A">
              <w:rPr>
                <w:rFonts w:eastAsia="Times New Roman" w:cs="Calibri"/>
                <w:b/>
                <w:bCs/>
                <w:color w:val="000000"/>
                <w:sz w:val="20"/>
                <w:szCs w:val="20"/>
                <w:lang w:val="en-US"/>
              </w:rPr>
              <w:t xml:space="preserve">      78,945 </w:t>
            </w:r>
          </w:p>
        </w:tc>
        <w:tc>
          <w:tcPr>
            <w:tcW w:w="1260" w:type="dxa"/>
            <w:tcBorders>
              <w:top w:val="nil"/>
              <w:left w:val="nil"/>
              <w:bottom w:val="single" w:sz="4" w:space="0" w:color="auto"/>
              <w:right w:val="single" w:sz="4" w:space="0" w:color="auto"/>
            </w:tcBorders>
            <w:shd w:val="clear" w:color="000000" w:fill="BDD6EE"/>
            <w:noWrap/>
            <w:vAlign w:val="center"/>
            <w:hideMark/>
          </w:tcPr>
          <w:p w14:paraId="38977777" w14:textId="3BAD39AE" w:rsidR="00840BD5" w:rsidRPr="00F6741A" w:rsidRDefault="00840BD5" w:rsidP="00F6741A">
            <w:pPr>
              <w:jc w:val="right"/>
              <w:rPr>
                <w:rFonts w:eastAsia="Times New Roman" w:cs="Calibri"/>
                <w:b/>
                <w:bCs/>
                <w:color w:val="000000"/>
                <w:sz w:val="20"/>
                <w:szCs w:val="20"/>
                <w:lang w:val="en-US"/>
              </w:rPr>
            </w:pPr>
            <w:r w:rsidRPr="00F6741A">
              <w:rPr>
                <w:rFonts w:eastAsia="Times New Roman" w:cs="Calibri"/>
                <w:b/>
                <w:bCs/>
                <w:color w:val="000000"/>
                <w:sz w:val="20"/>
                <w:szCs w:val="20"/>
                <w:lang w:val="en-US"/>
              </w:rPr>
              <w:t xml:space="preserve">        21,6</w:t>
            </w:r>
            <w:r>
              <w:rPr>
                <w:rFonts w:eastAsia="Times New Roman" w:cs="Calibri"/>
                <w:b/>
                <w:bCs/>
                <w:color w:val="000000"/>
                <w:sz w:val="20"/>
                <w:szCs w:val="20"/>
                <w:lang w:val="en-US"/>
              </w:rPr>
              <w:t>29</w:t>
            </w:r>
            <w:r w:rsidRPr="00F6741A">
              <w:rPr>
                <w:rFonts w:eastAsia="Times New Roman" w:cs="Calibri"/>
                <w:b/>
                <w:bCs/>
                <w:color w:val="000000"/>
                <w:sz w:val="20"/>
                <w:szCs w:val="20"/>
                <w:lang w:val="en-US"/>
              </w:rPr>
              <w:t xml:space="preserve"> </w:t>
            </w:r>
          </w:p>
        </w:tc>
        <w:tc>
          <w:tcPr>
            <w:tcW w:w="1170" w:type="dxa"/>
            <w:tcBorders>
              <w:top w:val="nil"/>
              <w:left w:val="nil"/>
              <w:bottom w:val="single" w:sz="4" w:space="0" w:color="auto"/>
              <w:right w:val="single" w:sz="4" w:space="0" w:color="auto"/>
            </w:tcBorders>
            <w:shd w:val="clear" w:color="000000" w:fill="BDD6EE"/>
            <w:noWrap/>
            <w:vAlign w:val="center"/>
            <w:hideMark/>
          </w:tcPr>
          <w:p w14:paraId="25CEDBC3" w14:textId="77777777" w:rsidR="00840BD5" w:rsidRPr="00F6741A" w:rsidRDefault="00840BD5" w:rsidP="00F6741A">
            <w:pPr>
              <w:jc w:val="right"/>
              <w:rPr>
                <w:rFonts w:eastAsia="Times New Roman" w:cs="Calibri"/>
                <w:b/>
                <w:bCs/>
                <w:color w:val="000000"/>
                <w:sz w:val="20"/>
                <w:szCs w:val="20"/>
                <w:lang w:val="en-US"/>
              </w:rPr>
            </w:pPr>
            <w:r w:rsidRPr="00F6741A">
              <w:rPr>
                <w:rFonts w:eastAsia="Times New Roman" w:cs="Calibri"/>
                <w:b/>
                <w:bCs/>
                <w:color w:val="000000"/>
                <w:sz w:val="20"/>
                <w:szCs w:val="20"/>
                <w:lang w:val="en-US"/>
              </w:rPr>
              <w:t xml:space="preserve">              -   </w:t>
            </w:r>
          </w:p>
        </w:tc>
        <w:tc>
          <w:tcPr>
            <w:tcW w:w="1277" w:type="dxa"/>
            <w:tcBorders>
              <w:top w:val="nil"/>
              <w:left w:val="nil"/>
              <w:bottom w:val="single" w:sz="4" w:space="0" w:color="auto"/>
              <w:right w:val="single" w:sz="4" w:space="0" w:color="auto"/>
            </w:tcBorders>
            <w:shd w:val="clear" w:color="000000" w:fill="BDD6EE"/>
            <w:noWrap/>
            <w:vAlign w:val="center"/>
            <w:hideMark/>
          </w:tcPr>
          <w:p w14:paraId="0BD17EEA" w14:textId="0F70A5DD" w:rsidR="00840BD5" w:rsidRPr="00F6741A" w:rsidRDefault="00840BD5" w:rsidP="00F6741A">
            <w:pPr>
              <w:jc w:val="right"/>
              <w:rPr>
                <w:rFonts w:eastAsia="Times New Roman" w:cs="Calibri"/>
                <w:b/>
                <w:bCs/>
                <w:color w:val="000000"/>
                <w:sz w:val="20"/>
                <w:szCs w:val="20"/>
                <w:lang w:val="en-US"/>
              </w:rPr>
            </w:pPr>
            <w:r w:rsidRPr="00F6741A">
              <w:rPr>
                <w:rFonts w:eastAsia="Times New Roman" w:cs="Calibri"/>
                <w:b/>
                <w:bCs/>
                <w:color w:val="000000"/>
                <w:sz w:val="20"/>
                <w:szCs w:val="20"/>
                <w:lang w:val="en-US"/>
              </w:rPr>
              <w:t xml:space="preserve">  20,043 </w:t>
            </w:r>
          </w:p>
        </w:tc>
        <w:tc>
          <w:tcPr>
            <w:tcW w:w="1193" w:type="dxa"/>
            <w:tcBorders>
              <w:top w:val="nil"/>
              <w:left w:val="nil"/>
              <w:bottom w:val="single" w:sz="4" w:space="0" w:color="auto"/>
              <w:right w:val="single" w:sz="4" w:space="0" w:color="auto"/>
            </w:tcBorders>
            <w:shd w:val="clear" w:color="000000" w:fill="BDD6EE"/>
            <w:noWrap/>
            <w:vAlign w:val="center"/>
            <w:hideMark/>
          </w:tcPr>
          <w:p w14:paraId="7EFE9DE3" w14:textId="77777777" w:rsidR="00840BD5" w:rsidRPr="00F6741A" w:rsidRDefault="00840BD5" w:rsidP="00F6741A">
            <w:pPr>
              <w:jc w:val="right"/>
              <w:rPr>
                <w:rFonts w:eastAsia="Times New Roman" w:cs="Calibri"/>
                <w:b/>
                <w:bCs/>
                <w:color w:val="000000"/>
                <w:sz w:val="20"/>
                <w:szCs w:val="20"/>
                <w:lang w:val="en-US"/>
              </w:rPr>
            </w:pPr>
            <w:r w:rsidRPr="00F6741A">
              <w:rPr>
                <w:rFonts w:eastAsia="Times New Roman" w:cs="Calibri"/>
                <w:b/>
                <w:bCs/>
                <w:color w:val="000000"/>
                <w:sz w:val="20"/>
                <w:szCs w:val="20"/>
                <w:lang w:val="en-US"/>
              </w:rPr>
              <w:t xml:space="preserve">      -   </w:t>
            </w:r>
          </w:p>
        </w:tc>
        <w:tc>
          <w:tcPr>
            <w:tcW w:w="1350" w:type="dxa"/>
            <w:tcBorders>
              <w:top w:val="nil"/>
              <w:left w:val="nil"/>
              <w:bottom w:val="single" w:sz="4" w:space="0" w:color="auto"/>
              <w:right w:val="single" w:sz="4" w:space="0" w:color="auto"/>
            </w:tcBorders>
            <w:shd w:val="clear" w:color="000000" w:fill="BDD6EE"/>
            <w:noWrap/>
            <w:vAlign w:val="center"/>
            <w:hideMark/>
          </w:tcPr>
          <w:p w14:paraId="08FC073A" w14:textId="167346B0" w:rsidR="00840BD5" w:rsidRPr="00A103BB" w:rsidRDefault="00840BD5" w:rsidP="00F6741A">
            <w:pPr>
              <w:jc w:val="right"/>
              <w:rPr>
                <w:rFonts w:eastAsia="Times New Roman" w:cs="Calibri"/>
                <w:b/>
                <w:bCs/>
                <w:color w:val="000000"/>
                <w:sz w:val="20"/>
                <w:szCs w:val="20"/>
                <w:lang w:val="en-US"/>
              </w:rPr>
            </w:pPr>
            <w:r w:rsidRPr="00A103BB">
              <w:rPr>
                <w:rFonts w:eastAsia="Times New Roman" w:cs="Calibri"/>
                <w:b/>
                <w:bCs/>
                <w:color w:val="000000"/>
                <w:sz w:val="20"/>
                <w:szCs w:val="20"/>
                <w:lang w:val="en-US"/>
              </w:rPr>
              <w:t xml:space="preserve">      41,672 </w:t>
            </w:r>
          </w:p>
        </w:tc>
        <w:tc>
          <w:tcPr>
            <w:tcW w:w="1350" w:type="dxa"/>
            <w:tcBorders>
              <w:top w:val="nil"/>
              <w:left w:val="nil"/>
              <w:bottom w:val="single" w:sz="4" w:space="0" w:color="auto"/>
              <w:right w:val="single" w:sz="4" w:space="0" w:color="auto"/>
            </w:tcBorders>
            <w:shd w:val="clear" w:color="000000" w:fill="BDD6EE"/>
            <w:noWrap/>
            <w:vAlign w:val="center"/>
            <w:hideMark/>
          </w:tcPr>
          <w:p w14:paraId="47ADF5FD" w14:textId="194B470A" w:rsidR="00840BD5" w:rsidRPr="00A103BB" w:rsidRDefault="00840BD5" w:rsidP="00F6741A">
            <w:pPr>
              <w:jc w:val="right"/>
              <w:rPr>
                <w:rFonts w:eastAsia="Times New Roman" w:cs="Calibri"/>
                <w:b/>
                <w:bCs/>
                <w:color w:val="000000"/>
                <w:sz w:val="20"/>
                <w:szCs w:val="20"/>
                <w:lang w:val="en-US"/>
              </w:rPr>
            </w:pPr>
            <w:r w:rsidRPr="00A103BB">
              <w:rPr>
                <w:rFonts w:eastAsia="Times New Roman" w:cs="Calibri"/>
                <w:b/>
                <w:bCs/>
                <w:color w:val="000000"/>
                <w:sz w:val="20"/>
                <w:szCs w:val="20"/>
                <w:lang w:val="en-US"/>
              </w:rPr>
              <w:t xml:space="preserve">60,148 </w:t>
            </w:r>
          </w:p>
        </w:tc>
        <w:tc>
          <w:tcPr>
            <w:tcW w:w="1352" w:type="dxa"/>
            <w:tcBorders>
              <w:top w:val="single" w:sz="4" w:space="0" w:color="auto"/>
              <w:left w:val="nil"/>
              <w:bottom w:val="single" w:sz="4" w:space="0" w:color="auto"/>
              <w:right w:val="single" w:sz="4" w:space="0" w:color="auto"/>
            </w:tcBorders>
            <w:shd w:val="clear" w:color="000000" w:fill="BDD6EE"/>
            <w:vAlign w:val="center"/>
          </w:tcPr>
          <w:p w14:paraId="04F6705E" w14:textId="310B0B66" w:rsidR="00840BD5" w:rsidRPr="0078690B" w:rsidRDefault="0078690B" w:rsidP="00A103BB">
            <w:pPr>
              <w:jc w:val="right"/>
              <w:rPr>
                <w:rFonts w:eastAsia="Times New Roman" w:cs="Calibri"/>
                <w:b/>
                <w:bCs/>
                <w:color w:val="000000"/>
                <w:sz w:val="20"/>
                <w:szCs w:val="20"/>
                <w:lang w:val="en-US"/>
              </w:rPr>
            </w:pPr>
            <w:r w:rsidRPr="0078690B">
              <w:rPr>
                <w:rFonts w:eastAsia="Times New Roman" w:cs="Calibri"/>
                <w:b/>
                <w:bCs/>
                <w:color w:val="000000"/>
                <w:sz w:val="20"/>
                <w:szCs w:val="20"/>
                <w:lang w:val="en-US"/>
              </w:rPr>
              <w:t>(16,858)</w:t>
            </w:r>
          </w:p>
        </w:tc>
        <w:tc>
          <w:tcPr>
            <w:tcW w:w="1361" w:type="dxa"/>
            <w:tcBorders>
              <w:top w:val="single" w:sz="4" w:space="0" w:color="auto"/>
              <w:left w:val="single" w:sz="4" w:space="0" w:color="auto"/>
              <w:bottom w:val="single" w:sz="4" w:space="0" w:color="auto"/>
              <w:right w:val="single" w:sz="4" w:space="0" w:color="auto"/>
            </w:tcBorders>
            <w:shd w:val="clear" w:color="000000" w:fill="BDD6EE"/>
            <w:vAlign w:val="center"/>
          </w:tcPr>
          <w:p w14:paraId="12364A72" w14:textId="5BB2EE55" w:rsidR="00840BD5" w:rsidRPr="0078690B" w:rsidRDefault="0078690B" w:rsidP="00A103BB">
            <w:pPr>
              <w:jc w:val="right"/>
              <w:rPr>
                <w:rFonts w:eastAsia="Times New Roman" w:cs="Calibri"/>
                <w:b/>
                <w:bCs/>
                <w:color w:val="000000"/>
                <w:sz w:val="20"/>
                <w:szCs w:val="20"/>
                <w:lang w:val="en-US"/>
              </w:rPr>
            </w:pPr>
            <w:r w:rsidRPr="0078690B">
              <w:rPr>
                <w:rFonts w:eastAsia="Times New Roman" w:cs="Calibri"/>
                <w:b/>
                <w:bCs/>
                <w:color w:val="000000"/>
                <w:sz w:val="20"/>
                <w:szCs w:val="20"/>
                <w:lang w:val="en-US"/>
              </w:rPr>
              <w:t>168%</w:t>
            </w:r>
          </w:p>
        </w:tc>
      </w:tr>
      <w:tr w:rsidR="00840BD5" w:rsidRPr="00F6741A" w14:paraId="681940F3" w14:textId="77777777" w:rsidTr="00A103BB">
        <w:trPr>
          <w:trHeight w:val="530"/>
        </w:trPr>
        <w:tc>
          <w:tcPr>
            <w:tcW w:w="2335" w:type="dxa"/>
            <w:tcBorders>
              <w:top w:val="nil"/>
              <w:left w:val="single" w:sz="4" w:space="0" w:color="auto"/>
              <w:bottom w:val="single" w:sz="4" w:space="0" w:color="auto"/>
              <w:right w:val="single" w:sz="4" w:space="0" w:color="auto"/>
            </w:tcBorders>
            <w:shd w:val="clear" w:color="000000" w:fill="FFC000"/>
            <w:vAlign w:val="center"/>
            <w:hideMark/>
          </w:tcPr>
          <w:p w14:paraId="5805F6A5" w14:textId="77777777" w:rsidR="00840BD5" w:rsidRPr="00F6741A" w:rsidRDefault="00840BD5" w:rsidP="00F6741A">
            <w:pPr>
              <w:jc w:val="right"/>
              <w:rPr>
                <w:rFonts w:eastAsia="Times New Roman" w:cs="Calibri"/>
                <w:b/>
                <w:bCs/>
                <w:color w:val="000000"/>
                <w:sz w:val="18"/>
                <w:szCs w:val="18"/>
                <w:lang w:val="en-US"/>
              </w:rPr>
            </w:pPr>
            <w:r w:rsidRPr="00F6741A">
              <w:rPr>
                <w:rFonts w:eastAsia="Times New Roman" w:cs="Calibri"/>
                <w:b/>
                <w:bCs/>
                <w:color w:val="000000"/>
                <w:sz w:val="18"/>
                <w:szCs w:val="18"/>
                <w:lang w:val="en-US"/>
              </w:rPr>
              <w:t xml:space="preserve">Total: </w:t>
            </w:r>
          </w:p>
        </w:tc>
        <w:tc>
          <w:tcPr>
            <w:tcW w:w="1170" w:type="dxa"/>
            <w:tcBorders>
              <w:top w:val="nil"/>
              <w:left w:val="nil"/>
              <w:bottom w:val="single" w:sz="4" w:space="0" w:color="auto"/>
              <w:right w:val="single" w:sz="4" w:space="0" w:color="auto"/>
            </w:tcBorders>
            <w:shd w:val="clear" w:color="000000" w:fill="FFC000"/>
            <w:noWrap/>
            <w:vAlign w:val="center"/>
            <w:hideMark/>
          </w:tcPr>
          <w:p w14:paraId="77D400FD" w14:textId="6A37D7C6" w:rsidR="00840BD5" w:rsidRPr="00F6741A" w:rsidRDefault="00840BD5" w:rsidP="00F6741A">
            <w:pPr>
              <w:jc w:val="right"/>
              <w:rPr>
                <w:rFonts w:eastAsia="Times New Roman" w:cs="Calibri"/>
                <w:b/>
                <w:bCs/>
                <w:color w:val="000000"/>
                <w:sz w:val="20"/>
                <w:szCs w:val="20"/>
                <w:lang w:val="en-US"/>
              </w:rPr>
            </w:pPr>
            <w:r w:rsidRPr="00F6741A">
              <w:rPr>
                <w:rFonts w:eastAsia="Times New Roman" w:cs="Calibri"/>
                <w:b/>
                <w:bCs/>
                <w:color w:val="000000"/>
                <w:sz w:val="20"/>
                <w:szCs w:val="20"/>
                <w:lang w:val="en-US"/>
              </w:rPr>
              <w:t>2,022,22</w:t>
            </w:r>
            <w:r>
              <w:rPr>
                <w:rFonts w:eastAsia="Times New Roman" w:cs="Calibri"/>
                <w:b/>
                <w:bCs/>
                <w:color w:val="000000"/>
                <w:sz w:val="20"/>
                <w:szCs w:val="20"/>
                <w:lang w:val="en-US"/>
              </w:rPr>
              <w:t>9</w:t>
            </w:r>
            <w:r w:rsidRPr="00F6741A">
              <w:rPr>
                <w:rFonts w:eastAsia="Times New Roman" w:cs="Calibri"/>
                <w:b/>
                <w:bCs/>
                <w:color w:val="000000"/>
                <w:sz w:val="20"/>
                <w:szCs w:val="20"/>
                <w:lang w:val="en-US"/>
              </w:rPr>
              <w:t xml:space="preserve"> </w:t>
            </w:r>
          </w:p>
        </w:tc>
        <w:tc>
          <w:tcPr>
            <w:tcW w:w="1153" w:type="dxa"/>
            <w:tcBorders>
              <w:top w:val="nil"/>
              <w:left w:val="nil"/>
              <w:bottom w:val="single" w:sz="4" w:space="0" w:color="auto"/>
              <w:right w:val="single" w:sz="4" w:space="0" w:color="auto"/>
            </w:tcBorders>
            <w:shd w:val="clear" w:color="000000" w:fill="FFC000"/>
            <w:noWrap/>
            <w:vAlign w:val="center"/>
            <w:hideMark/>
          </w:tcPr>
          <w:p w14:paraId="1B36DD14" w14:textId="2A71A657" w:rsidR="00840BD5" w:rsidRPr="00F6741A" w:rsidRDefault="00840BD5" w:rsidP="00F6741A">
            <w:pPr>
              <w:jc w:val="right"/>
              <w:rPr>
                <w:rFonts w:eastAsia="Times New Roman" w:cs="Calibri"/>
                <w:b/>
                <w:bCs/>
                <w:color w:val="000000"/>
                <w:sz w:val="20"/>
                <w:szCs w:val="20"/>
                <w:lang w:val="en-US"/>
              </w:rPr>
            </w:pPr>
            <w:r w:rsidRPr="00F6741A">
              <w:rPr>
                <w:rFonts w:eastAsia="Times New Roman" w:cs="Calibri"/>
                <w:b/>
                <w:bCs/>
                <w:color w:val="000000"/>
                <w:sz w:val="20"/>
                <w:szCs w:val="20"/>
                <w:lang w:val="en-US"/>
              </w:rPr>
              <w:t xml:space="preserve">230,000 </w:t>
            </w:r>
          </w:p>
        </w:tc>
        <w:tc>
          <w:tcPr>
            <w:tcW w:w="1260" w:type="dxa"/>
            <w:tcBorders>
              <w:top w:val="nil"/>
              <w:left w:val="nil"/>
              <w:bottom w:val="single" w:sz="4" w:space="0" w:color="auto"/>
              <w:right w:val="single" w:sz="4" w:space="0" w:color="auto"/>
            </w:tcBorders>
            <w:shd w:val="clear" w:color="000000" w:fill="FFC000"/>
            <w:noWrap/>
            <w:vAlign w:val="center"/>
            <w:hideMark/>
          </w:tcPr>
          <w:p w14:paraId="22CC02C9" w14:textId="23DEA8C7" w:rsidR="00840BD5" w:rsidRPr="00F6741A" w:rsidRDefault="00840BD5" w:rsidP="00F6741A">
            <w:pPr>
              <w:jc w:val="right"/>
              <w:rPr>
                <w:rFonts w:eastAsia="Times New Roman" w:cs="Calibri"/>
                <w:b/>
                <w:bCs/>
                <w:color w:val="000000"/>
                <w:sz w:val="20"/>
                <w:szCs w:val="20"/>
                <w:lang w:val="en-US"/>
              </w:rPr>
            </w:pPr>
            <w:r w:rsidRPr="00F6741A">
              <w:rPr>
                <w:rFonts w:eastAsia="Times New Roman" w:cs="Calibri"/>
                <w:b/>
                <w:bCs/>
                <w:color w:val="000000"/>
                <w:sz w:val="20"/>
                <w:szCs w:val="20"/>
                <w:lang w:val="en-US"/>
              </w:rPr>
              <w:t>2,252,22</w:t>
            </w:r>
            <w:r>
              <w:rPr>
                <w:rFonts w:eastAsia="Times New Roman" w:cs="Calibri"/>
                <w:b/>
                <w:bCs/>
                <w:color w:val="000000"/>
                <w:sz w:val="20"/>
                <w:szCs w:val="20"/>
                <w:lang w:val="en-US"/>
              </w:rPr>
              <w:t>9</w:t>
            </w:r>
          </w:p>
        </w:tc>
        <w:tc>
          <w:tcPr>
            <w:tcW w:w="1260" w:type="dxa"/>
            <w:tcBorders>
              <w:top w:val="nil"/>
              <w:left w:val="nil"/>
              <w:bottom w:val="single" w:sz="4" w:space="0" w:color="auto"/>
              <w:right w:val="single" w:sz="4" w:space="0" w:color="auto"/>
            </w:tcBorders>
            <w:shd w:val="clear" w:color="000000" w:fill="FFC000"/>
            <w:noWrap/>
            <w:vAlign w:val="center"/>
            <w:hideMark/>
          </w:tcPr>
          <w:p w14:paraId="0793AD8B" w14:textId="0543B537" w:rsidR="00840BD5" w:rsidRPr="00F6741A" w:rsidRDefault="00840BD5" w:rsidP="00F6741A">
            <w:pPr>
              <w:jc w:val="right"/>
              <w:rPr>
                <w:rFonts w:eastAsia="Times New Roman" w:cs="Calibri"/>
                <w:b/>
                <w:bCs/>
                <w:color w:val="000000"/>
                <w:sz w:val="20"/>
                <w:szCs w:val="20"/>
                <w:lang w:val="en-US"/>
              </w:rPr>
            </w:pPr>
            <w:r w:rsidRPr="00F6741A">
              <w:rPr>
                <w:rFonts w:eastAsia="Times New Roman" w:cs="Calibri"/>
                <w:b/>
                <w:bCs/>
                <w:color w:val="000000"/>
                <w:sz w:val="20"/>
                <w:szCs w:val="20"/>
                <w:lang w:val="en-US"/>
              </w:rPr>
              <w:t xml:space="preserve"> 1,350,78</w:t>
            </w:r>
            <w:r>
              <w:rPr>
                <w:rFonts w:eastAsia="Times New Roman" w:cs="Calibri"/>
                <w:b/>
                <w:bCs/>
                <w:color w:val="000000"/>
                <w:sz w:val="20"/>
                <w:szCs w:val="20"/>
                <w:lang w:val="en-US"/>
              </w:rPr>
              <w:t>4</w:t>
            </w:r>
            <w:r w:rsidRPr="00F6741A">
              <w:rPr>
                <w:rFonts w:eastAsia="Times New Roman" w:cs="Calibri"/>
                <w:b/>
                <w:bCs/>
                <w:color w:val="000000"/>
                <w:sz w:val="20"/>
                <w:szCs w:val="20"/>
                <w:lang w:val="en-US"/>
              </w:rPr>
              <w:t xml:space="preserve"> </w:t>
            </w:r>
          </w:p>
        </w:tc>
        <w:tc>
          <w:tcPr>
            <w:tcW w:w="1170" w:type="dxa"/>
            <w:tcBorders>
              <w:top w:val="nil"/>
              <w:left w:val="nil"/>
              <w:bottom w:val="single" w:sz="4" w:space="0" w:color="auto"/>
              <w:right w:val="single" w:sz="4" w:space="0" w:color="auto"/>
            </w:tcBorders>
            <w:shd w:val="clear" w:color="000000" w:fill="FFC000"/>
            <w:noWrap/>
            <w:vAlign w:val="center"/>
            <w:hideMark/>
          </w:tcPr>
          <w:p w14:paraId="47755CC7" w14:textId="7FEDC25E" w:rsidR="00840BD5" w:rsidRPr="00F6741A" w:rsidRDefault="00840BD5" w:rsidP="00F6741A">
            <w:pPr>
              <w:jc w:val="right"/>
              <w:rPr>
                <w:rFonts w:eastAsia="Times New Roman" w:cs="Calibri"/>
                <w:b/>
                <w:bCs/>
                <w:color w:val="000000"/>
                <w:sz w:val="20"/>
                <w:szCs w:val="20"/>
                <w:lang w:val="en-US"/>
              </w:rPr>
            </w:pPr>
            <w:r w:rsidRPr="00F6741A">
              <w:rPr>
                <w:rFonts w:eastAsia="Times New Roman" w:cs="Calibri"/>
                <w:b/>
                <w:bCs/>
                <w:color w:val="000000"/>
                <w:sz w:val="20"/>
                <w:szCs w:val="20"/>
                <w:lang w:val="en-US"/>
              </w:rPr>
              <w:t xml:space="preserve">101,056 </w:t>
            </w:r>
          </w:p>
        </w:tc>
        <w:tc>
          <w:tcPr>
            <w:tcW w:w="1277" w:type="dxa"/>
            <w:tcBorders>
              <w:top w:val="nil"/>
              <w:left w:val="nil"/>
              <w:bottom w:val="single" w:sz="4" w:space="0" w:color="auto"/>
              <w:right w:val="single" w:sz="4" w:space="0" w:color="auto"/>
            </w:tcBorders>
            <w:shd w:val="clear" w:color="000000" w:fill="FFC000"/>
            <w:noWrap/>
            <w:vAlign w:val="center"/>
            <w:hideMark/>
          </w:tcPr>
          <w:p w14:paraId="7C75095E" w14:textId="369F55F0" w:rsidR="00840BD5" w:rsidRPr="00F6741A" w:rsidRDefault="00840BD5" w:rsidP="00F6741A">
            <w:pPr>
              <w:jc w:val="right"/>
              <w:rPr>
                <w:rFonts w:eastAsia="Times New Roman" w:cs="Calibri"/>
                <w:b/>
                <w:bCs/>
                <w:color w:val="000000"/>
                <w:sz w:val="20"/>
                <w:szCs w:val="20"/>
                <w:lang w:val="en-US"/>
              </w:rPr>
            </w:pPr>
            <w:r>
              <w:rPr>
                <w:rFonts w:eastAsia="Times New Roman" w:cs="Calibri"/>
                <w:b/>
                <w:bCs/>
                <w:color w:val="000000"/>
                <w:sz w:val="20"/>
                <w:szCs w:val="20"/>
                <w:lang w:val="en-US"/>
              </w:rPr>
              <w:t>6</w:t>
            </w:r>
            <w:r w:rsidR="007F1B55">
              <w:rPr>
                <w:rFonts w:eastAsia="Times New Roman" w:cs="Calibri"/>
                <w:b/>
                <w:bCs/>
                <w:color w:val="000000"/>
                <w:sz w:val="20"/>
                <w:szCs w:val="20"/>
                <w:lang w:val="en-US"/>
              </w:rPr>
              <w:t>47</w:t>
            </w:r>
            <w:r>
              <w:rPr>
                <w:rFonts w:eastAsia="Times New Roman" w:cs="Calibri"/>
                <w:b/>
                <w:bCs/>
                <w:color w:val="000000"/>
                <w:sz w:val="20"/>
                <w:szCs w:val="20"/>
                <w:lang w:val="en-US"/>
              </w:rPr>
              <w:t>,</w:t>
            </w:r>
            <w:r w:rsidR="007F1B55">
              <w:rPr>
                <w:rFonts w:eastAsia="Times New Roman" w:cs="Calibri"/>
                <w:b/>
                <w:bCs/>
                <w:color w:val="000000"/>
                <w:sz w:val="20"/>
                <w:szCs w:val="20"/>
                <w:lang w:val="en-US"/>
              </w:rPr>
              <w:t>721</w:t>
            </w:r>
            <w:r w:rsidRPr="00F6741A">
              <w:rPr>
                <w:rFonts w:eastAsia="Times New Roman" w:cs="Calibri"/>
                <w:b/>
                <w:bCs/>
                <w:color w:val="000000"/>
                <w:sz w:val="20"/>
                <w:szCs w:val="20"/>
                <w:lang w:val="en-US"/>
              </w:rPr>
              <w:t xml:space="preserve"> </w:t>
            </w:r>
          </w:p>
        </w:tc>
        <w:tc>
          <w:tcPr>
            <w:tcW w:w="1193" w:type="dxa"/>
            <w:tcBorders>
              <w:top w:val="nil"/>
              <w:left w:val="nil"/>
              <w:bottom w:val="single" w:sz="4" w:space="0" w:color="auto"/>
              <w:right w:val="single" w:sz="4" w:space="0" w:color="auto"/>
            </w:tcBorders>
            <w:shd w:val="clear" w:color="000000" w:fill="FFC000"/>
            <w:noWrap/>
            <w:vAlign w:val="center"/>
            <w:hideMark/>
          </w:tcPr>
          <w:p w14:paraId="30F55B80" w14:textId="77777777" w:rsidR="00840BD5" w:rsidRPr="00F6741A" w:rsidRDefault="00840BD5" w:rsidP="00F6741A">
            <w:pPr>
              <w:jc w:val="right"/>
              <w:rPr>
                <w:rFonts w:eastAsia="Times New Roman" w:cs="Calibri"/>
                <w:b/>
                <w:bCs/>
                <w:color w:val="000000"/>
                <w:sz w:val="20"/>
                <w:szCs w:val="20"/>
                <w:lang w:val="en-US"/>
              </w:rPr>
            </w:pPr>
            <w:r w:rsidRPr="00F6741A">
              <w:rPr>
                <w:rFonts w:eastAsia="Times New Roman" w:cs="Calibri"/>
                <w:b/>
                <w:bCs/>
                <w:color w:val="000000"/>
                <w:sz w:val="20"/>
                <w:szCs w:val="20"/>
                <w:lang w:val="en-US"/>
              </w:rPr>
              <w:t xml:space="preserve">      -   </w:t>
            </w:r>
          </w:p>
        </w:tc>
        <w:tc>
          <w:tcPr>
            <w:tcW w:w="1350" w:type="dxa"/>
            <w:tcBorders>
              <w:top w:val="nil"/>
              <w:left w:val="nil"/>
              <w:bottom w:val="single" w:sz="4" w:space="0" w:color="auto"/>
              <w:right w:val="single" w:sz="4" w:space="0" w:color="auto"/>
            </w:tcBorders>
            <w:shd w:val="clear" w:color="000000" w:fill="FFC000"/>
            <w:noWrap/>
            <w:vAlign w:val="center"/>
            <w:hideMark/>
          </w:tcPr>
          <w:p w14:paraId="4FC41D2F" w14:textId="588952A9" w:rsidR="00840BD5" w:rsidRPr="00A103BB" w:rsidRDefault="007F1B55" w:rsidP="00F6741A">
            <w:pPr>
              <w:jc w:val="right"/>
              <w:rPr>
                <w:rFonts w:eastAsia="Times New Roman" w:cs="Calibri"/>
                <w:b/>
                <w:bCs/>
                <w:color w:val="000000"/>
                <w:sz w:val="20"/>
                <w:szCs w:val="20"/>
                <w:lang w:val="en-US"/>
              </w:rPr>
            </w:pPr>
            <w:r>
              <w:rPr>
                <w:rFonts w:eastAsia="Times New Roman" w:cs="Calibri"/>
                <w:b/>
                <w:bCs/>
                <w:color w:val="000000"/>
                <w:sz w:val="20"/>
                <w:szCs w:val="20"/>
                <w:lang w:val="en-US"/>
              </w:rPr>
              <w:t>1</w:t>
            </w:r>
            <w:r w:rsidR="00840BD5" w:rsidRPr="00A103BB">
              <w:rPr>
                <w:rFonts w:eastAsia="Times New Roman" w:cs="Calibri"/>
                <w:b/>
                <w:bCs/>
                <w:color w:val="000000"/>
                <w:sz w:val="20"/>
                <w:szCs w:val="20"/>
                <w:lang w:val="en-US"/>
              </w:rPr>
              <w:t>,</w:t>
            </w:r>
            <w:r>
              <w:rPr>
                <w:rFonts w:eastAsia="Times New Roman" w:cs="Calibri"/>
                <w:b/>
                <w:bCs/>
                <w:color w:val="000000"/>
                <w:sz w:val="20"/>
                <w:szCs w:val="20"/>
                <w:lang w:val="en-US"/>
              </w:rPr>
              <w:t>998</w:t>
            </w:r>
            <w:r w:rsidR="00840BD5" w:rsidRPr="00A103BB">
              <w:rPr>
                <w:rFonts w:eastAsia="Times New Roman" w:cs="Calibri"/>
                <w:b/>
                <w:bCs/>
                <w:color w:val="000000"/>
                <w:sz w:val="20"/>
                <w:szCs w:val="20"/>
                <w:lang w:val="en-US"/>
              </w:rPr>
              <w:t>,</w:t>
            </w:r>
            <w:r>
              <w:rPr>
                <w:rFonts w:eastAsia="Times New Roman" w:cs="Calibri"/>
                <w:b/>
                <w:bCs/>
                <w:color w:val="000000"/>
                <w:sz w:val="20"/>
                <w:szCs w:val="20"/>
                <w:lang w:val="en-US"/>
              </w:rPr>
              <w:t>506</w:t>
            </w:r>
            <w:r w:rsidR="00840BD5" w:rsidRPr="00A103BB">
              <w:rPr>
                <w:rFonts w:eastAsia="Times New Roman" w:cs="Calibri"/>
                <w:b/>
                <w:bCs/>
                <w:color w:val="000000"/>
                <w:sz w:val="20"/>
                <w:szCs w:val="20"/>
                <w:lang w:val="en-US"/>
              </w:rPr>
              <w:t xml:space="preserve"> </w:t>
            </w:r>
          </w:p>
        </w:tc>
        <w:tc>
          <w:tcPr>
            <w:tcW w:w="1350" w:type="dxa"/>
            <w:tcBorders>
              <w:top w:val="nil"/>
              <w:left w:val="nil"/>
              <w:bottom w:val="single" w:sz="4" w:space="0" w:color="auto"/>
              <w:right w:val="single" w:sz="4" w:space="0" w:color="auto"/>
            </w:tcBorders>
            <w:shd w:val="clear" w:color="000000" w:fill="FFC000"/>
            <w:noWrap/>
            <w:vAlign w:val="center"/>
            <w:hideMark/>
          </w:tcPr>
          <w:p w14:paraId="31A06C31" w14:textId="45775E07" w:rsidR="00840BD5" w:rsidRPr="00A103BB" w:rsidRDefault="00840BD5" w:rsidP="00F6741A">
            <w:pPr>
              <w:jc w:val="right"/>
              <w:rPr>
                <w:rFonts w:eastAsia="Times New Roman" w:cs="Calibri"/>
                <w:b/>
                <w:bCs/>
                <w:color w:val="000000"/>
                <w:sz w:val="20"/>
                <w:szCs w:val="20"/>
                <w:lang w:val="en-US"/>
              </w:rPr>
            </w:pPr>
            <w:r w:rsidRPr="00A103BB">
              <w:rPr>
                <w:rFonts w:eastAsia="Times New Roman" w:cs="Calibri"/>
                <w:b/>
                <w:bCs/>
                <w:color w:val="000000"/>
                <w:sz w:val="20"/>
                <w:szCs w:val="20"/>
                <w:lang w:val="en-US"/>
              </w:rPr>
              <w:t xml:space="preserve"> 2,</w:t>
            </w:r>
            <w:r w:rsidR="007F1B55">
              <w:rPr>
                <w:rFonts w:eastAsia="Times New Roman" w:cs="Calibri"/>
                <w:b/>
                <w:bCs/>
                <w:color w:val="000000"/>
                <w:sz w:val="20"/>
                <w:szCs w:val="20"/>
                <w:lang w:val="en-US"/>
              </w:rPr>
              <w:t>099</w:t>
            </w:r>
            <w:r w:rsidRPr="00A103BB">
              <w:rPr>
                <w:rFonts w:eastAsia="Times New Roman" w:cs="Calibri"/>
                <w:b/>
                <w:bCs/>
                <w:color w:val="000000"/>
                <w:sz w:val="20"/>
                <w:szCs w:val="20"/>
                <w:lang w:val="en-US"/>
              </w:rPr>
              <w:t>,</w:t>
            </w:r>
            <w:r w:rsidR="007F1B55">
              <w:rPr>
                <w:rFonts w:eastAsia="Times New Roman" w:cs="Calibri"/>
                <w:b/>
                <w:bCs/>
                <w:color w:val="000000"/>
                <w:sz w:val="20"/>
                <w:szCs w:val="20"/>
                <w:lang w:val="en-US"/>
              </w:rPr>
              <w:t>561</w:t>
            </w:r>
            <w:r w:rsidRPr="00A103BB">
              <w:rPr>
                <w:rFonts w:eastAsia="Times New Roman" w:cs="Calibri"/>
                <w:b/>
                <w:bCs/>
                <w:color w:val="000000"/>
                <w:sz w:val="20"/>
                <w:szCs w:val="20"/>
                <w:lang w:val="en-US"/>
              </w:rPr>
              <w:t xml:space="preserve"> </w:t>
            </w:r>
          </w:p>
        </w:tc>
        <w:tc>
          <w:tcPr>
            <w:tcW w:w="1352" w:type="dxa"/>
            <w:tcBorders>
              <w:top w:val="single" w:sz="4" w:space="0" w:color="auto"/>
              <w:left w:val="nil"/>
              <w:bottom w:val="single" w:sz="4" w:space="0" w:color="auto"/>
              <w:right w:val="single" w:sz="4" w:space="0" w:color="auto"/>
            </w:tcBorders>
            <w:shd w:val="clear" w:color="000000" w:fill="FFC000"/>
            <w:vAlign w:val="center"/>
          </w:tcPr>
          <w:p w14:paraId="51AA9A67" w14:textId="56F91FEB" w:rsidR="00840BD5" w:rsidRPr="0078690B" w:rsidRDefault="007F1B55" w:rsidP="00A103BB">
            <w:pPr>
              <w:jc w:val="right"/>
              <w:rPr>
                <w:rFonts w:eastAsia="Times New Roman" w:cs="Calibri"/>
                <w:b/>
                <w:bCs/>
                <w:color w:val="000000"/>
                <w:sz w:val="20"/>
                <w:szCs w:val="20"/>
                <w:lang w:val="en-US"/>
              </w:rPr>
            </w:pPr>
            <w:r>
              <w:rPr>
                <w:rFonts w:eastAsia="Times New Roman" w:cs="Calibri"/>
                <w:b/>
                <w:bCs/>
                <w:color w:val="000000"/>
                <w:sz w:val="20"/>
                <w:szCs w:val="20"/>
                <w:lang w:val="en-US"/>
              </w:rPr>
              <w:t>23,723</w:t>
            </w:r>
          </w:p>
        </w:tc>
        <w:tc>
          <w:tcPr>
            <w:tcW w:w="1361" w:type="dxa"/>
            <w:tcBorders>
              <w:top w:val="single" w:sz="4" w:space="0" w:color="auto"/>
              <w:left w:val="single" w:sz="4" w:space="0" w:color="auto"/>
              <w:bottom w:val="single" w:sz="4" w:space="0" w:color="auto"/>
              <w:right w:val="single" w:sz="4" w:space="0" w:color="auto"/>
            </w:tcBorders>
            <w:shd w:val="clear" w:color="000000" w:fill="FFC000"/>
            <w:vAlign w:val="center"/>
          </w:tcPr>
          <w:p w14:paraId="7729878D" w14:textId="63FF4D91" w:rsidR="00840BD5" w:rsidRPr="0078690B" w:rsidRDefault="0078690B" w:rsidP="00A103BB">
            <w:pPr>
              <w:jc w:val="right"/>
              <w:rPr>
                <w:rFonts w:eastAsia="Times New Roman" w:cs="Calibri"/>
                <w:b/>
                <w:bCs/>
                <w:color w:val="000000"/>
                <w:sz w:val="20"/>
                <w:szCs w:val="20"/>
                <w:lang w:val="en-US"/>
              </w:rPr>
            </w:pPr>
            <w:r w:rsidRPr="0078690B">
              <w:rPr>
                <w:rFonts w:eastAsia="Times New Roman" w:cs="Calibri"/>
                <w:b/>
                <w:bCs/>
                <w:color w:val="000000"/>
                <w:sz w:val="20"/>
                <w:szCs w:val="20"/>
                <w:lang w:val="en-US"/>
              </w:rPr>
              <w:t>99%</w:t>
            </w:r>
          </w:p>
        </w:tc>
      </w:tr>
      <w:tr w:rsidR="0078690B" w:rsidRPr="00F6741A" w14:paraId="2569C738" w14:textId="77777777" w:rsidTr="00A103BB">
        <w:trPr>
          <w:trHeight w:val="300"/>
        </w:trPr>
        <w:tc>
          <w:tcPr>
            <w:tcW w:w="2335" w:type="dxa"/>
            <w:tcBorders>
              <w:top w:val="nil"/>
              <w:left w:val="single" w:sz="4" w:space="0" w:color="auto"/>
              <w:bottom w:val="nil"/>
              <w:right w:val="single" w:sz="4" w:space="0" w:color="auto"/>
            </w:tcBorders>
            <w:shd w:val="clear" w:color="auto" w:fill="auto"/>
            <w:vAlign w:val="center"/>
            <w:hideMark/>
          </w:tcPr>
          <w:p w14:paraId="2BDD8D1C" w14:textId="46A4787B" w:rsidR="0078690B" w:rsidRPr="00F6741A" w:rsidRDefault="0078690B" w:rsidP="0078690B">
            <w:pPr>
              <w:rPr>
                <w:rFonts w:eastAsia="Times New Roman" w:cs="Calibri"/>
                <w:b/>
                <w:bCs/>
                <w:color w:val="000000"/>
                <w:sz w:val="18"/>
                <w:szCs w:val="18"/>
                <w:lang w:val="en-US"/>
              </w:rPr>
            </w:pPr>
            <w:r w:rsidRPr="00F6741A">
              <w:rPr>
                <w:rFonts w:eastAsia="Times New Roman" w:cs="Calibri"/>
                <w:b/>
                <w:bCs/>
                <w:color w:val="000000"/>
                <w:sz w:val="18"/>
                <w:szCs w:val="18"/>
                <w:lang w:val="en-US"/>
              </w:rPr>
              <w:t xml:space="preserve"> General Mgt</w:t>
            </w:r>
            <w:r>
              <w:rPr>
                <w:rFonts w:eastAsia="Times New Roman" w:cs="Calibri"/>
                <w:b/>
                <w:bCs/>
                <w:color w:val="000000"/>
                <w:sz w:val="18"/>
                <w:szCs w:val="18"/>
                <w:lang w:val="en-US"/>
              </w:rPr>
              <w:t xml:space="preserve"> Support</w:t>
            </w:r>
          </w:p>
        </w:tc>
        <w:tc>
          <w:tcPr>
            <w:tcW w:w="1170"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hideMark/>
          </w:tcPr>
          <w:p w14:paraId="6D7B350C" w14:textId="66EB42FD" w:rsidR="0078690B" w:rsidRPr="00F6741A" w:rsidRDefault="0078690B" w:rsidP="00F6741A">
            <w:pPr>
              <w:jc w:val="right"/>
              <w:rPr>
                <w:rFonts w:eastAsia="Times New Roman" w:cs="Calibri"/>
                <w:color w:val="000000"/>
                <w:sz w:val="20"/>
                <w:szCs w:val="20"/>
                <w:lang w:val="en-US"/>
              </w:rPr>
            </w:pPr>
            <w:r w:rsidRPr="00F6741A">
              <w:rPr>
                <w:rFonts w:eastAsia="Times New Roman" w:cs="Calibri"/>
                <w:color w:val="000000"/>
                <w:sz w:val="20"/>
                <w:szCs w:val="20"/>
                <w:lang w:val="en-US"/>
              </w:rPr>
              <w:t xml:space="preserve">    157,458 </w:t>
            </w:r>
          </w:p>
        </w:tc>
        <w:tc>
          <w:tcPr>
            <w:tcW w:w="1153" w:type="dxa"/>
            <w:vMerge w:val="restart"/>
            <w:tcBorders>
              <w:top w:val="nil"/>
              <w:left w:val="single" w:sz="4" w:space="0" w:color="auto"/>
              <w:bottom w:val="single" w:sz="4" w:space="0" w:color="auto"/>
              <w:right w:val="single" w:sz="4" w:space="0" w:color="auto"/>
            </w:tcBorders>
            <w:shd w:val="clear" w:color="000000" w:fill="FFFF00"/>
            <w:noWrap/>
            <w:vAlign w:val="center"/>
            <w:hideMark/>
          </w:tcPr>
          <w:p w14:paraId="2AAF114F" w14:textId="77777777" w:rsidR="0078690B" w:rsidRPr="00F6741A" w:rsidRDefault="0078690B" w:rsidP="00F6741A">
            <w:pPr>
              <w:jc w:val="right"/>
              <w:rPr>
                <w:rFonts w:eastAsia="Times New Roman" w:cs="Calibri"/>
                <w:color w:val="000000"/>
                <w:sz w:val="20"/>
                <w:szCs w:val="20"/>
                <w:lang w:val="en-US"/>
              </w:rPr>
            </w:pPr>
            <w:r w:rsidRPr="00F6741A">
              <w:rPr>
                <w:rFonts w:eastAsia="Times New Roman" w:cs="Calibri"/>
                <w:color w:val="000000"/>
                <w:sz w:val="20"/>
                <w:szCs w:val="20"/>
                <w:lang w:val="en-US"/>
              </w:rPr>
              <w:t> </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hideMark/>
          </w:tcPr>
          <w:p w14:paraId="1937D898" w14:textId="739E96BE" w:rsidR="0078690B" w:rsidRPr="00A103BB" w:rsidRDefault="0078690B" w:rsidP="00F6741A">
            <w:pPr>
              <w:jc w:val="right"/>
              <w:rPr>
                <w:rFonts w:eastAsia="Times New Roman" w:cs="Calibri"/>
                <w:b/>
                <w:bCs/>
                <w:color w:val="000000"/>
                <w:sz w:val="20"/>
                <w:szCs w:val="20"/>
                <w:lang w:val="en-US"/>
              </w:rPr>
            </w:pPr>
            <w:r w:rsidRPr="00F6741A">
              <w:rPr>
                <w:rFonts w:eastAsia="Times New Roman" w:cs="Calibri"/>
                <w:color w:val="000000"/>
                <w:sz w:val="20"/>
                <w:szCs w:val="20"/>
                <w:lang w:val="en-US"/>
              </w:rPr>
              <w:t xml:space="preserve">    </w:t>
            </w:r>
            <w:r w:rsidRPr="00A103BB">
              <w:rPr>
                <w:rFonts w:eastAsia="Times New Roman" w:cs="Calibri"/>
                <w:b/>
                <w:bCs/>
                <w:color w:val="000000"/>
                <w:sz w:val="20"/>
                <w:szCs w:val="20"/>
                <w:lang w:val="en-US"/>
              </w:rPr>
              <w:t xml:space="preserve">157,458 </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E7D1158" w14:textId="4934659A" w:rsidR="0078690B" w:rsidRPr="00F6741A" w:rsidRDefault="0078690B" w:rsidP="00F6741A">
            <w:pPr>
              <w:jc w:val="right"/>
              <w:rPr>
                <w:rFonts w:eastAsia="Times New Roman" w:cs="Calibri"/>
                <w:color w:val="000000"/>
                <w:sz w:val="20"/>
                <w:szCs w:val="20"/>
                <w:lang w:val="en-US"/>
              </w:rPr>
            </w:pPr>
            <w:r w:rsidRPr="00F6741A">
              <w:rPr>
                <w:rFonts w:eastAsia="Times New Roman" w:cs="Calibri"/>
                <w:color w:val="000000"/>
                <w:sz w:val="20"/>
                <w:szCs w:val="20"/>
                <w:lang w:val="en-US"/>
              </w:rPr>
              <w:t xml:space="preserve">      108,0</w:t>
            </w:r>
            <w:r>
              <w:rPr>
                <w:rFonts w:eastAsia="Times New Roman" w:cs="Calibri"/>
                <w:color w:val="000000"/>
                <w:sz w:val="20"/>
                <w:szCs w:val="20"/>
                <w:lang w:val="en-US"/>
              </w:rPr>
              <w:t>63</w:t>
            </w:r>
            <w:r w:rsidRPr="00F6741A">
              <w:rPr>
                <w:rFonts w:eastAsia="Times New Roman" w:cs="Calibri"/>
                <w:color w:val="000000"/>
                <w:sz w:val="20"/>
                <w:szCs w:val="20"/>
                <w:lang w:val="en-US"/>
              </w:rPr>
              <w:t xml:space="preserve"> </w:t>
            </w:r>
          </w:p>
        </w:tc>
        <w:tc>
          <w:tcPr>
            <w:tcW w:w="1170" w:type="dxa"/>
            <w:vMerge w:val="restart"/>
            <w:tcBorders>
              <w:top w:val="nil"/>
              <w:left w:val="single" w:sz="4" w:space="0" w:color="auto"/>
              <w:bottom w:val="single" w:sz="4" w:space="0" w:color="auto"/>
              <w:right w:val="single" w:sz="4" w:space="0" w:color="auto"/>
            </w:tcBorders>
            <w:shd w:val="clear" w:color="000000" w:fill="FFFF00"/>
            <w:noWrap/>
            <w:vAlign w:val="center"/>
            <w:hideMark/>
          </w:tcPr>
          <w:p w14:paraId="6F0F1370" w14:textId="77777777" w:rsidR="0078690B" w:rsidRPr="00F6741A" w:rsidRDefault="0078690B" w:rsidP="00F6741A">
            <w:pPr>
              <w:jc w:val="right"/>
              <w:rPr>
                <w:rFonts w:eastAsia="Times New Roman" w:cs="Calibri"/>
                <w:color w:val="000000"/>
                <w:sz w:val="20"/>
                <w:szCs w:val="20"/>
                <w:lang w:val="en-US"/>
              </w:rPr>
            </w:pPr>
            <w:r w:rsidRPr="00F6741A">
              <w:rPr>
                <w:rFonts w:eastAsia="Times New Roman" w:cs="Calibri"/>
                <w:color w:val="000000"/>
                <w:sz w:val="20"/>
                <w:szCs w:val="20"/>
                <w:lang w:val="en-US"/>
              </w:rPr>
              <w:t> </w:t>
            </w:r>
          </w:p>
        </w:tc>
        <w:tc>
          <w:tcPr>
            <w:tcW w:w="127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069B1EA" w14:textId="4E73848D" w:rsidR="0078690B" w:rsidRPr="00F6741A" w:rsidRDefault="0078690B" w:rsidP="00F6741A">
            <w:pPr>
              <w:jc w:val="right"/>
              <w:rPr>
                <w:rFonts w:eastAsia="Times New Roman" w:cs="Calibri"/>
                <w:color w:val="000000"/>
                <w:sz w:val="20"/>
                <w:szCs w:val="20"/>
                <w:lang w:val="en-US"/>
              </w:rPr>
            </w:pPr>
            <w:r w:rsidRPr="00F6741A">
              <w:rPr>
                <w:rFonts w:eastAsia="Times New Roman" w:cs="Calibri"/>
                <w:color w:val="000000"/>
                <w:sz w:val="20"/>
                <w:szCs w:val="20"/>
                <w:lang w:val="en-US"/>
              </w:rPr>
              <w:t xml:space="preserve">    4</w:t>
            </w:r>
            <w:r w:rsidR="007F1B55">
              <w:rPr>
                <w:rFonts w:eastAsia="Times New Roman" w:cs="Calibri"/>
                <w:color w:val="000000"/>
                <w:sz w:val="20"/>
                <w:szCs w:val="20"/>
                <w:lang w:val="en-US"/>
              </w:rPr>
              <w:t>5,825</w:t>
            </w:r>
            <w:r w:rsidRPr="00F6741A">
              <w:rPr>
                <w:rFonts w:eastAsia="Times New Roman" w:cs="Calibri"/>
                <w:color w:val="000000"/>
                <w:sz w:val="20"/>
                <w:szCs w:val="20"/>
                <w:lang w:val="en-US"/>
              </w:rPr>
              <w:t xml:space="preserve"> </w:t>
            </w:r>
          </w:p>
        </w:tc>
        <w:tc>
          <w:tcPr>
            <w:tcW w:w="1193" w:type="dxa"/>
            <w:vMerge w:val="restart"/>
            <w:tcBorders>
              <w:top w:val="nil"/>
              <w:left w:val="single" w:sz="4" w:space="0" w:color="auto"/>
              <w:bottom w:val="single" w:sz="4" w:space="0" w:color="auto"/>
              <w:right w:val="single" w:sz="4" w:space="0" w:color="auto"/>
            </w:tcBorders>
            <w:shd w:val="clear" w:color="000000" w:fill="FFFF00"/>
            <w:noWrap/>
            <w:vAlign w:val="center"/>
            <w:hideMark/>
          </w:tcPr>
          <w:p w14:paraId="61DB2C28" w14:textId="77777777" w:rsidR="0078690B" w:rsidRPr="00F6741A" w:rsidRDefault="0078690B" w:rsidP="00F6741A">
            <w:pPr>
              <w:jc w:val="right"/>
              <w:rPr>
                <w:rFonts w:eastAsia="Times New Roman" w:cs="Calibri"/>
                <w:color w:val="000000"/>
                <w:sz w:val="20"/>
                <w:szCs w:val="20"/>
                <w:lang w:val="en-US"/>
              </w:rPr>
            </w:pPr>
            <w:r w:rsidRPr="00F6741A">
              <w:rPr>
                <w:rFonts w:eastAsia="Times New Roman" w:cs="Calibri"/>
                <w:color w:val="000000"/>
                <w:sz w:val="20"/>
                <w:szCs w:val="20"/>
                <w:lang w:val="en-US"/>
              </w:rPr>
              <w:t> </w:t>
            </w:r>
          </w:p>
        </w:tc>
        <w:tc>
          <w:tcPr>
            <w:tcW w:w="13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039E5AE" w14:textId="2393F954" w:rsidR="0078690B" w:rsidRPr="00A103BB" w:rsidRDefault="0078690B" w:rsidP="00F6741A">
            <w:pPr>
              <w:jc w:val="right"/>
              <w:rPr>
                <w:rFonts w:eastAsia="Times New Roman" w:cs="Calibri"/>
                <w:b/>
                <w:bCs/>
                <w:color w:val="000000"/>
                <w:sz w:val="20"/>
                <w:szCs w:val="20"/>
                <w:lang w:val="en-US"/>
              </w:rPr>
            </w:pPr>
            <w:r w:rsidRPr="00A103BB">
              <w:rPr>
                <w:rFonts w:eastAsia="Times New Roman" w:cs="Calibri"/>
                <w:b/>
                <w:bCs/>
                <w:color w:val="000000"/>
                <w:sz w:val="20"/>
                <w:szCs w:val="20"/>
                <w:lang w:val="en-US"/>
              </w:rPr>
              <w:t xml:space="preserve">     15</w:t>
            </w:r>
            <w:r w:rsidR="007F1B55">
              <w:rPr>
                <w:rFonts w:eastAsia="Times New Roman" w:cs="Calibri"/>
                <w:b/>
                <w:bCs/>
                <w:color w:val="000000"/>
                <w:sz w:val="20"/>
                <w:szCs w:val="20"/>
                <w:lang w:val="en-US"/>
              </w:rPr>
              <w:t>3</w:t>
            </w:r>
            <w:r w:rsidRPr="00A103BB">
              <w:rPr>
                <w:rFonts w:eastAsia="Times New Roman" w:cs="Calibri"/>
                <w:b/>
                <w:bCs/>
                <w:color w:val="000000"/>
                <w:sz w:val="20"/>
                <w:szCs w:val="20"/>
                <w:lang w:val="en-US"/>
              </w:rPr>
              <w:t>,</w:t>
            </w:r>
            <w:r w:rsidR="007F1B55">
              <w:rPr>
                <w:rFonts w:eastAsia="Times New Roman" w:cs="Calibri"/>
                <w:b/>
                <w:bCs/>
                <w:color w:val="000000"/>
                <w:sz w:val="20"/>
                <w:szCs w:val="20"/>
                <w:lang w:val="en-US"/>
              </w:rPr>
              <w:t>888</w:t>
            </w:r>
            <w:r w:rsidRPr="00A103BB">
              <w:rPr>
                <w:rFonts w:eastAsia="Times New Roman" w:cs="Calibri"/>
                <w:b/>
                <w:bCs/>
                <w:color w:val="000000"/>
                <w:sz w:val="20"/>
                <w:szCs w:val="20"/>
                <w:lang w:val="en-US"/>
              </w:rPr>
              <w:t xml:space="preserve"> </w:t>
            </w:r>
          </w:p>
        </w:tc>
        <w:tc>
          <w:tcPr>
            <w:tcW w:w="13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82D144F" w14:textId="3E68D98F" w:rsidR="0078690B" w:rsidRPr="00A103BB" w:rsidRDefault="0078690B" w:rsidP="00F6741A">
            <w:pPr>
              <w:jc w:val="center"/>
              <w:rPr>
                <w:rFonts w:eastAsia="Times New Roman" w:cs="Calibri"/>
                <w:b/>
                <w:bCs/>
                <w:color w:val="000000"/>
                <w:sz w:val="20"/>
                <w:szCs w:val="20"/>
                <w:lang w:val="en-US"/>
              </w:rPr>
            </w:pPr>
            <w:r w:rsidRPr="00A103BB">
              <w:rPr>
                <w:rFonts w:eastAsia="Times New Roman" w:cs="Calibri"/>
                <w:b/>
                <w:bCs/>
                <w:color w:val="000000"/>
                <w:sz w:val="20"/>
                <w:szCs w:val="20"/>
                <w:lang w:val="en-US"/>
              </w:rPr>
              <w:t xml:space="preserve">       15</w:t>
            </w:r>
            <w:r w:rsidR="007F1B55">
              <w:rPr>
                <w:rFonts w:eastAsia="Times New Roman" w:cs="Calibri"/>
                <w:b/>
                <w:bCs/>
                <w:color w:val="000000"/>
                <w:sz w:val="20"/>
                <w:szCs w:val="20"/>
                <w:lang w:val="en-US"/>
              </w:rPr>
              <w:t>3,888</w:t>
            </w:r>
            <w:r w:rsidRPr="00A103BB">
              <w:rPr>
                <w:rFonts w:eastAsia="Times New Roman" w:cs="Calibri"/>
                <w:b/>
                <w:bCs/>
                <w:color w:val="000000"/>
                <w:sz w:val="20"/>
                <w:szCs w:val="20"/>
                <w:lang w:val="en-US"/>
              </w:rPr>
              <w:t xml:space="preserve"> </w:t>
            </w:r>
          </w:p>
        </w:tc>
        <w:tc>
          <w:tcPr>
            <w:tcW w:w="1352" w:type="dxa"/>
            <w:vMerge w:val="restart"/>
            <w:tcBorders>
              <w:top w:val="single" w:sz="4" w:space="0" w:color="auto"/>
              <w:left w:val="single" w:sz="4" w:space="0" w:color="auto"/>
              <w:right w:val="single" w:sz="4" w:space="0" w:color="auto"/>
            </w:tcBorders>
            <w:vAlign w:val="center"/>
          </w:tcPr>
          <w:p w14:paraId="21539394" w14:textId="17F9BAC4" w:rsidR="0078690B" w:rsidRPr="0078690B" w:rsidRDefault="000B3B75" w:rsidP="00A103BB">
            <w:pPr>
              <w:jc w:val="right"/>
              <w:rPr>
                <w:rFonts w:eastAsia="Times New Roman" w:cs="Calibri"/>
                <w:color w:val="000000"/>
                <w:sz w:val="20"/>
                <w:szCs w:val="20"/>
                <w:lang w:val="en-US"/>
              </w:rPr>
            </w:pPr>
            <w:r>
              <w:rPr>
                <w:rFonts w:eastAsia="Times New Roman" w:cs="Calibri"/>
                <w:color w:val="000000"/>
                <w:sz w:val="20"/>
                <w:szCs w:val="20"/>
                <w:lang w:val="en-US"/>
              </w:rPr>
              <w:t>3,570</w:t>
            </w:r>
          </w:p>
        </w:tc>
        <w:tc>
          <w:tcPr>
            <w:tcW w:w="1361" w:type="dxa"/>
            <w:vMerge w:val="restart"/>
            <w:tcBorders>
              <w:top w:val="single" w:sz="4" w:space="0" w:color="auto"/>
              <w:left w:val="single" w:sz="4" w:space="0" w:color="auto"/>
              <w:right w:val="single" w:sz="4" w:space="0" w:color="auto"/>
            </w:tcBorders>
            <w:vAlign w:val="center"/>
          </w:tcPr>
          <w:p w14:paraId="75DAC3EE" w14:textId="12C3284D" w:rsidR="0078690B" w:rsidRPr="0078690B" w:rsidRDefault="0078690B" w:rsidP="00A103BB">
            <w:pPr>
              <w:jc w:val="right"/>
              <w:rPr>
                <w:rFonts w:eastAsia="Times New Roman" w:cs="Calibri"/>
                <w:color w:val="000000"/>
                <w:sz w:val="20"/>
                <w:szCs w:val="20"/>
                <w:lang w:val="en-US"/>
              </w:rPr>
            </w:pPr>
            <w:r w:rsidRPr="0078690B">
              <w:rPr>
                <w:rFonts w:eastAsia="Times New Roman" w:cs="Calibri"/>
                <w:color w:val="000000"/>
                <w:sz w:val="20"/>
                <w:szCs w:val="20"/>
                <w:lang w:val="en-US"/>
              </w:rPr>
              <w:t>9</w:t>
            </w:r>
            <w:r w:rsidR="000B3B75">
              <w:rPr>
                <w:rFonts w:eastAsia="Times New Roman" w:cs="Calibri"/>
                <w:color w:val="000000"/>
                <w:sz w:val="20"/>
                <w:szCs w:val="20"/>
                <w:lang w:val="en-US"/>
              </w:rPr>
              <w:t>8</w:t>
            </w:r>
            <w:r w:rsidRPr="0078690B">
              <w:rPr>
                <w:rFonts w:eastAsia="Times New Roman" w:cs="Calibri"/>
                <w:color w:val="000000"/>
                <w:sz w:val="20"/>
                <w:szCs w:val="20"/>
                <w:lang w:val="en-US"/>
              </w:rPr>
              <w:t>%</w:t>
            </w:r>
          </w:p>
        </w:tc>
      </w:tr>
      <w:tr w:rsidR="0078690B" w:rsidRPr="00F6741A" w14:paraId="72D2171D" w14:textId="77777777" w:rsidTr="00A103BB">
        <w:trPr>
          <w:trHeight w:val="314"/>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660C77F3" w14:textId="77777777" w:rsidR="0078690B" w:rsidRPr="00F6741A" w:rsidRDefault="0078690B" w:rsidP="0078690B">
            <w:pPr>
              <w:rPr>
                <w:rFonts w:eastAsia="Times New Roman" w:cs="Calibri"/>
                <w:b/>
                <w:bCs/>
                <w:color w:val="000000"/>
                <w:sz w:val="18"/>
                <w:szCs w:val="18"/>
                <w:lang w:val="en-US"/>
              </w:rPr>
            </w:pPr>
            <w:r w:rsidRPr="00F6741A">
              <w:rPr>
                <w:rFonts w:eastAsia="Times New Roman" w:cs="Calibri"/>
                <w:b/>
                <w:bCs/>
                <w:color w:val="000000"/>
                <w:sz w:val="18"/>
                <w:szCs w:val="18"/>
                <w:lang w:val="en-US"/>
              </w:rPr>
              <w:t xml:space="preserve">(GMS-8%) </w:t>
            </w:r>
          </w:p>
        </w:tc>
        <w:tc>
          <w:tcPr>
            <w:tcW w:w="1170"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07627F7F" w14:textId="77777777" w:rsidR="0078690B" w:rsidRPr="00F6741A" w:rsidRDefault="0078690B" w:rsidP="00F6741A">
            <w:pPr>
              <w:rPr>
                <w:rFonts w:eastAsia="Times New Roman" w:cs="Calibri"/>
                <w:color w:val="000000"/>
                <w:sz w:val="20"/>
                <w:szCs w:val="20"/>
                <w:lang w:val="en-US"/>
              </w:rPr>
            </w:pPr>
          </w:p>
        </w:tc>
        <w:tc>
          <w:tcPr>
            <w:tcW w:w="1153" w:type="dxa"/>
            <w:vMerge/>
            <w:tcBorders>
              <w:top w:val="nil"/>
              <w:left w:val="single" w:sz="4" w:space="0" w:color="auto"/>
              <w:bottom w:val="single" w:sz="4" w:space="0" w:color="auto"/>
              <w:right w:val="single" w:sz="4" w:space="0" w:color="auto"/>
            </w:tcBorders>
            <w:vAlign w:val="center"/>
            <w:hideMark/>
          </w:tcPr>
          <w:p w14:paraId="68C1D2EC" w14:textId="77777777" w:rsidR="0078690B" w:rsidRPr="00F6741A" w:rsidRDefault="0078690B" w:rsidP="00F6741A">
            <w:pPr>
              <w:rPr>
                <w:rFonts w:eastAsia="Times New Roman" w:cs="Calibri"/>
                <w:color w:val="000000"/>
                <w:sz w:val="20"/>
                <w:szCs w:val="20"/>
                <w:lang w:val="en-US"/>
              </w:rPr>
            </w:pPr>
          </w:p>
        </w:tc>
        <w:tc>
          <w:tcPr>
            <w:tcW w:w="1260"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6EC592E1" w14:textId="77777777" w:rsidR="0078690B" w:rsidRPr="00F6741A" w:rsidRDefault="0078690B" w:rsidP="00F6741A">
            <w:pPr>
              <w:rPr>
                <w:rFonts w:eastAsia="Times New Roman" w:cs="Calibri"/>
                <w:color w:val="000000"/>
                <w:sz w:val="20"/>
                <w:szCs w:val="20"/>
                <w:lang w:val="en-US"/>
              </w:rPr>
            </w:pPr>
          </w:p>
        </w:tc>
        <w:tc>
          <w:tcPr>
            <w:tcW w:w="1260" w:type="dxa"/>
            <w:vMerge/>
            <w:tcBorders>
              <w:top w:val="nil"/>
              <w:left w:val="single" w:sz="4" w:space="0" w:color="auto"/>
              <w:bottom w:val="single" w:sz="4" w:space="0" w:color="auto"/>
              <w:right w:val="single" w:sz="4" w:space="0" w:color="auto"/>
            </w:tcBorders>
            <w:vAlign w:val="center"/>
            <w:hideMark/>
          </w:tcPr>
          <w:p w14:paraId="2CA0B834" w14:textId="77777777" w:rsidR="0078690B" w:rsidRPr="00F6741A" w:rsidRDefault="0078690B" w:rsidP="00F6741A">
            <w:pPr>
              <w:rPr>
                <w:rFonts w:eastAsia="Times New Roman" w:cs="Calibri"/>
                <w:color w:val="000000"/>
                <w:sz w:val="20"/>
                <w:szCs w:val="20"/>
                <w:lang w:val="en-US"/>
              </w:rPr>
            </w:pPr>
          </w:p>
        </w:tc>
        <w:tc>
          <w:tcPr>
            <w:tcW w:w="1170" w:type="dxa"/>
            <w:vMerge/>
            <w:tcBorders>
              <w:top w:val="nil"/>
              <w:left w:val="single" w:sz="4" w:space="0" w:color="auto"/>
              <w:bottom w:val="single" w:sz="4" w:space="0" w:color="auto"/>
              <w:right w:val="single" w:sz="4" w:space="0" w:color="auto"/>
            </w:tcBorders>
            <w:vAlign w:val="center"/>
            <w:hideMark/>
          </w:tcPr>
          <w:p w14:paraId="2CC75D1D" w14:textId="77777777" w:rsidR="0078690B" w:rsidRPr="00F6741A" w:rsidRDefault="0078690B" w:rsidP="00F6741A">
            <w:pPr>
              <w:rPr>
                <w:rFonts w:eastAsia="Times New Roman" w:cs="Calibri"/>
                <w:color w:val="000000"/>
                <w:sz w:val="20"/>
                <w:szCs w:val="20"/>
                <w:lang w:val="en-US"/>
              </w:rPr>
            </w:pPr>
          </w:p>
        </w:tc>
        <w:tc>
          <w:tcPr>
            <w:tcW w:w="1277" w:type="dxa"/>
            <w:vMerge/>
            <w:tcBorders>
              <w:top w:val="nil"/>
              <w:left w:val="single" w:sz="4" w:space="0" w:color="auto"/>
              <w:bottom w:val="single" w:sz="4" w:space="0" w:color="auto"/>
              <w:right w:val="single" w:sz="4" w:space="0" w:color="auto"/>
            </w:tcBorders>
            <w:vAlign w:val="center"/>
            <w:hideMark/>
          </w:tcPr>
          <w:p w14:paraId="774BDA2E" w14:textId="77777777" w:rsidR="0078690B" w:rsidRPr="00F6741A" w:rsidRDefault="0078690B" w:rsidP="00F6741A">
            <w:pPr>
              <w:rPr>
                <w:rFonts w:eastAsia="Times New Roman" w:cs="Calibri"/>
                <w:color w:val="000000"/>
                <w:sz w:val="20"/>
                <w:szCs w:val="20"/>
                <w:lang w:val="en-US"/>
              </w:rPr>
            </w:pPr>
          </w:p>
        </w:tc>
        <w:tc>
          <w:tcPr>
            <w:tcW w:w="1193" w:type="dxa"/>
            <w:vMerge/>
            <w:tcBorders>
              <w:top w:val="nil"/>
              <w:left w:val="single" w:sz="4" w:space="0" w:color="auto"/>
              <w:bottom w:val="single" w:sz="4" w:space="0" w:color="auto"/>
              <w:right w:val="single" w:sz="4" w:space="0" w:color="auto"/>
            </w:tcBorders>
            <w:vAlign w:val="center"/>
            <w:hideMark/>
          </w:tcPr>
          <w:p w14:paraId="33FDFCD7" w14:textId="77777777" w:rsidR="0078690B" w:rsidRPr="00F6741A" w:rsidRDefault="0078690B" w:rsidP="00F6741A">
            <w:pPr>
              <w:rPr>
                <w:rFonts w:eastAsia="Times New Roman" w:cs="Calibri"/>
                <w:color w:val="000000"/>
                <w:sz w:val="20"/>
                <w:szCs w:val="20"/>
                <w:lang w:val="en-US"/>
              </w:rPr>
            </w:pPr>
          </w:p>
        </w:tc>
        <w:tc>
          <w:tcPr>
            <w:tcW w:w="1350" w:type="dxa"/>
            <w:vMerge/>
            <w:tcBorders>
              <w:top w:val="nil"/>
              <w:left w:val="single" w:sz="4" w:space="0" w:color="auto"/>
              <w:bottom w:val="single" w:sz="4" w:space="0" w:color="auto"/>
              <w:right w:val="single" w:sz="4" w:space="0" w:color="auto"/>
            </w:tcBorders>
            <w:vAlign w:val="center"/>
            <w:hideMark/>
          </w:tcPr>
          <w:p w14:paraId="31D98DC3" w14:textId="77777777" w:rsidR="0078690B" w:rsidRPr="00A103BB" w:rsidRDefault="0078690B" w:rsidP="00F6741A">
            <w:pPr>
              <w:rPr>
                <w:rFonts w:eastAsia="Times New Roman" w:cs="Calibri"/>
                <w:b/>
                <w:bCs/>
                <w:color w:val="000000"/>
                <w:sz w:val="20"/>
                <w:szCs w:val="20"/>
                <w:lang w:val="en-US"/>
              </w:rPr>
            </w:pPr>
          </w:p>
        </w:tc>
        <w:tc>
          <w:tcPr>
            <w:tcW w:w="1350" w:type="dxa"/>
            <w:vMerge/>
            <w:tcBorders>
              <w:top w:val="nil"/>
              <w:left w:val="single" w:sz="4" w:space="0" w:color="auto"/>
              <w:bottom w:val="single" w:sz="4" w:space="0" w:color="000000"/>
              <w:right w:val="single" w:sz="4" w:space="0" w:color="auto"/>
            </w:tcBorders>
            <w:vAlign w:val="center"/>
            <w:hideMark/>
          </w:tcPr>
          <w:p w14:paraId="02203A86" w14:textId="77777777" w:rsidR="0078690B" w:rsidRPr="00A103BB" w:rsidRDefault="0078690B" w:rsidP="00F6741A">
            <w:pPr>
              <w:rPr>
                <w:rFonts w:eastAsia="Times New Roman" w:cs="Calibri"/>
                <w:b/>
                <w:bCs/>
                <w:color w:val="000000"/>
                <w:sz w:val="20"/>
                <w:szCs w:val="20"/>
                <w:lang w:val="en-US"/>
              </w:rPr>
            </w:pPr>
          </w:p>
        </w:tc>
        <w:tc>
          <w:tcPr>
            <w:tcW w:w="1352" w:type="dxa"/>
            <w:vMerge/>
            <w:tcBorders>
              <w:left w:val="single" w:sz="4" w:space="0" w:color="auto"/>
              <w:bottom w:val="single" w:sz="4" w:space="0" w:color="auto"/>
              <w:right w:val="single" w:sz="4" w:space="0" w:color="auto"/>
            </w:tcBorders>
            <w:vAlign w:val="center"/>
          </w:tcPr>
          <w:p w14:paraId="33F34EA8" w14:textId="77777777" w:rsidR="0078690B" w:rsidRPr="0078690B" w:rsidRDefault="0078690B" w:rsidP="00A103BB">
            <w:pPr>
              <w:jc w:val="right"/>
              <w:rPr>
                <w:rFonts w:eastAsia="Times New Roman" w:cs="Calibri"/>
                <w:color w:val="000000"/>
                <w:sz w:val="20"/>
                <w:szCs w:val="20"/>
                <w:lang w:val="en-US"/>
              </w:rPr>
            </w:pPr>
          </w:p>
        </w:tc>
        <w:tc>
          <w:tcPr>
            <w:tcW w:w="1361" w:type="dxa"/>
            <w:vMerge/>
            <w:tcBorders>
              <w:left w:val="single" w:sz="4" w:space="0" w:color="auto"/>
              <w:bottom w:val="single" w:sz="4" w:space="0" w:color="auto"/>
              <w:right w:val="single" w:sz="4" w:space="0" w:color="auto"/>
            </w:tcBorders>
            <w:vAlign w:val="center"/>
          </w:tcPr>
          <w:p w14:paraId="3E2BB8AC" w14:textId="1E516744" w:rsidR="0078690B" w:rsidRPr="0078690B" w:rsidRDefault="0078690B" w:rsidP="00A103BB">
            <w:pPr>
              <w:jc w:val="right"/>
              <w:rPr>
                <w:rFonts w:eastAsia="Times New Roman" w:cs="Calibri"/>
                <w:color w:val="000000"/>
                <w:sz w:val="20"/>
                <w:szCs w:val="20"/>
                <w:lang w:val="en-US"/>
              </w:rPr>
            </w:pPr>
          </w:p>
        </w:tc>
      </w:tr>
      <w:tr w:rsidR="00840BD5" w:rsidRPr="00F6741A" w14:paraId="51F55A49" w14:textId="77777777" w:rsidTr="0078690B">
        <w:trPr>
          <w:trHeight w:val="620"/>
        </w:trPr>
        <w:tc>
          <w:tcPr>
            <w:tcW w:w="2335" w:type="dxa"/>
            <w:tcBorders>
              <w:top w:val="nil"/>
              <w:left w:val="single" w:sz="4" w:space="0" w:color="auto"/>
              <w:bottom w:val="single" w:sz="4" w:space="0" w:color="auto"/>
              <w:right w:val="single" w:sz="4" w:space="0" w:color="auto"/>
            </w:tcBorders>
            <w:shd w:val="clear" w:color="000000" w:fill="FFC000"/>
            <w:noWrap/>
            <w:vAlign w:val="center"/>
            <w:hideMark/>
          </w:tcPr>
          <w:p w14:paraId="00CDAB93" w14:textId="77777777" w:rsidR="00840BD5" w:rsidRPr="00F6741A" w:rsidRDefault="00840BD5" w:rsidP="00F6741A">
            <w:pPr>
              <w:jc w:val="right"/>
              <w:rPr>
                <w:rFonts w:eastAsia="Times New Roman" w:cs="Calibri"/>
                <w:b/>
                <w:bCs/>
                <w:color w:val="000000"/>
                <w:sz w:val="20"/>
                <w:szCs w:val="20"/>
                <w:lang w:val="en-US"/>
              </w:rPr>
            </w:pPr>
            <w:r w:rsidRPr="00F6741A">
              <w:rPr>
                <w:rFonts w:eastAsia="Times New Roman" w:cs="Calibri"/>
                <w:b/>
                <w:bCs/>
                <w:color w:val="000000"/>
                <w:sz w:val="20"/>
                <w:szCs w:val="20"/>
                <w:lang w:val="en-US"/>
              </w:rPr>
              <w:t xml:space="preserve"> GRAND-TOTAL: </w:t>
            </w:r>
          </w:p>
        </w:tc>
        <w:tc>
          <w:tcPr>
            <w:tcW w:w="1170" w:type="dxa"/>
            <w:tcBorders>
              <w:top w:val="nil"/>
              <w:left w:val="nil"/>
              <w:bottom w:val="single" w:sz="4" w:space="0" w:color="auto"/>
              <w:right w:val="single" w:sz="4" w:space="0" w:color="auto"/>
            </w:tcBorders>
            <w:shd w:val="clear" w:color="000000" w:fill="FFC000"/>
            <w:noWrap/>
            <w:vAlign w:val="center"/>
            <w:hideMark/>
          </w:tcPr>
          <w:p w14:paraId="6D3BD993" w14:textId="563A65B5" w:rsidR="00840BD5" w:rsidRPr="00F6741A" w:rsidRDefault="00840BD5" w:rsidP="00F6741A">
            <w:pPr>
              <w:jc w:val="right"/>
              <w:rPr>
                <w:rFonts w:eastAsia="Times New Roman" w:cs="Calibri"/>
                <w:b/>
                <w:bCs/>
                <w:color w:val="000000"/>
                <w:sz w:val="20"/>
                <w:szCs w:val="20"/>
                <w:lang w:val="en-US"/>
              </w:rPr>
            </w:pPr>
            <w:r w:rsidRPr="00F6741A">
              <w:rPr>
                <w:rFonts w:eastAsia="Times New Roman" w:cs="Calibri"/>
                <w:b/>
                <w:bCs/>
                <w:color w:val="000000"/>
                <w:sz w:val="20"/>
                <w:szCs w:val="20"/>
                <w:lang w:val="en-US"/>
              </w:rPr>
              <w:t>2,179,68</w:t>
            </w:r>
            <w:r>
              <w:rPr>
                <w:rFonts w:eastAsia="Times New Roman" w:cs="Calibri"/>
                <w:b/>
                <w:bCs/>
                <w:color w:val="000000"/>
                <w:sz w:val="20"/>
                <w:szCs w:val="20"/>
                <w:lang w:val="en-US"/>
              </w:rPr>
              <w:t>7</w:t>
            </w:r>
            <w:r w:rsidRPr="00F6741A">
              <w:rPr>
                <w:rFonts w:eastAsia="Times New Roman" w:cs="Calibri"/>
                <w:b/>
                <w:bCs/>
                <w:color w:val="000000"/>
                <w:sz w:val="20"/>
                <w:szCs w:val="20"/>
                <w:lang w:val="en-US"/>
              </w:rPr>
              <w:t xml:space="preserve"> </w:t>
            </w:r>
          </w:p>
        </w:tc>
        <w:tc>
          <w:tcPr>
            <w:tcW w:w="1153" w:type="dxa"/>
            <w:tcBorders>
              <w:top w:val="nil"/>
              <w:left w:val="nil"/>
              <w:bottom w:val="single" w:sz="4" w:space="0" w:color="auto"/>
              <w:right w:val="single" w:sz="4" w:space="0" w:color="auto"/>
            </w:tcBorders>
            <w:shd w:val="clear" w:color="000000" w:fill="FFC000"/>
            <w:noWrap/>
            <w:vAlign w:val="center"/>
            <w:hideMark/>
          </w:tcPr>
          <w:p w14:paraId="2C16DEEE" w14:textId="6036D0CF" w:rsidR="00840BD5" w:rsidRPr="00F6741A" w:rsidRDefault="00840BD5" w:rsidP="00F6741A">
            <w:pPr>
              <w:jc w:val="right"/>
              <w:rPr>
                <w:rFonts w:eastAsia="Times New Roman" w:cs="Calibri"/>
                <w:b/>
                <w:bCs/>
                <w:color w:val="000000"/>
                <w:sz w:val="20"/>
                <w:szCs w:val="20"/>
                <w:lang w:val="en-US"/>
              </w:rPr>
            </w:pPr>
            <w:r w:rsidRPr="00F6741A">
              <w:rPr>
                <w:rFonts w:eastAsia="Times New Roman" w:cs="Calibri"/>
                <w:b/>
                <w:bCs/>
                <w:color w:val="000000"/>
                <w:sz w:val="20"/>
                <w:szCs w:val="20"/>
                <w:lang w:val="en-US"/>
              </w:rPr>
              <w:t xml:space="preserve">230,000 </w:t>
            </w:r>
          </w:p>
        </w:tc>
        <w:tc>
          <w:tcPr>
            <w:tcW w:w="1260" w:type="dxa"/>
            <w:tcBorders>
              <w:top w:val="nil"/>
              <w:left w:val="nil"/>
              <w:bottom w:val="single" w:sz="4" w:space="0" w:color="auto"/>
              <w:right w:val="single" w:sz="4" w:space="0" w:color="auto"/>
            </w:tcBorders>
            <w:shd w:val="clear" w:color="000000" w:fill="FFC000"/>
            <w:noWrap/>
            <w:vAlign w:val="center"/>
            <w:hideMark/>
          </w:tcPr>
          <w:p w14:paraId="04731F84" w14:textId="312B4296" w:rsidR="00840BD5" w:rsidRPr="00F6741A" w:rsidRDefault="00840BD5" w:rsidP="00F6741A">
            <w:pPr>
              <w:jc w:val="right"/>
              <w:rPr>
                <w:rFonts w:eastAsia="Times New Roman" w:cs="Calibri"/>
                <w:b/>
                <w:bCs/>
                <w:color w:val="000000"/>
                <w:sz w:val="20"/>
                <w:szCs w:val="20"/>
                <w:lang w:val="en-US"/>
              </w:rPr>
            </w:pPr>
            <w:r w:rsidRPr="00F6741A">
              <w:rPr>
                <w:rFonts w:eastAsia="Times New Roman" w:cs="Calibri"/>
                <w:b/>
                <w:bCs/>
                <w:color w:val="000000"/>
                <w:sz w:val="20"/>
                <w:szCs w:val="20"/>
                <w:lang w:val="en-US"/>
              </w:rPr>
              <w:t>2,409,68</w:t>
            </w:r>
            <w:r>
              <w:rPr>
                <w:rFonts w:eastAsia="Times New Roman" w:cs="Calibri"/>
                <w:b/>
                <w:bCs/>
                <w:color w:val="000000"/>
                <w:sz w:val="20"/>
                <w:szCs w:val="20"/>
                <w:lang w:val="en-US"/>
              </w:rPr>
              <w:t>7</w:t>
            </w:r>
            <w:r w:rsidRPr="00F6741A">
              <w:rPr>
                <w:rFonts w:eastAsia="Times New Roman" w:cs="Calibri"/>
                <w:b/>
                <w:bCs/>
                <w:color w:val="000000"/>
                <w:sz w:val="20"/>
                <w:szCs w:val="20"/>
                <w:lang w:val="en-US"/>
              </w:rPr>
              <w:t xml:space="preserve"> </w:t>
            </w:r>
          </w:p>
        </w:tc>
        <w:tc>
          <w:tcPr>
            <w:tcW w:w="1260" w:type="dxa"/>
            <w:tcBorders>
              <w:top w:val="nil"/>
              <w:left w:val="nil"/>
              <w:bottom w:val="single" w:sz="4" w:space="0" w:color="auto"/>
              <w:right w:val="single" w:sz="4" w:space="0" w:color="auto"/>
            </w:tcBorders>
            <w:shd w:val="clear" w:color="000000" w:fill="FFC000"/>
            <w:noWrap/>
            <w:vAlign w:val="center"/>
            <w:hideMark/>
          </w:tcPr>
          <w:p w14:paraId="4F8CB044" w14:textId="4D90B3EB" w:rsidR="00840BD5" w:rsidRPr="00F6741A" w:rsidRDefault="00840BD5" w:rsidP="00F6741A">
            <w:pPr>
              <w:jc w:val="right"/>
              <w:rPr>
                <w:rFonts w:eastAsia="Times New Roman" w:cs="Calibri"/>
                <w:b/>
                <w:bCs/>
                <w:color w:val="000000"/>
                <w:sz w:val="20"/>
                <w:szCs w:val="20"/>
                <w:lang w:val="en-US"/>
              </w:rPr>
            </w:pPr>
            <w:r w:rsidRPr="00F6741A">
              <w:rPr>
                <w:rFonts w:eastAsia="Times New Roman" w:cs="Calibri"/>
                <w:b/>
                <w:bCs/>
                <w:color w:val="000000"/>
                <w:sz w:val="20"/>
                <w:szCs w:val="20"/>
                <w:lang w:val="en-US"/>
              </w:rPr>
              <w:t xml:space="preserve"> 1,458,84</w:t>
            </w:r>
            <w:r>
              <w:rPr>
                <w:rFonts w:eastAsia="Times New Roman" w:cs="Calibri"/>
                <w:b/>
                <w:bCs/>
                <w:color w:val="000000"/>
                <w:sz w:val="20"/>
                <w:szCs w:val="20"/>
                <w:lang w:val="en-US"/>
              </w:rPr>
              <w:t>7</w:t>
            </w:r>
            <w:r w:rsidRPr="00F6741A">
              <w:rPr>
                <w:rFonts w:eastAsia="Times New Roman" w:cs="Calibri"/>
                <w:b/>
                <w:bCs/>
                <w:color w:val="000000"/>
                <w:sz w:val="20"/>
                <w:szCs w:val="20"/>
                <w:lang w:val="en-US"/>
              </w:rPr>
              <w:t xml:space="preserve"> </w:t>
            </w:r>
          </w:p>
        </w:tc>
        <w:tc>
          <w:tcPr>
            <w:tcW w:w="1170" w:type="dxa"/>
            <w:tcBorders>
              <w:top w:val="nil"/>
              <w:left w:val="nil"/>
              <w:bottom w:val="single" w:sz="4" w:space="0" w:color="auto"/>
              <w:right w:val="single" w:sz="4" w:space="0" w:color="auto"/>
            </w:tcBorders>
            <w:shd w:val="clear" w:color="000000" w:fill="FFC000"/>
            <w:noWrap/>
            <w:vAlign w:val="center"/>
            <w:hideMark/>
          </w:tcPr>
          <w:p w14:paraId="63530C13" w14:textId="66132AED" w:rsidR="00840BD5" w:rsidRPr="00F6741A" w:rsidRDefault="00840BD5" w:rsidP="00F6741A">
            <w:pPr>
              <w:jc w:val="right"/>
              <w:rPr>
                <w:rFonts w:eastAsia="Times New Roman" w:cs="Calibri"/>
                <w:b/>
                <w:bCs/>
                <w:color w:val="000000"/>
                <w:sz w:val="20"/>
                <w:szCs w:val="20"/>
                <w:lang w:val="en-US"/>
              </w:rPr>
            </w:pPr>
            <w:r w:rsidRPr="00F6741A">
              <w:rPr>
                <w:rFonts w:eastAsia="Times New Roman" w:cs="Calibri"/>
                <w:b/>
                <w:bCs/>
                <w:color w:val="000000"/>
                <w:sz w:val="20"/>
                <w:szCs w:val="20"/>
                <w:lang w:val="en-US"/>
              </w:rPr>
              <w:t xml:space="preserve">101,056 </w:t>
            </w:r>
          </w:p>
        </w:tc>
        <w:tc>
          <w:tcPr>
            <w:tcW w:w="1277" w:type="dxa"/>
            <w:tcBorders>
              <w:top w:val="nil"/>
              <w:left w:val="nil"/>
              <w:bottom w:val="single" w:sz="4" w:space="0" w:color="auto"/>
              <w:right w:val="single" w:sz="4" w:space="0" w:color="auto"/>
            </w:tcBorders>
            <w:shd w:val="clear" w:color="000000" w:fill="FFC000"/>
            <w:noWrap/>
            <w:vAlign w:val="center"/>
            <w:hideMark/>
          </w:tcPr>
          <w:p w14:paraId="040319E9" w14:textId="460204B9" w:rsidR="00840BD5" w:rsidRPr="00F6741A" w:rsidRDefault="007F1B55" w:rsidP="00F6741A">
            <w:pPr>
              <w:jc w:val="right"/>
              <w:rPr>
                <w:rFonts w:eastAsia="Times New Roman" w:cs="Calibri"/>
                <w:b/>
                <w:bCs/>
                <w:color w:val="000000"/>
                <w:sz w:val="20"/>
                <w:szCs w:val="20"/>
                <w:lang w:val="en-US"/>
              </w:rPr>
            </w:pPr>
            <w:r>
              <w:rPr>
                <w:rFonts w:eastAsia="Times New Roman" w:cs="Calibri"/>
                <w:b/>
                <w:bCs/>
                <w:color w:val="000000"/>
                <w:sz w:val="20"/>
                <w:szCs w:val="20"/>
                <w:lang w:val="en-US"/>
              </w:rPr>
              <w:t>693</w:t>
            </w:r>
            <w:r w:rsidR="00840BD5">
              <w:rPr>
                <w:rFonts w:eastAsia="Times New Roman" w:cs="Calibri"/>
                <w:b/>
                <w:bCs/>
                <w:color w:val="000000"/>
                <w:sz w:val="20"/>
                <w:szCs w:val="20"/>
                <w:lang w:val="en-US"/>
              </w:rPr>
              <w:t>,</w:t>
            </w:r>
            <w:r>
              <w:rPr>
                <w:rFonts w:eastAsia="Times New Roman" w:cs="Calibri"/>
                <w:b/>
                <w:bCs/>
                <w:color w:val="000000"/>
                <w:sz w:val="20"/>
                <w:szCs w:val="20"/>
                <w:lang w:val="en-US"/>
              </w:rPr>
              <w:t>547</w:t>
            </w:r>
            <w:r w:rsidR="00840BD5" w:rsidRPr="00F6741A">
              <w:rPr>
                <w:rFonts w:eastAsia="Times New Roman" w:cs="Calibri"/>
                <w:b/>
                <w:bCs/>
                <w:color w:val="000000"/>
                <w:sz w:val="20"/>
                <w:szCs w:val="20"/>
                <w:lang w:val="en-US"/>
              </w:rPr>
              <w:t xml:space="preserve"> </w:t>
            </w:r>
          </w:p>
        </w:tc>
        <w:tc>
          <w:tcPr>
            <w:tcW w:w="1193" w:type="dxa"/>
            <w:tcBorders>
              <w:top w:val="nil"/>
              <w:left w:val="nil"/>
              <w:bottom w:val="single" w:sz="4" w:space="0" w:color="auto"/>
              <w:right w:val="single" w:sz="4" w:space="0" w:color="auto"/>
            </w:tcBorders>
            <w:shd w:val="clear" w:color="000000" w:fill="FFC000"/>
            <w:noWrap/>
            <w:vAlign w:val="center"/>
            <w:hideMark/>
          </w:tcPr>
          <w:p w14:paraId="0605AD6E" w14:textId="77777777" w:rsidR="00840BD5" w:rsidRPr="00F6741A" w:rsidRDefault="00840BD5" w:rsidP="00F6741A">
            <w:pPr>
              <w:jc w:val="right"/>
              <w:rPr>
                <w:rFonts w:eastAsia="Times New Roman" w:cs="Calibri"/>
                <w:b/>
                <w:bCs/>
                <w:color w:val="000000"/>
                <w:sz w:val="20"/>
                <w:szCs w:val="20"/>
                <w:lang w:val="en-US"/>
              </w:rPr>
            </w:pPr>
            <w:r w:rsidRPr="00F6741A">
              <w:rPr>
                <w:rFonts w:eastAsia="Times New Roman" w:cs="Calibri"/>
                <w:b/>
                <w:bCs/>
                <w:color w:val="000000"/>
                <w:sz w:val="20"/>
                <w:szCs w:val="20"/>
                <w:lang w:val="en-US"/>
              </w:rPr>
              <w:t xml:space="preserve">      -   </w:t>
            </w:r>
          </w:p>
        </w:tc>
        <w:tc>
          <w:tcPr>
            <w:tcW w:w="1350" w:type="dxa"/>
            <w:tcBorders>
              <w:top w:val="nil"/>
              <w:left w:val="nil"/>
              <w:bottom w:val="single" w:sz="4" w:space="0" w:color="auto"/>
              <w:right w:val="single" w:sz="4" w:space="0" w:color="auto"/>
            </w:tcBorders>
            <w:shd w:val="clear" w:color="000000" w:fill="FFC000"/>
            <w:noWrap/>
            <w:vAlign w:val="center"/>
            <w:hideMark/>
          </w:tcPr>
          <w:p w14:paraId="22DB07C4" w14:textId="78E1D9B0" w:rsidR="00840BD5" w:rsidRPr="00A103BB" w:rsidRDefault="00840BD5" w:rsidP="00F6741A">
            <w:pPr>
              <w:jc w:val="right"/>
              <w:rPr>
                <w:rFonts w:eastAsia="Times New Roman" w:cs="Calibri"/>
                <w:b/>
                <w:bCs/>
                <w:color w:val="000000"/>
                <w:sz w:val="20"/>
                <w:szCs w:val="20"/>
                <w:lang w:val="en-US"/>
              </w:rPr>
            </w:pPr>
            <w:r w:rsidRPr="00A103BB">
              <w:rPr>
                <w:rFonts w:eastAsia="Times New Roman" w:cs="Calibri"/>
                <w:b/>
                <w:bCs/>
                <w:color w:val="000000"/>
                <w:sz w:val="20"/>
                <w:szCs w:val="20"/>
                <w:lang w:val="en-US"/>
              </w:rPr>
              <w:t>2,</w:t>
            </w:r>
            <w:r w:rsidR="007F1B55">
              <w:rPr>
                <w:rFonts w:eastAsia="Times New Roman" w:cs="Calibri"/>
                <w:b/>
                <w:bCs/>
                <w:color w:val="000000"/>
                <w:sz w:val="20"/>
                <w:szCs w:val="20"/>
                <w:lang w:val="en-US"/>
              </w:rPr>
              <w:t>152</w:t>
            </w:r>
            <w:r w:rsidRPr="00A103BB">
              <w:rPr>
                <w:rFonts w:eastAsia="Times New Roman" w:cs="Calibri"/>
                <w:b/>
                <w:bCs/>
                <w:color w:val="000000"/>
                <w:sz w:val="20"/>
                <w:szCs w:val="20"/>
                <w:lang w:val="en-US"/>
              </w:rPr>
              <w:t>,</w:t>
            </w:r>
            <w:r w:rsidR="007F1B55">
              <w:rPr>
                <w:rFonts w:eastAsia="Times New Roman" w:cs="Calibri"/>
                <w:b/>
                <w:bCs/>
                <w:color w:val="000000"/>
                <w:sz w:val="20"/>
                <w:szCs w:val="20"/>
                <w:lang w:val="en-US"/>
              </w:rPr>
              <w:t>394</w:t>
            </w:r>
            <w:r w:rsidRPr="00A103BB">
              <w:rPr>
                <w:rFonts w:eastAsia="Times New Roman" w:cs="Calibri"/>
                <w:b/>
                <w:bCs/>
                <w:color w:val="000000"/>
                <w:sz w:val="20"/>
                <w:szCs w:val="20"/>
                <w:lang w:val="en-US"/>
              </w:rPr>
              <w:t xml:space="preserve"> </w:t>
            </w:r>
          </w:p>
        </w:tc>
        <w:tc>
          <w:tcPr>
            <w:tcW w:w="1350" w:type="dxa"/>
            <w:tcBorders>
              <w:top w:val="nil"/>
              <w:left w:val="nil"/>
              <w:bottom w:val="single" w:sz="4" w:space="0" w:color="auto"/>
              <w:right w:val="single" w:sz="4" w:space="0" w:color="auto"/>
            </w:tcBorders>
            <w:shd w:val="clear" w:color="000000" w:fill="FFC000"/>
            <w:noWrap/>
            <w:vAlign w:val="center"/>
            <w:hideMark/>
          </w:tcPr>
          <w:p w14:paraId="47C5A386" w14:textId="54D8A125" w:rsidR="00840BD5" w:rsidRPr="00A103BB" w:rsidRDefault="00840BD5" w:rsidP="00F6741A">
            <w:pPr>
              <w:jc w:val="right"/>
              <w:rPr>
                <w:rFonts w:eastAsia="Times New Roman" w:cs="Calibri"/>
                <w:b/>
                <w:bCs/>
                <w:color w:val="000000"/>
                <w:sz w:val="20"/>
                <w:szCs w:val="20"/>
                <w:lang w:val="en-US"/>
              </w:rPr>
            </w:pPr>
            <w:r w:rsidRPr="00A103BB">
              <w:rPr>
                <w:rFonts w:eastAsia="Times New Roman" w:cs="Calibri"/>
                <w:b/>
                <w:bCs/>
                <w:color w:val="000000"/>
                <w:sz w:val="20"/>
                <w:szCs w:val="20"/>
                <w:lang w:val="en-US"/>
              </w:rPr>
              <w:t xml:space="preserve"> 2,2</w:t>
            </w:r>
            <w:r w:rsidR="007F1B55">
              <w:rPr>
                <w:rFonts w:eastAsia="Times New Roman" w:cs="Calibri"/>
                <w:b/>
                <w:bCs/>
                <w:color w:val="000000"/>
                <w:sz w:val="20"/>
                <w:szCs w:val="20"/>
                <w:lang w:val="en-US"/>
              </w:rPr>
              <w:t>53</w:t>
            </w:r>
            <w:r w:rsidRPr="00A103BB">
              <w:rPr>
                <w:rFonts w:eastAsia="Times New Roman" w:cs="Calibri"/>
                <w:b/>
                <w:bCs/>
                <w:color w:val="000000"/>
                <w:sz w:val="20"/>
                <w:szCs w:val="20"/>
                <w:lang w:val="en-US"/>
              </w:rPr>
              <w:t>,</w:t>
            </w:r>
            <w:r w:rsidR="007F1B55">
              <w:rPr>
                <w:rFonts w:eastAsia="Times New Roman" w:cs="Calibri"/>
                <w:b/>
                <w:bCs/>
                <w:color w:val="000000"/>
                <w:sz w:val="20"/>
                <w:szCs w:val="20"/>
                <w:lang w:val="en-US"/>
              </w:rPr>
              <w:t>449</w:t>
            </w:r>
            <w:r w:rsidRPr="00A103BB">
              <w:rPr>
                <w:rFonts w:eastAsia="Times New Roman" w:cs="Calibri"/>
                <w:b/>
                <w:bCs/>
                <w:color w:val="000000"/>
                <w:sz w:val="20"/>
                <w:szCs w:val="20"/>
                <w:lang w:val="en-US"/>
              </w:rPr>
              <w:t xml:space="preserve"> </w:t>
            </w:r>
          </w:p>
        </w:tc>
        <w:tc>
          <w:tcPr>
            <w:tcW w:w="1352" w:type="dxa"/>
            <w:tcBorders>
              <w:top w:val="single" w:sz="4" w:space="0" w:color="auto"/>
              <w:left w:val="nil"/>
              <w:bottom w:val="single" w:sz="4" w:space="0" w:color="auto"/>
              <w:right w:val="single" w:sz="4" w:space="0" w:color="auto"/>
            </w:tcBorders>
            <w:shd w:val="clear" w:color="000000" w:fill="FFC000"/>
            <w:vAlign w:val="center"/>
          </w:tcPr>
          <w:p w14:paraId="36B7C8C2" w14:textId="40392AA6" w:rsidR="00840BD5" w:rsidRPr="0078690B" w:rsidRDefault="000B3B75" w:rsidP="00A103BB">
            <w:pPr>
              <w:jc w:val="right"/>
              <w:rPr>
                <w:rFonts w:eastAsia="Times New Roman" w:cs="Calibri"/>
                <w:b/>
                <w:bCs/>
                <w:color w:val="000000"/>
                <w:sz w:val="20"/>
                <w:szCs w:val="20"/>
                <w:lang w:val="en-US"/>
              </w:rPr>
            </w:pPr>
            <w:r>
              <w:rPr>
                <w:rFonts w:eastAsia="Times New Roman" w:cs="Calibri"/>
                <w:b/>
                <w:bCs/>
                <w:color w:val="000000"/>
                <w:sz w:val="20"/>
                <w:szCs w:val="20"/>
                <w:lang w:val="en-US"/>
              </w:rPr>
              <w:t>27,293</w:t>
            </w:r>
          </w:p>
        </w:tc>
        <w:tc>
          <w:tcPr>
            <w:tcW w:w="1361" w:type="dxa"/>
            <w:tcBorders>
              <w:top w:val="single" w:sz="4" w:space="0" w:color="auto"/>
              <w:left w:val="single" w:sz="4" w:space="0" w:color="auto"/>
              <w:bottom w:val="single" w:sz="4" w:space="0" w:color="auto"/>
              <w:right w:val="single" w:sz="4" w:space="0" w:color="auto"/>
            </w:tcBorders>
            <w:shd w:val="clear" w:color="000000" w:fill="FFC000"/>
            <w:vAlign w:val="center"/>
          </w:tcPr>
          <w:p w14:paraId="13D8F0A5" w14:textId="6910733E" w:rsidR="00840BD5" w:rsidRPr="0078690B" w:rsidRDefault="0078690B" w:rsidP="00A103BB">
            <w:pPr>
              <w:jc w:val="right"/>
              <w:rPr>
                <w:rFonts w:eastAsia="Times New Roman" w:cs="Calibri"/>
                <w:b/>
                <w:bCs/>
                <w:color w:val="000000"/>
                <w:sz w:val="20"/>
                <w:szCs w:val="20"/>
                <w:lang w:val="en-US"/>
              </w:rPr>
            </w:pPr>
            <w:r w:rsidRPr="0078690B">
              <w:rPr>
                <w:rFonts w:eastAsia="Times New Roman" w:cs="Calibri"/>
                <w:b/>
                <w:bCs/>
                <w:color w:val="000000"/>
                <w:sz w:val="20"/>
                <w:szCs w:val="20"/>
                <w:lang w:val="en-US"/>
              </w:rPr>
              <w:t>99%</w:t>
            </w:r>
          </w:p>
        </w:tc>
      </w:tr>
    </w:tbl>
    <w:p w14:paraId="0F707411" w14:textId="77777777" w:rsidR="00F739B3" w:rsidRDefault="00F739B3" w:rsidP="008842CD">
      <w:pPr>
        <w:pStyle w:val="Heading1"/>
        <w:numPr>
          <w:ilvl w:val="0"/>
          <w:numId w:val="0"/>
        </w:numPr>
      </w:pPr>
    </w:p>
    <w:p w14:paraId="306B0175" w14:textId="59234A8E" w:rsidR="00F739B3" w:rsidRDefault="00F739B3" w:rsidP="008842CD">
      <w:pPr>
        <w:pStyle w:val="Heading1"/>
        <w:numPr>
          <w:ilvl w:val="0"/>
          <w:numId w:val="0"/>
        </w:numPr>
      </w:pPr>
    </w:p>
    <w:p w14:paraId="39F01C87" w14:textId="4B8332F2" w:rsidR="009E61CB" w:rsidRDefault="009E61CB" w:rsidP="009E61CB"/>
    <w:p w14:paraId="034647D5" w14:textId="3A3E68A8" w:rsidR="009E61CB" w:rsidRDefault="009E61CB" w:rsidP="009E61CB"/>
    <w:p w14:paraId="0741CA4E" w14:textId="01FAD194" w:rsidR="009E61CB" w:rsidRDefault="009E61CB" w:rsidP="009E61CB"/>
    <w:p w14:paraId="0E46D9EF" w14:textId="4F235E06" w:rsidR="009E61CB" w:rsidRDefault="009E61CB" w:rsidP="009E61CB"/>
    <w:p w14:paraId="1ADADF81" w14:textId="59BD0ABD" w:rsidR="009E61CB" w:rsidRDefault="009E61CB" w:rsidP="009E61CB"/>
    <w:p w14:paraId="4451DB50" w14:textId="1357600F" w:rsidR="009E61CB" w:rsidRDefault="009E61CB" w:rsidP="009E61CB"/>
    <w:p w14:paraId="1A0CEAAE" w14:textId="7C93D6C5" w:rsidR="009E61CB" w:rsidRDefault="009E61CB" w:rsidP="009E61CB"/>
    <w:p w14:paraId="4EA3414C" w14:textId="680CD2A7" w:rsidR="009E61CB" w:rsidRDefault="009E61CB" w:rsidP="009E61CB"/>
    <w:p w14:paraId="4EFA4CE6" w14:textId="7364F389" w:rsidR="009E61CB" w:rsidRDefault="009E61CB" w:rsidP="009E61CB"/>
    <w:p w14:paraId="02DFC2C3" w14:textId="5D3F6D35" w:rsidR="009E61CB" w:rsidRDefault="009E61CB" w:rsidP="009E61CB"/>
    <w:p w14:paraId="654D7733" w14:textId="67E2D46A" w:rsidR="009E61CB" w:rsidRDefault="009E61CB" w:rsidP="009E61CB"/>
    <w:p w14:paraId="03FBCE23" w14:textId="6E1FD035" w:rsidR="009E61CB" w:rsidRDefault="009E61CB" w:rsidP="009E61CB"/>
    <w:p w14:paraId="558363A2" w14:textId="2C922AB9" w:rsidR="009E61CB" w:rsidRDefault="009E61CB" w:rsidP="009E61CB"/>
    <w:p w14:paraId="7E7DD21F" w14:textId="3BF2E413" w:rsidR="009E61CB" w:rsidRDefault="009E61CB" w:rsidP="009E61CB"/>
    <w:p w14:paraId="70248DA2" w14:textId="455A6CCC" w:rsidR="009E61CB" w:rsidRDefault="009E61CB" w:rsidP="009E61CB"/>
    <w:p w14:paraId="390CAC25" w14:textId="3634DFB5" w:rsidR="009E61CB" w:rsidRDefault="009E61CB" w:rsidP="009E61CB"/>
    <w:p w14:paraId="2576FB8C" w14:textId="609CE6B3" w:rsidR="009E61CB" w:rsidRDefault="009E61CB" w:rsidP="009E61CB"/>
    <w:p w14:paraId="7E4B4DBF" w14:textId="29F287BB" w:rsidR="009E61CB" w:rsidRDefault="009E61CB" w:rsidP="009E61CB"/>
    <w:p w14:paraId="584DE7C6" w14:textId="3FC184C6" w:rsidR="009E61CB" w:rsidRDefault="009E61CB" w:rsidP="009E61CB"/>
    <w:p w14:paraId="7E0F84B4" w14:textId="3462F95C" w:rsidR="009E61CB" w:rsidRDefault="009E61CB" w:rsidP="009E61CB"/>
    <w:p w14:paraId="5404FD96" w14:textId="4D7848AB" w:rsidR="009E61CB" w:rsidRDefault="009E61CB" w:rsidP="009E61CB"/>
    <w:p w14:paraId="1A88A7F5" w14:textId="77777777" w:rsidR="00EA4437" w:rsidRDefault="00EA4437" w:rsidP="009E61CB">
      <w:bookmarkStart w:id="296" w:name="_GoBack"/>
      <w:bookmarkEnd w:id="296"/>
    </w:p>
    <w:p w14:paraId="1FCFCF68" w14:textId="025484BA" w:rsidR="009E61CB" w:rsidRDefault="009E61CB" w:rsidP="009E61CB"/>
    <w:p w14:paraId="7F749308" w14:textId="77777777" w:rsidR="009E61CB" w:rsidRPr="009E61CB" w:rsidRDefault="009E61CB" w:rsidP="009E61CB"/>
    <w:p w14:paraId="39DAEB5E" w14:textId="77777777" w:rsidR="00F739B3" w:rsidRDefault="00F739B3" w:rsidP="008842CD">
      <w:pPr>
        <w:pStyle w:val="Heading1"/>
        <w:numPr>
          <w:ilvl w:val="0"/>
          <w:numId w:val="0"/>
        </w:numPr>
      </w:pPr>
    </w:p>
    <w:p w14:paraId="1F7446E9" w14:textId="4A955431" w:rsidR="00CB2418" w:rsidRDefault="00C66FE7" w:rsidP="008842CD">
      <w:pPr>
        <w:pStyle w:val="Heading1"/>
        <w:numPr>
          <w:ilvl w:val="0"/>
          <w:numId w:val="0"/>
        </w:numPr>
      </w:pPr>
      <w:r w:rsidRPr="00210AEF">
        <w:lastRenderedPageBreak/>
        <w:t>Annex 1: Project Risks and Issue Logs</w:t>
      </w:r>
      <w:bookmarkEnd w:id="295"/>
    </w:p>
    <w:p w14:paraId="16C6C507" w14:textId="01AECDD8" w:rsidR="00572E13" w:rsidRDefault="00702562" w:rsidP="00572E13">
      <w:pPr>
        <w:jc w:val="both"/>
        <w:rPr>
          <w:rFonts w:cs="Times New Roman"/>
          <w:b/>
          <w:bCs/>
          <w:sz w:val="20"/>
          <w:szCs w:val="20"/>
        </w:rPr>
      </w:pPr>
      <w:r>
        <w:rPr>
          <w:rFonts w:cs="Times New Roman"/>
          <w:b/>
          <w:bCs/>
          <w:sz w:val="20"/>
          <w:szCs w:val="20"/>
        </w:rPr>
        <w:t>Project R</w:t>
      </w:r>
      <w:r w:rsidR="00572E13">
        <w:rPr>
          <w:rFonts w:cs="Times New Roman"/>
          <w:b/>
          <w:bCs/>
          <w:sz w:val="20"/>
          <w:szCs w:val="20"/>
        </w:rPr>
        <w:t>isks</w:t>
      </w:r>
    </w:p>
    <w:p w14:paraId="4AD129B7" w14:textId="77777777" w:rsidR="00C66FE7" w:rsidRPr="00210AEF" w:rsidRDefault="00C66FE7" w:rsidP="008842CD">
      <w:pPr>
        <w:rPr>
          <w:rFonts w:cs="Times New Roman"/>
          <w:szCs w:val="22"/>
        </w:rPr>
      </w:pPr>
    </w:p>
    <w:tbl>
      <w:tblPr>
        <w:tblW w:w="4883" w:type="pct"/>
        <w:tblLayout w:type="fixed"/>
        <w:tblLook w:val="0000" w:firstRow="0" w:lastRow="0" w:firstColumn="0" w:lastColumn="0" w:noHBand="0" w:noVBand="0"/>
      </w:tblPr>
      <w:tblGrid>
        <w:gridCol w:w="3291"/>
        <w:gridCol w:w="1682"/>
        <w:gridCol w:w="1682"/>
        <w:gridCol w:w="2343"/>
        <w:gridCol w:w="1436"/>
        <w:gridCol w:w="1890"/>
        <w:gridCol w:w="2698"/>
      </w:tblGrid>
      <w:tr w:rsidR="009E6652" w:rsidRPr="00400B01" w14:paraId="6614F3A3" w14:textId="77777777" w:rsidTr="00A33A58">
        <w:trPr>
          <w:trHeight w:val="19"/>
          <w:tblHeader/>
        </w:trPr>
        <w:tc>
          <w:tcPr>
            <w:tcW w:w="1095" w:type="pct"/>
            <w:vMerge w:val="restart"/>
            <w:tcBorders>
              <w:top w:val="single" w:sz="6" w:space="0" w:color="auto"/>
              <w:left w:val="single" w:sz="6" w:space="0" w:color="auto"/>
              <w:right w:val="single" w:sz="6" w:space="0" w:color="auto"/>
            </w:tcBorders>
            <w:shd w:val="clear" w:color="auto" w:fill="808080" w:themeFill="background1" w:themeFillShade="80"/>
          </w:tcPr>
          <w:p w14:paraId="4689F5C5" w14:textId="77777777" w:rsidR="009E6652" w:rsidRPr="00400B01" w:rsidRDefault="009E6652" w:rsidP="00826F63">
            <w:pPr>
              <w:autoSpaceDE w:val="0"/>
              <w:autoSpaceDN w:val="0"/>
              <w:adjustRightInd w:val="0"/>
              <w:rPr>
                <w:rFonts w:cs="Calibri"/>
                <w:b/>
                <w:bCs/>
                <w:color w:val="000000"/>
                <w:sz w:val="20"/>
                <w:szCs w:val="20"/>
                <w:lang w:eastAsia="en-GB" w:bidi="ar-SA"/>
              </w:rPr>
            </w:pPr>
            <w:r w:rsidRPr="00400B01">
              <w:rPr>
                <w:sz w:val="20"/>
                <w:szCs w:val="20"/>
              </w:rPr>
              <w:br w:type="page"/>
            </w:r>
            <w:r w:rsidRPr="00400B01">
              <w:rPr>
                <w:rFonts w:cs="Calibri"/>
                <w:b/>
                <w:bCs/>
                <w:color w:val="000000"/>
                <w:sz w:val="20"/>
                <w:szCs w:val="20"/>
                <w:lang w:eastAsia="en-GB" w:bidi="ar-SA"/>
              </w:rPr>
              <w:t>Risk/Event</w:t>
            </w:r>
          </w:p>
        </w:tc>
        <w:tc>
          <w:tcPr>
            <w:tcW w:w="560" w:type="pct"/>
            <w:vMerge w:val="restart"/>
            <w:tcBorders>
              <w:top w:val="single" w:sz="6" w:space="0" w:color="auto"/>
              <w:left w:val="single" w:sz="6" w:space="0" w:color="auto"/>
              <w:right w:val="single" w:sz="6" w:space="0" w:color="auto"/>
            </w:tcBorders>
            <w:shd w:val="clear" w:color="auto" w:fill="808080" w:themeFill="background1" w:themeFillShade="80"/>
          </w:tcPr>
          <w:p w14:paraId="35A66101" w14:textId="77777777" w:rsidR="009E6652" w:rsidRPr="00400B01" w:rsidRDefault="009E6652" w:rsidP="00826F63">
            <w:pPr>
              <w:autoSpaceDE w:val="0"/>
              <w:autoSpaceDN w:val="0"/>
              <w:adjustRightInd w:val="0"/>
              <w:rPr>
                <w:rFonts w:cs="Calibri"/>
                <w:b/>
                <w:bCs/>
                <w:color w:val="000000"/>
                <w:sz w:val="20"/>
                <w:szCs w:val="20"/>
                <w:lang w:eastAsia="en-GB" w:bidi="ar-SA"/>
              </w:rPr>
            </w:pPr>
            <w:r w:rsidRPr="00400B01">
              <w:rPr>
                <w:rFonts w:cs="Calibri"/>
                <w:b/>
                <w:bCs/>
                <w:color w:val="000000"/>
                <w:sz w:val="20"/>
                <w:szCs w:val="20"/>
                <w:lang w:eastAsia="en-GB" w:bidi="ar-SA"/>
              </w:rPr>
              <w:t>Risk Category</w:t>
            </w:r>
          </w:p>
        </w:tc>
        <w:tc>
          <w:tcPr>
            <w:tcW w:w="560" w:type="pct"/>
            <w:vMerge w:val="restart"/>
            <w:tcBorders>
              <w:top w:val="single" w:sz="6" w:space="0" w:color="auto"/>
              <w:left w:val="single" w:sz="6" w:space="0" w:color="auto"/>
              <w:right w:val="single" w:sz="6" w:space="0" w:color="auto"/>
            </w:tcBorders>
            <w:shd w:val="clear" w:color="auto" w:fill="808080" w:themeFill="background1" w:themeFillShade="80"/>
          </w:tcPr>
          <w:p w14:paraId="4AE4466B" w14:textId="77777777" w:rsidR="009E6652" w:rsidRPr="00400B01" w:rsidRDefault="009E6652" w:rsidP="00826F63">
            <w:pPr>
              <w:autoSpaceDE w:val="0"/>
              <w:autoSpaceDN w:val="0"/>
              <w:adjustRightInd w:val="0"/>
              <w:rPr>
                <w:rFonts w:cs="Calibri"/>
                <w:b/>
                <w:bCs/>
                <w:color w:val="000000"/>
                <w:sz w:val="20"/>
                <w:szCs w:val="20"/>
                <w:lang w:eastAsia="en-GB" w:bidi="ar-SA"/>
              </w:rPr>
            </w:pPr>
            <w:r w:rsidRPr="00400B01">
              <w:rPr>
                <w:rFonts w:cs="Calibri"/>
                <w:b/>
                <w:bCs/>
                <w:color w:val="000000"/>
                <w:sz w:val="20"/>
                <w:szCs w:val="20"/>
                <w:lang w:eastAsia="en-GB" w:bidi="ar-SA"/>
              </w:rPr>
              <w:t>Risk Rating</w:t>
            </w:r>
          </w:p>
        </w:tc>
        <w:tc>
          <w:tcPr>
            <w:tcW w:w="780" w:type="pct"/>
            <w:vMerge w:val="restart"/>
            <w:tcBorders>
              <w:top w:val="single" w:sz="6" w:space="0" w:color="auto"/>
              <w:left w:val="single" w:sz="6" w:space="0" w:color="auto"/>
              <w:right w:val="single" w:sz="6" w:space="0" w:color="auto"/>
            </w:tcBorders>
            <w:shd w:val="clear" w:color="auto" w:fill="808080" w:themeFill="background1" w:themeFillShade="80"/>
          </w:tcPr>
          <w:p w14:paraId="326E55A8" w14:textId="77777777" w:rsidR="009E6652" w:rsidRPr="00400B01" w:rsidRDefault="009E6652" w:rsidP="00826F63">
            <w:pPr>
              <w:autoSpaceDE w:val="0"/>
              <w:autoSpaceDN w:val="0"/>
              <w:adjustRightInd w:val="0"/>
              <w:rPr>
                <w:rFonts w:cs="Calibri"/>
                <w:b/>
                <w:bCs/>
                <w:color w:val="000000"/>
                <w:sz w:val="20"/>
                <w:szCs w:val="20"/>
                <w:lang w:eastAsia="en-GB" w:bidi="ar-SA"/>
              </w:rPr>
            </w:pPr>
            <w:r w:rsidRPr="00400B01">
              <w:rPr>
                <w:rFonts w:cs="Calibri"/>
                <w:b/>
                <w:bCs/>
                <w:color w:val="000000"/>
                <w:sz w:val="20"/>
                <w:szCs w:val="20"/>
                <w:lang w:eastAsia="en-GB" w:bidi="ar-SA"/>
              </w:rPr>
              <w:t>Impact</w:t>
            </w:r>
          </w:p>
        </w:tc>
        <w:tc>
          <w:tcPr>
            <w:tcW w:w="478" w:type="pct"/>
            <w:tcBorders>
              <w:top w:val="single" w:sz="6" w:space="0" w:color="auto"/>
              <w:left w:val="single" w:sz="6" w:space="0" w:color="auto"/>
              <w:bottom w:val="single" w:sz="6" w:space="0" w:color="auto"/>
              <w:right w:val="single" w:sz="6" w:space="0" w:color="auto"/>
            </w:tcBorders>
            <w:shd w:val="clear" w:color="auto" w:fill="808080" w:themeFill="background1" w:themeFillShade="80"/>
          </w:tcPr>
          <w:p w14:paraId="4DD8DF41" w14:textId="77777777" w:rsidR="009E6652" w:rsidRPr="00400B01" w:rsidRDefault="009E6652" w:rsidP="00826F63">
            <w:pPr>
              <w:autoSpaceDE w:val="0"/>
              <w:autoSpaceDN w:val="0"/>
              <w:adjustRightInd w:val="0"/>
              <w:jc w:val="center"/>
              <w:rPr>
                <w:rFonts w:cs="Calibri"/>
                <w:b/>
                <w:bCs/>
                <w:color w:val="000000"/>
                <w:sz w:val="20"/>
                <w:szCs w:val="20"/>
                <w:lang w:eastAsia="en-GB" w:bidi="ar-SA"/>
              </w:rPr>
            </w:pPr>
            <w:r w:rsidRPr="00400B01">
              <w:rPr>
                <w:rFonts w:cs="Calibri"/>
                <w:b/>
                <w:bCs/>
                <w:color w:val="000000"/>
                <w:sz w:val="20"/>
                <w:szCs w:val="20"/>
                <w:lang w:eastAsia="en-GB" w:bidi="ar-SA"/>
              </w:rPr>
              <w:t>Probability</w:t>
            </w:r>
          </w:p>
        </w:tc>
        <w:tc>
          <w:tcPr>
            <w:tcW w:w="629" w:type="pct"/>
            <w:tcBorders>
              <w:top w:val="single" w:sz="6" w:space="0" w:color="auto"/>
              <w:left w:val="single" w:sz="6" w:space="0" w:color="auto"/>
              <w:bottom w:val="single" w:sz="6" w:space="0" w:color="auto"/>
              <w:right w:val="single" w:sz="6" w:space="0" w:color="auto"/>
            </w:tcBorders>
            <w:shd w:val="clear" w:color="auto" w:fill="808080" w:themeFill="background1" w:themeFillShade="80"/>
          </w:tcPr>
          <w:p w14:paraId="13F9968F" w14:textId="77777777" w:rsidR="009E6652" w:rsidRPr="00400B01" w:rsidRDefault="009E6652" w:rsidP="00826F63">
            <w:pPr>
              <w:autoSpaceDE w:val="0"/>
              <w:autoSpaceDN w:val="0"/>
              <w:adjustRightInd w:val="0"/>
              <w:jc w:val="center"/>
              <w:rPr>
                <w:rFonts w:cs="Calibri"/>
                <w:b/>
                <w:bCs/>
                <w:color w:val="000000"/>
                <w:sz w:val="20"/>
                <w:szCs w:val="20"/>
                <w:lang w:eastAsia="en-GB" w:bidi="ar-SA"/>
              </w:rPr>
            </w:pPr>
            <w:r w:rsidRPr="00400B01">
              <w:rPr>
                <w:rFonts w:cs="Calibri"/>
                <w:b/>
                <w:bCs/>
                <w:color w:val="000000"/>
                <w:sz w:val="20"/>
                <w:szCs w:val="20"/>
                <w:lang w:eastAsia="en-GB" w:bidi="ar-SA"/>
              </w:rPr>
              <w:t>Impact</w:t>
            </w:r>
          </w:p>
        </w:tc>
        <w:tc>
          <w:tcPr>
            <w:tcW w:w="898" w:type="pct"/>
            <w:vMerge w:val="restart"/>
            <w:tcBorders>
              <w:top w:val="single" w:sz="6" w:space="0" w:color="auto"/>
              <w:left w:val="single" w:sz="6" w:space="0" w:color="auto"/>
              <w:right w:val="single" w:sz="6" w:space="0" w:color="auto"/>
            </w:tcBorders>
            <w:shd w:val="clear" w:color="auto" w:fill="808080" w:themeFill="background1" w:themeFillShade="80"/>
          </w:tcPr>
          <w:p w14:paraId="6911AC89" w14:textId="77777777" w:rsidR="009E6652" w:rsidRPr="00400B01" w:rsidRDefault="009E6652" w:rsidP="00826F63">
            <w:pPr>
              <w:autoSpaceDE w:val="0"/>
              <w:autoSpaceDN w:val="0"/>
              <w:adjustRightInd w:val="0"/>
              <w:rPr>
                <w:rFonts w:cs="Calibri"/>
                <w:b/>
                <w:bCs/>
                <w:color w:val="000000"/>
                <w:sz w:val="20"/>
                <w:szCs w:val="20"/>
                <w:lang w:eastAsia="en-GB" w:bidi="ar-SA"/>
              </w:rPr>
            </w:pPr>
            <w:r w:rsidRPr="00400B01">
              <w:rPr>
                <w:rFonts w:cs="Calibri"/>
                <w:b/>
                <w:bCs/>
                <w:color w:val="000000"/>
                <w:sz w:val="20"/>
                <w:szCs w:val="20"/>
                <w:lang w:eastAsia="en-GB" w:bidi="ar-SA"/>
              </w:rPr>
              <w:t>Risk Management / Mitigation</w:t>
            </w:r>
          </w:p>
        </w:tc>
      </w:tr>
      <w:tr w:rsidR="009E6652" w:rsidRPr="00400B01" w14:paraId="33535AD6" w14:textId="77777777" w:rsidTr="00A33A58">
        <w:trPr>
          <w:trHeight w:val="285"/>
          <w:tblHeader/>
        </w:trPr>
        <w:tc>
          <w:tcPr>
            <w:tcW w:w="1095" w:type="pct"/>
            <w:vMerge/>
            <w:tcBorders>
              <w:left w:val="single" w:sz="6" w:space="0" w:color="auto"/>
              <w:bottom w:val="single" w:sz="6" w:space="0" w:color="auto"/>
              <w:right w:val="single" w:sz="6" w:space="0" w:color="auto"/>
            </w:tcBorders>
            <w:shd w:val="clear" w:color="auto" w:fill="808080" w:themeFill="background1" w:themeFillShade="80"/>
          </w:tcPr>
          <w:p w14:paraId="4CD39552" w14:textId="77777777" w:rsidR="009E6652" w:rsidRPr="00400B01" w:rsidRDefault="009E6652" w:rsidP="00826F63">
            <w:pPr>
              <w:autoSpaceDE w:val="0"/>
              <w:autoSpaceDN w:val="0"/>
              <w:adjustRightInd w:val="0"/>
              <w:jc w:val="right"/>
              <w:rPr>
                <w:rFonts w:cs="Calibri"/>
                <w:b/>
                <w:bCs/>
                <w:color w:val="000000"/>
                <w:sz w:val="20"/>
                <w:szCs w:val="20"/>
                <w:lang w:eastAsia="en-GB" w:bidi="ar-SA"/>
              </w:rPr>
            </w:pPr>
          </w:p>
        </w:tc>
        <w:tc>
          <w:tcPr>
            <w:tcW w:w="560" w:type="pct"/>
            <w:vMerge/>
            <w:tcBorders>
              <w:left w:val="single" w:sz="6" w:space="0" w:color="auto"/>
              <w:bottom w:val="single" w:sz="6" w:space="0" w:color="auto"/>
              <w:right w:val="single" w:sz="6" w:space="0" w:color="auto"/>
            </w:tcBorders>
            <w:shd w:val="clear" w:color="auto" w:fill="808080" w:themeFill="background1" w:themeFillShade="80"/>
          </w:tcPr>
          <w:p w14:paraId="6C145436" w14:textId="77777777" w:rsidR="009E6652" w:rsidRPr="00400B01" w:rsidRDefault="009E6652" w:rsidP="00826F63">
            <w:pPr>
              <w:autoSpaceDE w:val="0"/>
              <w:autoSpaceDN w:val="0"/>
              <w:adjustRightInd w:val="0"/>
              <w:jc w:val="right"/>
              <w:rPr>
                <w:rFonts w:cs="Calibri"/>
                <w:b/>
                <w:bCs/>
                <w:color w:val="000000"/>
                <w:sz w:val="20"/>
                <w:szCs w:val="20"/>
                <w:lang w:eastAsia="en-GB" w:bidi="ar-SA"/>
              </w:rPr>
            </w:pPr>
          </w:p>
        </w:tc>
        <w:tc>
          <w:tcPr>
            <w:tcW w:w="560" w:type="pct"/>
            <w:vMerge/>
            <w:tcBorders>
              <w:left w:val="single" w:sz="6" w:space="0" w:color="auto"/>
              <w:bottom w:val="single" w:sz="6" w:space="0" w:color="auto"/>
              <w:right w:val="single" w:sz="6" w:space="0" w:color="auto"/>
            </w:tcBorders>
            <w:shd w:val="clear" w:color="auto" w:fill="808080" w:themeFill="background1" w:themeFillShade="80"/>
          </w:tcPr>
          <w:p w14:paraId="62EF8B42" w14:textId="77777777" w:rsidR="009E6652" w:rsidRPr="00400B01" w:rsidRDefault="009E6652" w:rsidP="00826F63">
            <w:pPr>
              <w:autoSpaceDE w:val="0"/>
              <w:autoSpaceDN w:val="0"/>
              <w:adjustRightInd w:val="0"/>
              <w:jc w:val="right"/>
              <w:rPr>
                <w:rFonts w:cs="Calibri"/>
                <w:b/>
                <w:bCs/>
                <w:color w:val="000000"/>
                <w:sz w:val="20"/>
                <w:szCs w:val="20"/>
                <w:lang w:eastAsia="en-GB" w:bidi="ar-SA"/>
              </w:rPr>
            </w:pPr>
          </w:p>
        </w:tc>
        <w:tc>
          <w:tcPr>
            <w:tcW w:w="780" w:type="pct"/>
            <w:vMerge/>
            <w:tcBorders>
              <w:left w:val="single" w:sz="6" w:space="0" w:color="auto"/>
              <w:bottom w:val="single" w:sz="6" w:space="0" w:color="auto"/>
              <w:right w:val="single" w:sz="6" w:space="0" w:color="auto"/>
            </w:tcBorders>
            <w:shd w:val="clear" w:color="auto" w:fill="808080" w:themeFill="background1" w:themeFillShade="80"/>
          </w:tcPr>
          <w:p w14:paraId="1ABE55B2" w14:textId="77777777" w:rsidR="009E6652" w:rsidRPr="00400B01" w:rsidRDefault="009E6652" w:rsidP="00826F63">
            <w:pPr>
              <w:autoSpaceDE w:val="0"/>
              <w:autoSpaceDN w:val="0"/>
              <w:adjustRightInd w:val="0"/>
              <w:jc w:val="right"/>
              <w:rPr>
                <w:rFonts w:cs="Calibri"/>
                <w:b/>
                <w:bCs/>
                <w:color w:val="000000"/>
                <w:sz w:val="20"/>
                <w:szCs w:val="20"/>
                <w:lang w:eastAsia="en-GB" w:bidi="ar-SA"/>
              </w:rPr>
            </w:pPr>
          </w:p>
        </w:tc>
        <w:tc>
          <w:tcPr>
            <w:tcW w:w="478" w:type="pct"/>
            <w:tcBorders>
              <w:top w:val="single" w:sz="6" w:space="0" w:color="auto"/>
              <w:left w:val="single" w:sz="6" w:space="0" w:color="auto"/>
              <w:bottom w:val="single" w:sz="6" w:space="0" w:color="auto"/>
              <w:right w:val="single" w:sz="6" w:space="0" w:color="auto"/>
            </w:tcBorders>
            <w:shd w:val="clear" w:color="auto" w:fill="808080" w:themeFill="background1" w:themeFillShade="80"/>
          </w:tcPr>
          <w:p w14:paraId="12EA44AA" w14:textId="77777777" w:rsidR="009E6652" w:rsidRPr="00400B01" w:rsidRDefault="009E6652" w:rsidP="00826F63">
            <w:pPr>
              <w:autoSpaceDE w:val="0"/>
              <w:autoSpaceDN w:val="0"/>
              <w:adjustRightInd w:val="0"/>
              <w:jc w:val="center"/>
              <w:rPr>
                <w:rFonts w:cs="Calibri"/>
                <w:b/>
                <w:bCs/>
                <w:color w:val="000000"/>
                <w:sz w:val="20"/>
                <w:szCs w:val="20"/>
                <w:lang w:eastAsia="en-GB" w:bidi="ar-SA"/>
              </w:rPr>
            </w:pPr>
            <w:r w:rsidRPr="00400B01">
              <w:rPr>
                <w:rFonts w:cs="Calibri"/>
                <w:b/>
                <w:bCs/>
                <w:color w:val="000000"/>
                <w:sz w:val="20"/>
                <w:szCs w:val="20"/>
                <w:lang w:eastAsia="en-GB" w:bidi="ar-SA"/>
              </w:rPr>
              <w:t>(1 - 5)</w:t>
            </w:r>
          </w:p>
        </w:tc>
        <w:tc>
          <w:tcPr>
            <w:tcW w:w="629" w:type="pct"/>
            <w:tcBorders>
              <w:top w:val="single" w:sz="6" w:space="0" w:color="auto"/>
              <w:left w:val="single" w:sz="6" w:space="0" w:color="auto"/>
              <w:bottom w:val="single" w:sz="6" w:space="0" w:color="auto"/>
              <w:right w:val="single" w:sz="6" w:space="0" w:color="auto"/>
            </w:tcBorders>
            <w:shd w:val="clear" w:color="auto" w:fill="808080" w:themeFill="background1" w:themeFillShade="80"/>
          </w:tcPr>
          <w:p w14:paraId="4058EDAC" w14:textId="77777777" w:rsidR="009E6652" w:rsidRPr="00400B01" w:rsidRDefault="009E6652" w:rsidP="00826F63">
            <w:pPr>
              <w:autoSpaceDE w:val="0"/>
              <w:autoSpaceDN w:val="0"/>
              <w:adjustRightInd w:val="0"/>
              <w:jc w:val="center"/>
              <w:rPr>
                <w:rFonts w:cs="Calibri"/>
                <w:b/>
                <w:bCs/>
                <w:color w:val="000000"/>
                <w:sz w:val="20"/>
                <w:szCs w:val="20"/>
                <w:lang w:eastAsia="en-GB" w:bidi="ar-SA"/>
              </w:rPr>
            </w:pPr>
            <w:r w:rsidRPr="00400B01">
              <w:rPr>
                <w:rFonts w:cs="Calibri"/>
                <w:b/>
                <w:bCs/>
                <w:color w:val="000000"/>
                <w:sz w:val="20"/>
                <w:szCs w:val="20"/>
                <w:lang w:eastAsia="en-GB" w:bidi="ar-SA"/>
              </w:rPr>
              <w:t>(1 - 5)</w:t>
            </w:r>
          </w:p>
        </w:tc>
        <w:tc>
          <w:tcPr>
            <w:tcW w:w="898" w:type="pct"/>
            <w:vMerge/>
            <w:tcBorders>
              <w:left w:val="single" w:sz="6" w:space="0" w:color="auto"/>
              <w:bottom w:val="single" w:sz="6" w:space="0" w:color="auto"/>
              <w:right w:val="single" w:sz="6" w:space="0" w:color="auto"/>
            </w:tcBorders>
            <w:shd w:val="clear" w:color="auto" w:fill="808080" w:themeFill="background1" w:themeFillShade="80"/>
          </w:tcPr>
          <w:p w14:paraId="2EA2B701" w14:textId="77777777" w:rsidR="009E6652" w:rsidRPr="00400B01" w:rsidRDefault="009E6652" w:rsidP="00826F63">
            <w:pPr>
              <w:autoSpaceDE w:val="0"/>
              <w:autoSpaceDN w:val="0"/>
              <w:adjustRightInd w:val="0"/>
              <w:jc w:val="right"/>
              <w:rPr>
                <w:rFonts w:cs="Calibri"/>
                <w:b/>
                <w:bCs/>
                <w:color w:val="000000"/>
                <w:sz w:val="20"/>
                <w:szCs w:val="20"/>
                <w:lang w:eastAsia="en-GB" w:bidi="ar-SA"/>
              </w:rPr>
            </w:pPr>
          </w:p>
        </w:tc>
      </w:tr>
      <w:tr w:rsidR="009E6652" w:rsidRPr="00400B01" w14:paraId="2D216769" w14:textId="77777777" w:rsidTr="00A33A58">
        <w:trPr>
          <w:trHeight w:val="642"/>
        </w:trPr>
        <w:tc>
          <w:tcPr>
            <w:tcW w:w="1095" w:type="pct"/>
            <w:tcBorders>
              <w:top w:val="single" w:sz="6" w:space="0" w:color="auto"/>
              <w:left w:val="single" w:sz="6" w:space="0" w:color="auto"/>
              <w:bottom w:val="single" w:sz="6" w:space="0" w:color="auto"/>
              <w:right w:val="single" w:sz="6" w:space="0" w:color="auto"/>
            </w:tcBorders>
          </w:tcPr>
          <w:p w14:paraId="1FD0836F" w14:textId="77777777" w:rsidR="009E6652" w:rsidRPr="00B2068A" w:rsidRDefault="009E6652" w:rsidP="00826F63">
            <w:pPr>
              <w:autoSpaceDE w:val="0"/>
              <w:autoSpaceDN w:val="0"/>
              <w:adjustRightInd w:val="0"/>
              <w:rPr>
                <w:rFonts w:eastAsiaTheme="minorHAnsi" w:cs="Calibri"/>
                <w:color w:val="000000"/>
                <w:sz w:val="20"/>
                <w:szCs w:val="20"/>
                <w:lang w:eastAsia="en-GB" w:bidi="ar-SA"/>
              </w:rPr>
            </w:pPr>
            <w:r w:rsidRPr="00B2068A">
              <w:rPr>
                <w:rFonts w:eastAsiaTheme="minorHAnsi" w:cs="Calibri"/>
                <w:color w:val="000000"/>
                <w:sz w:val="20"/>
                <w:szCs w:val="20"/>
                <w:lang w:eastAsia="en-GB" w:bidi="ar-SA"/>
              </w:rPr>
              <w:t>Land released is not used by the beneficiaries as intended</w:t>
            </w:r>
          </w:p>
        </w:tc>
        <w:tc>
          <w:tcPr>
            <w:tcW w:w="560" w:type="pct"/>
            <w:tcBorders>
              <w:top w:val="single" w:sz="6" w:space="0" w:color="auto"/>
              <w:left w:val="single" w:sz="6" w:space="0" w:color="auto"/>
              <w:bottom w:val="single" w:sz="6" w:space="0" w:color="auto"/>
              <w:right w:val="single" w:sz="6" w:space="0" w:color="auto"/>
            </w:tcBorders>
          </w:tcPr>
          <w:p w14:paraId="1D4EFBF0" w14:textId="77777777" w:rsidR="009E6652" w:rsidRPr="00B2068A" w:rsidRDefault="009E6652" w:rsidP="00826F63">
            <w:pPr>
              <w:autoSpaceDE w:val="0"/>
              <w:autoSpaceDN w:val="0"/>
              <w:adjustRightInd w:val="0"/>
              <w:rPr>
                <w:rFonts w:eastAsiaTheme="minorHAnsi" w:cs="Calibri"/>
                <w:color w:val="000000"/>
                <w:sz w:val="20"/>
                <w:szCs w:val="20"/>
                <w:lang w:eastAsia="en-GB" w:bidi="ar-SA"/>
              </w:rPr>
            </w:pPr>
            <w:r w:rsidRPr="00B2068A">
              <w:rPr>
                <w:rFonts w:eastAsiaTheme="minorHAnsi" w:cs="Calibri"/>
                <w:color w:val="000000"/>
                <w:sz w:val="20"/>
                <w:szCs w:val="20"/>
                <w:lang w:eastAsia="en-GB" w:bidi="ar-SA"/>
              </w:rPr>
              <w:t>Social</w:t>
            </w:r>
          </w:p>
        </w:tc>
        <w:tc>
          <w:tcPr>
            <w:tcW w:w="560" w:type="pct"/>
            <w:tcBorders>
              <w:top w:val="single" w:sz="6" w:space="0" w:color="auto"/>
              <w:left w:val="single" w:sz="6" w:space="0" w:color="auto"/>
              <w:bottom w:val="single" w:sz="6" w:space="0" w:color="auto"/>
              <w:right w:val="single" w:sz="6" w:space="0" w:color="auto"/>
            </w:tcBorders>
          </w:tcPr>
          <w:p w14:paraId="7A23EC04" w14:textId="77777777" w:rsidR="009E6652" w:rsidRPr="00B2068A" w:rsidRDefault="009E6652" w:rsidP="00826F63">
            <w:pPr>
              <w:autoSpaceDE w:val="0"/>
              <w:autoSpaceDN w:val="0"/>
              <w:adjustRightInd w:val="0"/>
              <w:rPr>
                <w:rFonts w:eastAsiaTheme="minorHAnsi" w:cs="Calibri"/>
                <w:color w:val="000000"/>
                <w:sz w:val="20"/>
                <w:szCs w:val="20"/>
                <w:lang w:eastAsia="en-GB" w:bidi="ar-SA"/>
              </w:rPr>
            </w:pPr>
            <w:r w:rsidRPr="00B2068A">
              <w:rPr>
                <w:rFonts w:eastAsiaTheme="minorHAnsi" w:cs="Calibri"/>
                <w:color w:val="000000"/>
                <w:sz w:val="20"/>
                <w:szCs w:val="20"/>
                <w:lang w:eastAsia="en-GB" w:bidi="ar-SA"/>
              </w:rPr>
              <w:t>Low</w:t>
            </w:r>
          </w:p>
        </w:tc>
        <w:tc>
          <w:tcPr>
            <w:tcW w:w="780" w:type="pct"/>
            <w:tcBorders>
              <w:top w:val="single" w:sz="6" w:space="0" w:color="auto"/>
              <w:left w:val="single" w:sz="6" w:space="0" w:color="auto"/>
              <w:bottom w:val="single" w:sz="6" w:space="0" w:color="auto"/>
              <w:right w:val="single" w:sz="6" w:space="0" w:color="auto"/>
            </w:tcBorders>
          </w:tcPr>
          <w:p w14:paraId="4F2260BF" w14:textId="77777777" w:rsidR="009E6652" w:rsidRPr="00B2068A" w:rsidRDefault="009E6652" w:rsidP="00826F63">
            <w:pPr>
              <w:autoSpaceDE w:val="0"/>
              <w:autoSpaceDN w:val="0"/>
              <w:adjustRightInd w:val="0"/>
              <w:rPr>
                <w:rFonts w:eastAsiaTheme="minorHAnsi" w:cs="Calibri"/>
                <w:color w:val="000000"/>
                <w:sz w:val="20"/>
                <w:szCs w:val="20"/>
                <w:lang w:eastAsia="en-GB" w:bidi="ar-SA"/>
              </w:rPr>
            </w:pPr>
            <w:r w:rsidRPr="00B2068A">
              <w:rPr>
                <w:rFonts w:eastAsiaTheme="minorHAnsi" w:cs="Calibri"/>
                <w:color w:val="000000"/>
                <w:sz w:val="20"/>
                <w:szCs w:val="20"/>
                <w:lang w:eastAsia="en-GB" w:bidi="ar-SA"/>
              </w:rPr>
              <w:t>Stakeholders lose confidence in RGC planning processes.</w:t>
            </w:r>
          </w:p>
        </w:tc>
        <w:tc>
          <w:tcPr>
            <w:tcW w:w="478" w:type="pct"/>
            <w:tcBorders>
              <w:top w:val="single" w:sz="6" w:space="0" w:color="auto"/>
              <w:left w:val="single" w:sz="6" w:space="0" w:color="auto"/>
              <w:bottom w:val="single" w:sz="6" w:space="0" w:color="auto"/>
              <w:right w:val="single" w:sz="6" w:space="0" w:color="auto"/>
            </w:tcBorders>
          </w:tcPr>
          <w:p w14:paraId="74E64CA3" w14:textId="77777777" w:rsidR="009E6652" w:rsidRPr="00B2068A" w:rsidRDefault="009E6652" w:rsidP="00826F63">
            <w:pPr>
              <w:autoSpaceDE w:val="0"/>
              <w:autoSpaceDN w:val="0"/>
              <w:adjustRightInd w:val="0"/>
              <w:jc w:val="right"/>
              <w:rPr>
                <w:rFonts w:eastAsiaTheme="minorHAnsi" w:cs="Calibri"/>
                <w:color w:val="000000"/>
                <w:sz w:val="20"/>
                <w:szCs w:val="20"/>
                <w:lang w:eastAsia="en-GB" w:bidi="ar-SA"/>
              </w:rPr>
            </w:pPr>
            <w:r w:rsidRPr="00B2068A">
              <w:rPr>
                <w:rFonts w:eastAsiaTheme="minorHAnsi" w:cs="Calibri"/>
                <w:color w:val="000000"/>
                <w:sz w:val="20"/>
                <w:szCs w:val="20"/>
                <w:lang w:eastAsia="en-GB" w:bidi="ar-SA"/>
              </w:rPr>
              <w:t>2</w:t>
            </w:r>
          </w:p>
        </w:tc>
        <w:tc>
          <w:tcPr>
            <w:tcW w:w="629" w:type="pct"/>
            <w:tcBorders>
              <w:top w:val="single" w:sz="6" w:space="0" w:color="auto"/>
              <w:left w:val="single" w:sz="6" w:space="0" w:color="auto"/>
              <w:bottom w:val="single" w:sz="6" w:space="0" w:color="auto"/>
              <w:right w:val="single" w:sz="6" w:space="0" w:color="auto"/>
            </w:tcBorders>
          </w:tcPr>
          <w:p w14:paraId="4216ED78" w14:textId="77777777" w:rsidR="009E6652" w:rsidRPr="00B2068A" w:rsidRDefault="009E6652" w:rsidP="00826F63">
            <w:pPr>
              <w:autoSpaceDE w:val="0"/>
              <w:autoSpaceDN w:val="0"/>
              <w:adjustRightInd w:val="0"/>
              <w:jc w:val="right"/>
              <w:rPr>
                <w:rFonts w:eastAsiaTheme="minorHAnsi" w:cs="Calibri"/>
                <w:color w:val="000000"/>
                <w:sz w:val="20"/>
                <w:szCs w:val="20"/>
                <w:lang w:eastAsia="en-GB" w:bidi="ar-SA"/>
              </w:rPr>
            </w:pPr>
            <w:r w:rsidRPr="00B2068A">
              <w:rPr>
                <w:rFonts w:eastAsiaTheme="minorHAnsi" w:cs="Calibri"/>
                <w:color w:val="000000"/>
                <w:sz w:val="20"/>
                <w:szCs w:val="20"/>
                <w:lang w:eastAsia="en-GB" w:bidi="ar-SA"/>
              </w:rPr>
              <w:t>2</w:t>
            </w:r>
          </w:p>
        </w:tc>
        <w:tc>
          <w:tcPr>
            <w:tcW w:w="898" w:type="pct"/>
            <w:tcBorders>
              <w:top w:val="single" w:sz="6" w:space="0" w:color="auto"/>
              <w:left w:val="single" w:sz="6" w:space="0" w:color="auto"/>
              <w:bottom w:val="single" w:sz="6" w:space="0" w:color="auto"/>
              <w:right w:val="single" w:sz="6" w:space="0" w:color="auto"/>
            </w:tcBorders>
          </w:tcPr>
          <w:p w14:paraId="04A0EFEF" w14:textId="77777777" w:rsidR="009E6652" w:rsidRPr="00B2068A" w:rsidRDefault="009E6652" w:rsidP="00826F63">
            <w:pPr>
              <w:autoSpaceDE w:val="0"/>
              <w:autoSpaceDN w:val="0"/>
              <w:adjustRightInd w:val="0"/>
              <w:rPr>
                <w:rFonts w:eastAsiaTheme="minorHAnsi" w:cs="Calibri"/>
                <w:color w:val="000000"/>
                <w:sz w:val="20"/>
                <w:szCs w:val="20"/>
                <w:lang w:eastAsia="en-GB" w:bidi="ar-SA"/>
              </w:rPr>
            </w:pPr>
            <w:r w:rsidRPr="00B2068A">
              <w:rPr>
                <w:rFonts w:eastAsiaTheme="minorHAnsi" w:cs="Calibri"/>
                <w:color w:val="000000"/>
                <w:sz w:val="20"/>
                <w:szCs w:val="20"/>
                <w:lang w:eastAsia="en-GB" w:bidi="ar-SA"/>
              </w:rPr>
              <w:t>UNDP to provide support towards a comprehensive communications strategy on the mine free village policy as well as developing linkages between released land and available services</w:t>
            </w:r>
          </w:p>
        </w:tc>
      </w:tr>
      <w:tr w:rsidR="009E6652" w:rsidRPr="00400B01" w14:paraId="1475A263" w14:textId="77777777" w:rsidTr="00A33A58">
        <w:trPr>
          <w:trHeight w:val="642"/>
        </w:trPr>
        <w:tc>
          <w:tcPr>
            <w:tcW w:w="1095" w:type="pct"/>
            <w:tcBorders>
              <w:top w:val="single" w:sz="6" w:space="0" w:color="auto"/>
              <w:left w:val="single" w:sz="6" w:space="0" w:color="auto"/>
              <w:bottom w:val="single" w:sz="6" w:space="0" w:color="auto"/>
              <w:right w:val="single" w:sz="6" w:space="0" w:color="auto"/>
            </w:tcBorders>
          </w:tcPr>
          <w:p w14:paraId="7588FAD6" w14:textId="77777777" w:rsidR="009E6652" w:rsidRPr="00B2068A" w:rsidRDefault="009E6652" w:rsidP="00826F63">
            <w:pPr>
              <w:autoSpaceDE w:val="0"/>
              <w:autoSpaceDN w:val="0"/>
              <w:adjustRightInd w:val="0"/>
              <w:rPr>
                <w:rFonts w:eastAsiaTheme="minorHAnsi" w:cs="Calibri"/>
                <w:color w:val="000000"/>
                <w:sz w:val="20"/>
                <w:szCs w:val="20"/>
                <w:lang w:eastAsia="en-GB" w:bidi="ar-SA"/>
              </w:rPr>
            </w:pPr>
            <w:r w:rsidRPr="00B2068A">
              <w:rPr>
                <w:rFonts w:eastAsiaTheme="minorHAnsi" w:cs="Calibri"/>
                <w:color w:val="000000"/>
                <w:sz w:val="20"/>
                <w:szCs w:val="20"/>
                <w:lang w:eastAsia="en-GB" w:bidi="ar-SA"/>
              </w:rPr>
              <w:t>Extreme weather conditions impact on contract delivery</w:t>
            </w:r>
          </w:p>
        </w:tc>
        <w:tc>
          <w:tcPr>
            <w:tcW w:w="560" w:type="pct"/>
            <w:tcBorders>
              <w:top w:val="single" w:sz="6" w:space="0" w:color="auto"/>
              <w:left w:val="single" w:sz="6" w:space="0" w:color="auto"/>
              <w:bottom w:val="single" w:sz="6" w:space="0" w:color="auto"/>
              <w:right w:val="single" w:sz="6" w:space="0" w:color="auto"/>
            </w:tcBorders>
          </w:tcPr>
          <w:p w14:paraId="230BDFD3" w14:textId="77777777" w:rsidR="009E6652" w:rsidRPr="00B2068A" w:rsidRDefault="009E6652" w:rsidP="00826F63">
            <w:pPr>
              <w:autoSpaceDE w:val="0"/>
              <w:autoSpaceDN w:val="0"/>
              <w:adjustRightInd w:val="0"/>
              <w:rPr>
                <w:rFonts w:eastAsiaTheme="minorHAnsi" w:cs="Calibri"/>
                <w:color w:val="000000"/>
                <w:sz w:val="20"/>
                <w:szCs w:val="20"/>
                <w:lang w:eastAsia="en-GB" w:bidi="ar-SA"/>
              </w:rPr>
            </w:pPr>
            <w:r w:rsidRPr="00B2068A">
              <w:rPr>
                <w:rFonts w:eastAsiaTheme="minorHAnsi" w:cs="Calibri"/>
                <w:color w:val="000000"/>
                <w:sz w:val="20"/>
                <w:szCs w:val="20"/>
                <w:lang w:eastAsia="en-GB" w:bidi="ar-SA"/>
              </w:rPr>
              <w:t>Environmental</w:t>
            </w:r>
          </w:p>
        </w:tc>
        <w:tc>
          <w:tcPr>
            <w:tcW w:w="560" w:type="pct"/>
            <w:tcBorders>
              <w:top w:val="single" w:sz="6" w:space="0" w:color="auto"/>
              <w:left w:val="single" w:sz="6" w:space="0" w:color="auto"/>
              <w:bottom w:val="single" w:sz="6" w:space="0" w:color="auto"/>
              <w:right w:val="single" w:sz="6" w:space="0" w:color="auto"/>
            </w:tcBorders>
          </w:tcPr>
          <w:p w14:paraId="199673B4" w14:textId="77777777" w:rsidR="009E6652" w:rsidRPr="00B2068A" w:rsidRDefault="009E6652" w:rsidP="00826F63">
            <w:pPr>
              <w:autoSpaceDE w:val="0"/>
              <w:autoSpaceDN w:val="0"/>
              <w:adjustRightInd w:val="0"/>
              <w:rPr>
                <w:rFonts w:eastAsiaTheme="minorHAnsi" w:cs="Calibri"/>
                <w:color w:val="000000"/>
                <w:sz w:val="20"/>
                <w:szCs w:val="20"/>
                <w:lang w:eastAsia="en-GB" w:bidi="ar-SA"/>
              </w:rPr>
            </w:pPr>
            <w:r w:rsidRPr="00B2068A">
              <w:rPr>
                <w:rFonts w:eastAsiaTheme="minorHAnsi" w:cs="Calibri"/>
                <w:color w:val="000000"/>
                <w:sz w:val="20"/>
                <w:szCs w:val="20"/>
                <w:lang w:eastAsia="en-GB" w:bidi="ar-SA"/>
              </w:rPr>
              <w:t>Moderate</w:t>
            </w:r>
          </w:p>
        </w:tc>
        <w:tc>
          <w:tcPr>
            <w:tcW w:w="780" w:type="pct"/>
            <w:tcBorders>
              <w:top w:val="single" w:sz="6" w:space="0" w:color="auto"/>
              <w:left w:val="single" w:sz="6" w:space="0" w:color="auto"/>
              <w:bottom w:val="single" w:sz="6" w:space="0" w:color="auto"/>
              <w:right w:val="single" w:sz="6" w:space="0" w:color="auto"/>
            </w:tcBorders>
          </w:tcPr>
          <w:p w14:paraId="3BE16FE5" w14:textId="77777777" w:rsidR="009E6652" w:rsidRPr="00B2068A" w:rsidRDefault="009E6652" w:rsidP="00826F63">
            <w:pPr>
              <w:autoSpaceDE w:val="0"/>
              <w:autoSpaceDN w:val="0"/>
              <w:adjustRightInd w:val="0"/>
              <w:rPr>
                <w:rFonts w:eastAsiaTheme="minorHAnsi" w:cs="Calibri"/>
                <w:color w:val="000000"/>
                <w:sz w:val="20"/>
                <w:szCs w:val="20"/>
                <w:lang w:eastAsia="en-GB" w:bidi="ar-SA"/>
              </w:rPr>
            </w:pPr>
            <w:r w:rsidRPr="00B2068A">
              <w:rPr>
                <w:rFonts w:eastAsiaTheme="minorHAnsi" w:cs="Calibri"/>
                <w:color w:val="000000"/>
                <w:sz w:val="20"/>
                <w:szCs w:val="20"/>
                <w:lang w:eastAsia="en-GB" w:bidi="ar-SA"/>
              </w:rPr>
              <w:t>Delivery of output 3 impacted, i.e. area cleared is less than target</w:t>
            </w:r>
          </w:p>
        </w:tc>
        <w:tc>
          <w:tcPr>
            <w:tcW w:w="478" w:type="pct"/>
            <w:tcBorders>
              <w:top w:val="single" w:sz="6" w:space="0" w:color="auto"/>
              <w:left w:val="single" w:sz="6" w:space="0" w:color="auto"/>
              <w:bottom w:val="single" w:sz="6" w:space="0" w:color="auto"/>
              <w:right w:val="single" w:sz="6" w:space="0" w:color="auto"/>
            </w:tcBorders>
          </w:tcPr>
          <w:p w14:paraId="528E842C" w14:textId="77777777" w:rsidR="009E6652" w:rsidRPr="00B2068A" w:rsidRDefault="009E6652" w:rsidP="00826F63">
            <w:pPr>
              <w:autoSpaceDE w:val="0"/>
              <w:autoSpaceDN w:val="0"/>
              <w:adjustRightInd w:val="0"/>
              <w:jc w:val="right"/>
              <w:rPr>
                <w:rFonts w:eastAsiaTheme="minorHAnsi" w:cs="Calibri"/>
                <w:color w:val="000000"/>
                <w:sz w:val="20"/>
                <w:szCs w:val="20"/>
                <w:lang w:eastAsia="en-GB" w:bidi="ar-SA"/>
              </w:rPr>
            </w:pPr>
            <w:r w:rsidRPr="00B2068A">
              <w:rPr>
                <w:rFonts w:eastAsiaTheme="minorHAnsi" w:cs="Calibri"/>
                <w:color w:val="000000"/>
                <w:sz w:val="20"/>
                <w:szCs w:val="20"/>
                <w:lang w:eastAsia="en-GB" w:bidi="ar-SA"/>
              </w:rPr>
              <w:t>3</w:t>
            </w:r>
          </w:p>
        </w:tc>
        <w:tc>
          <w:tcPr>
            <w:tcW w:w="629" w:type="pct"/>
            <w:tcBorders>
              <w:top w:val="single" w:sz="6" w:space="0" w:color="auto"/>
              <w:left w:val="single" w:sz="6" w:space="0" w:color="auto"/>
              <w:bottom w:val="single" w:sz="6" w:space="0" w:color="auto"/>
              <w:right w:val="single" w:sz="6" w:space="0" w:color="auto"/>
            </w:tcBorders>
          </w:tcPr>
          <w:p w14:paraId="40717FF9" w14:textId="77777777" w:rsidR="009E6652" w:rsidRPr="00B2068A" w:rsidRDefault="009E6652" w:rsidP="00826F63">
            <w:pPr>
              <w:autoSpaceDE w:val="0"/>
              <w:autoSpaceDN w:val="0"/>
              <w:adjustRightInd w:val="0"/>
              <w:jc w:val="right"/>
              <w:rPr>
                <w:rFonts w:eastAsiaTheme="minorHAnsi" w:cs="Calibri"/>
                <w:color w:val="000000"/>
                <w:sz w:val="20"/>
                <w:szCs w:val="20"/>
                <w:lang w:eastAsia="en-GB" w:bidi="ar-SA"/>
              </w:rPr>
            </w:pPr>
            <w:r w:rsidRPr="00B2068A">
              <w:rPr>
                <w:rFonts w:eastAsiaTheme="minorHAnsi" w:cs="Calibri"/>
                <w:color w:val="000000"/>
                <w:sz w:val="20"/>
                <w:szCs w:val="20"/>
                <w:lang w:eastAsia="en-GB" w:bidi="ar-SA"/>
              </w:rPr>
              <w:t>3</w:t>
            </w:r>
          </w:p>
        </w:tc>
        <w:tc>
          <w:tcPr>
            <w:tcW w:w="898" w:type="pct"/>
            <w:tcBorders>
              <w:top w:val="single" w:sz="6" w:space="0" w:color="auto"/>
              <w:left w:val="single" w:sz="6" w:space="0" w:color="auto"/>
              <w:bottom w:val="single" w:sz="6" w:space="0" w:color="auto"/>
              <w:right w:val="single" w:sz="6" w:space="0" w:color="auto"/>
            </w:tcBorders>
          </w:tcPr>
          <w:p w14:paraId="5D475430" w14:textId="77777777" w:rsidR="009E6652" w:rsidRPr="00B2068A" w:rsidRDefault="009E6652" w:rsidP="00826F63">
            <w:pPr>
              <w:autoSpaceDE w:val="0"/>
              <w:autoSpaceDN w:val="0"/>
              <w:adjustRightInd w:val="0"/>
              <w:rPr>
                <w:rFonts w:eastAsiaTheme="minorHAnsi" w:cs="Calibri"/>
                <w:color w:val="000000"/>
                <w:sz w:val="20"/>
                <w:szCs w:val="20"/>
                <w:lang w:eastAsia="en-GB" w:bidi="ar-SA"/>
              </w:rPr>
            </w:pPr>
            <w:r w:rsidRPr="00B2068A">
              <w:rPr>
                <w:rFonts w:eastAsiaTheme="minorHAnsi" w:cs="Calibri"/>
                <w:color w:val="000000"/>
                <w:sz w:val="20"/>
                <w:szCs w:val="20"/>
                <w:lang w:eastAsia="en-GB" w:bidi="ar-SA"/>
              </w:rPr>
              <w:t>Operational planning around current weather patterns encouraged.</w:t>
            </w:r>
          </w:p>
        </w:tc>
      </w:tr>
    </w:tbl>
    <w:p w14:paraId="7343971E" w14:textId="77777777" w:rsidR="002372CC" w:rsidRPr="00210AEF" w:rsidRDefault="002372CC" w:rsidP="002372CC">
      <w:pPr>
        <w:rPr>
          <w:szCs w:val="22"/>
        </w:rPr>
      </w:pPr>
    </w:p>
    <w:p w14:paraId="03094427" w14:textId="4B4C2AE6" w:rsidR="00C66FE7" w:rsidRDefault="00C66FE7">
      <w:pPr>
        <w:rPr>
          <w:rFonts w:cs="Times New Roman"/>
          <w:szCs w:val="22"/>
        </w:rPr>
      </w:pPr>
    </w:p>
    <w:p w14:paraId="7EDE0A23" w14:textId="742B5216" w:rsidR="00572E13" w:rsidRDefault="00702562" w:rsidP="00572E13">
      <w:pPr>
        <w:jc w:val="both"/>
        <w:rPr>
          <w:rFonts w:cs="Times New Roman"/>
          <w:b/>
          <w:bCs/>
          <w:sz w:val="20"/>
          <w:szCs w:val="20"/>
        </w:rPr>
      </w:pPr>
      <w:r>
        <w:rPr>
          <w:rFonts w:cs="Times New Roman"/>
          <w:b/>
          <w:bCs/>
          <w:sz w:val="20"/>
          <w:szCs w:val="20"/>
        </w:rPr>
        <w:t>Project I</w:t>
      </w:r>
      <w:r w:rsidR="00572E13" w:rsidRPr="00B623DA">
        <w:rPr>
          <w:rFonts w:cs="Times New Roman"/>
          <w:b/>
          <w:bCs/>
          <w:sz w:val="20"/>
          <w:szCs w:val="20"/>
        </w:rPr>
        <w:t>ss</w:t>
      </w:r>
      <w:r w:rsidR="00572E13">
        <w:rPr>
          <w:rFonts w:cs="Times New Roman"/>
          <w:b/>
          <w:bCs/>
          <w:sz w:val="20"/>
          <w:szCs w:val="20"/>
        </w:rPr>
        <w:t>ues</w:t>
      </w:r>
    </w:p>
    <w:p w14:paraId="260FC54B" w14:textId="77777777" w:rsidR="00572E13" w:rsidRPr="00B623DA" w:rsidRDefault="00572E13" w:rsidP="00572E13">
      <w:pPr>
        <w:jc w:val="both"/>
        <w:rPr>
          <w:rFonts w:cs="Times New Roman"/>
          <w:b/>
          <w:bCs/>
          <w:sz w:val="20"/>
          <w:szCs w:val="20"/>
        </w:rPr>
      </w:pPr>
    </w:p>
    <w:tbl>
      <w:tblPr>
        <w:tblStyle w:val="TableGrid3"/>
        <w:tblW w:w="15025" w:type="dxa"/>
        <w:tblLayout w:type="fixed"/>
        <w:tblLook w:val="04A0" w:firstRow="1" w:lastRow="0" w:firstColumn="1" w:lastColumn="0" w:noHBand="0" w:noVBand="1"/>
      </w:tblPr>
      <w:tblGrid>
        <w:gridCol w:w="985"/>
        <w:gridCol w:w="900"/>
        <w:gridCol w:w="900"/>
        <w:gridCol w:w="2520"/>
        <w:gridCol w:w="1620"/>
        <w:gridCol w:w="900"/>
        <w:gridCol w:w="1274"/>
        <w:gridCol w:w="1156"/>
        <w:gridCol w:w="3600"/>
        <w:gridCol w:w="1170"/>
      </w:tblGrid>
      <w:tr w:rsidR="00572E13" w:rsidRPr="00B623DA" w14:paraId="3D2A5368" w14:textId="77777777" w:rsidTr="006E40F6">
        <w:trPr>
          <w:trHeight w:val="300"/>
        </w:trPr>
        <w:tc>
          <w:tcPr>
            <w:tcW w:w="985" w:type="dxa"/>
            <w:vMerge w:val="restart"/>
            <w:shd w:val="clear" w:color="auto" w:fill="808080" w:themeFill="background1" w:themeFillShade="80"/>
            <w:vAlign w:val="center"/>
            <w:hideMark/>
          </w:tcPr>
          <w:p w14:paraId="4610A337" w14:textId="77777777" w:rsidR="00572E13" w:rsidRPr="00B623DA" w:rsidRDefault="00572E13" w:rsidP="0033063F">
            <w:pPr>
              <w:jc w:val="center"/>
              <w:rPr>
                <w:rFonts w:ascii="Myriad Pro" w:hAnsi="Myriad Pro" w:cs="Times New Roman"/>
                <w:b/>
                <w:bCs/>
              </w:rPr>
            </w:pPr>
            <w:r w:rsidRPr="00B623DA">
              <w:rPr>
                <w:rFonts w:ascii="Myriad Pro" w:hAnsi="Myriad Pro" w:cs="Times New Roman"/>
                <w:b/>
                <w:bCs/>
              </w:rPr>
              <w:t>Issue ID</w:t>
            </w:r>
          </w:p>
        </w:tc>
        <w:tc>
          <w:tcPr>
            <w:tcW w:w="900" w:type="dxa"/>
            <w:vMerge w:val="restart"/>
            <w:shd w:val="clear" w:color="auto" w:fill="808080" w:themeFill="background1" w:themeFillShade="80"/>
            <w:vAlign w:val="center"/>
            <w:hideMark/>
          </w:tcPr>
          <w:p w14:paraId="07524E13" w14:textId="77777777" w:rsidR="00572E13" w:rsidRPr="00B623DA" w:rsidRDefault="00572E13" w:rsidP="0033063F">
            <w:pPr>
              <w:jc w:val="center"/>
              <w:rPr>
                <w:rFonts w:ascii="Myriad Pro" w:hAnsi="Myriad Pro" w:cs="Times New Roman"/>
                <w:b/>
                <w:bCs/>
              </w:rPr>
            </w:pPr>
            <w:r w:rsidRPr="00B623DA">
              <w:rPr>
                <w:rFonts w:ascii="Myriad Pro" w:hAnsi="Myriad Pro" w:cs="Times New Roman"/>
                <w:b/>
                <w:bCs/>
              </w:rPr>
              <w:t>Date raised</w:t>
            </w:r>
          </w:p>
        </w:tc>
        <w:tc>
          <w:tcPr>
            <w:tcW w:w="900" w:type="dxa"/>
            <w:vMerge w:val="restart"/>
            <w:shd w:val="clear" w:color="auto" w:fill="808080" w:themeFill="background1" w:themeFillShade="80"/>
            <w:vAlign w:val="center"/>
            <w:hideMark/>
          </w:tcPr>
          <w:p w14:paraId="7B89E140" w14:textId="77777777" w:rsidR="00572E13" w:rsidRPr="00B623DA" w:rsidRDefault="00572E13" w:rsidP="0033063F">
            <w:pPr>
              <w:jc w:val="center"/>
              <w:rPr>
                <w:rFonts w:ascii="Myriad Pro" w:hAnsi="Myriad Pro" w:cs="Times New Roman"/>
                <w:b/>
                <w:bCs/>
              </w:rPr>
            </w:pPr>
            <w:r w:rsidRPr="00B623DA">
              <w:rPr>
                <w:rFonts w:ascii="Myriad Pro" w:hAnsi="Myriad Pro" w:cs="Times New Roman"/>
                <w:b/>
                <w:bCs/>
              </w:rPr>
              <w:t>Status</w:t>
            </w:r>
          </w:p>
        </w:tc>
        <w:tc>
          <w:tcPr>
            <w:tcW w:w="2520" w:type="dxa"/>
            <w:vMerge w:val="restart"/>
            <w:shd w:val="clear" w:color="auto" w:fill="808080" w:themeFill="background1" w:themeFillShade="80"/>
            <w:vAlign w:val="center"/>
            <w:hideMark/>
          </w:tcPr>
          <w:p w14:paraId="739356D9" w14:textId="77777777" w:rsidR="00572E13" w:rsidRPr="00B623DA" w:rsidRDefault="00572E13" w:rsidP="0033063F">
            <w:pPr>
              <w:jc w:val="center"/>
              <w:rPr>
                <w:rFonts w:ascii="Myriad Pro" w:hAnsi="Myriad Pro" w:cs="Times New Roman"/>
                <w:b/>
                <w:bCs/>
              </w:rPr>
            </w:pPr>
            <w:r w:rsidRPr="00B623DA">
              <w:rPr>
                <w:rFonts w:ascii="Myriad Pro" w:hAnsi="Myriad Pro" w:cs="Times New Roman"/>
                <w:b/>
                <w:bCs/>
              </w:rPr>
              <w:t>Issue description</w:t>
            </w:r>
          </w:p>
          <w:p w14:paraId="7677B3BF" w14:textId="77777777" w:rsidR="00572E13" w:rsidRPr="00B623DA" w:rsidRDefault="00572E13" w:rsidP="0033063F">
            <w:pPr>
              <w:jc w:val="center"/>
              <w:rPr>
                <w:rFonts w:ascii="Myriad Pro" w:hAnsi="Myriad Pro" w:cs="Times New Roman"/>
                <w:b/>
                <w:bCs/>
              </w:rPr>
            </w:pPr>
            <w:r w:rsidRPr="00B623DA">
              <w:rPr>
                <w:rFonts w:ascii="Myriad Pro" w:hAnsi="Myriad Pro" w:cs="Times New Roman"/>
                <w:b/>
                <w:bCs/>
              </w:rPr>
              <w:t>(including the cause)</w:t>
            </w:r>
          </w:p>
        </w:tc>
        <w:tc>
          <w:tcPr>
            <w:tcW w:w="1620" w:type="dxa"/>
            <w:vMerge w:val="restart"/>
            <w:shd w:val="clear" w:color="auto" w:fill="808080" w:themeFill="background1" w:themeFillShade="80"/>
            <w:vAlign w:val="center"/>
            <w:hideMark/>
          </w:tcPr>
          <w:p w14:paraId="69379C66" w14:textId="77777777" w:rsidR="00572E13" w:rsidRPr="00B623DA" w:rsidRDefault="00572E13" w:rsidP="0033063F">
            <w:pPr>
              <w:jc w:val="center"/>
              <w:rPr>
                <w:rFonts w:ascii="Myriad Pro" w:hAnsi="Myriad Pro" w:cs="Times New Roman"/>
                <w:b/>
                <w:bCs/>
              </w:rPr>
            </w:pPr>
            <w:r w:rsidRPr="00B623DA">
              <w:rPr>
                <w:rFonts w:ascii="Myriad Pro" w:hAnsi="Myriad Pro" w:cs="Times New Roman"/>
                <w:b/>
                <w:bCs/>
              </w:rPr>
              <w:t>Impact analysis</w:t>
            </w:r>
          </w:p>
        </w:tc>
        <w:tc>
          <w:tcPr>
            <w:tcW w:w="900" w:type="dxa"/>
            <w:vMerge w:val="restart"/>
            <w:shd w:val="clear" w:color="auto" w:fill="808080" w:themeFill="background1" w:themeFillShade="80"/>
            <w:vAlign w:val="center"/>
            <w:hideMark/>
          </w:tcPr>
          <w:p w14:paraId="1577D232" w14:textId="77777777" w:rsidR="00572E13" w:rsidRPr="00B623DA" w:rsidRDefault="00572E13" w:rsidP="0033063F">
            <w:pPr>
              <w:ind w:right="-157"/>
              <w:rPr>
                <w:rFonts w:ascii="Myriad Pro" w:hAnsi="Myriad Pro" w:cs="Times New Roman"/>
                <w:b/>
                <w:bCs/>
              </w:rPr>
            </w:pPr>
            <w:r w:rsidRPr="00B623DA">
              <w:rPr>
                <w:rFonts w:ascii="Myriad Pro" w:hAnsi="Myriad Pro" w:cs="Times New Roman"/>
                <w:b/>
                <w:bCs/>
              </w:rPr>
              <w:t>Priority</w:t>
            </w:r>
          </w:p>
        </w:tc>
        <w:tc>
          <w:tcPr>
            <w:tcW w:w="1274" w:type="dxa"/>
            <w:vMerge w:val="restart"/>
            <w:shd w:val="clear" w:color="auto" w:fill="808080" w:themeFill="background1" w:themeFillShade="80"/>
            <w:vAlign w:val="center"/>
            <w:hideMark/>
          </w:tcPr>
          <w:p w14:paraId="30C7732D" w14:textId="77777777" w:rsidR="00572E13" w:rsidRPr="00B623DA" w:rsidRDefault="00572E13" w:rsidP="0033063F">
            <w:pPr>
              <w:ind w:right="-72"/>
              <w:jc w:val="center"/>
              <w:rPr>
                <w:rFonts w:ascii="Myriad Pro" w:hAnsi="Myriad Pro" w:cs="Times New Roman"/>
                <w:b/>
                <w:bCs/>
              </w:rPr>
            </w:pPr>
            <w:r w:rsidRPr="00B623DA">
              <w:rPr>
                <w:rFonts w:ascii="Myriad Pro" w:hAnsi="Myriad Pro" w:cs="Times New Roman"/>
                <w:b/>
                <w:bCs/>
              </w:rPr>
              <w:t>Response recommendation</w:t>
            </w:r>
          </w:p>
        </w:tc>
        <w:tc>
          <w:tcPr>
            <w:tcW w:w="1156" w:type="dxa"/>
            <w:vMerge w:val="restart"/>
            <w:shd w:val="clear" w:color="auto" w:fill="808080" w:themeFill="background1" w:themeFillShade="80"/>
            <w:vAlign w:val="center"/>
            <w:hideMark/>
          </w:tcPr>
          <w:p w14:paraId="6E9A42DC" w14:textId="51E34273" w:rsidR="00572E13" w:rsidRPr="00B623DA" w:rsidRDefault="00572E13" w:rsidP="0033063F">
            <w:pPr>
              <w:ind w:right="-72"/>
              <w:jc w:val="center"/>
              <w:rPr>
                <w:rFonts w:ascii="Myriad Pro" w:hAnsi="Myriad Pro" w:cs="Times New Roman"/>
                <w:b/>
                <w:bCs/>
              </w:rPr>
            </w:pPr>
            <w:r w:rsidRPr="00B623DA">
              <w:rPr>
                <w:rFonts w:ascii="Myriad Pro" w:hAnsi="Myriad Pro" w:cs="Times New Roman"/>
                <w:b/>
                <w:bCs/>
              </w:rPr>
              <w:t>Issue Action</w:t>
            </w:r>
          </w:p>
        </w:tc>
        <w:tc>
          <w:tcPr>
            <w:tcW w:w="3600" w:type="dxa"/>
            <w:vMerge w:val="restart"/>
            <w:shd w:val="clear" w:color="auto" w:fill="808080" w:themeFill="background1" w:themeFillShade="80"/>
            <w:vAlign w:val="center"/>
            <w:hideMark/>
          </w:tcPr>
          <w:p w14:paraId="2F03F6FF" w14:textId="77777777" w:rsidR="00572E13" w:rsidRPr="00B623DA" w:rsidRDefault="00572E13" w:rsidP="0033063F">
            <w:pPr>
              <w:jc w:val="center"/>
              <w:rPr>
                <w:rFonts w:ascii="Myriad Pro" w:hAnsi="Myriad Pro" w:cs="Times New Roman"/>
                <w:b/>
                <w:bCs/>
              </w:rPr>
            </w:pPr>
            <w:r w:rsidRPr="00B623DA">
              <w:rPr>
                <w:rFonts w:ascii="Myriad Pro" w:hAnsi="Myriad Pro" w:cs="Times New Roman"/>
                <w:b/>
                <w:bCs/>
              </w:rPr>
              <w:t>Response outcome</w:t>
            </w:r>
          </w:p>
        </w:tc>
        <w:tc>
          <w:tcPr>
            <w:tcW w:w="1170" w:type="dxa"/>
            <w:vMerge w:val="restart"/>
            <w:shd w:val="clear" w:color="auto" w:fill="808080" w:themeFill="background1" w:themeFillShade="80"/>
            <w:vAlign w:val="center"/>
            <w:hideMark/>
          </w:tcPr>
          <w:p w14:paraId="46275EE4" w14:textId="77777777" w:rsidR="00572E13" w:rsidRPr="00B623DA" w:rsidRDefault="00572E13" w:rsidP="0033063F">
            <w:pPr>
              <w:jc w:val="center"/>
              <w:rPr>
                <w:rFonts w:ascii="Myriad Pro" w:hAnsi="Myriad Pro" w:cs="Times New Roman"/>
                <w:b/>
                <w:bCs/>
              </w:rPr>
            </w:pPr>
            <w:r w:rsidRPr="00B623DA">
              <w:rPr>
                <w:rFonts w:ascii="Myriad Pro" w:hAnsi="Myriad Pro" w:cs="Times New Roman"/>
                <w:b/>
                <w:bCs/>
              </w:rPr>
              <w:t>Comment/</w:t>
            </w:r>
          </w:p>
          <w:p w14:paraId="6F702AE4" w14:textId="77777777" w:rsidR="00572E13" w:rsidRPr="00B623DA" w:rsidRDefault="00572E13" w:rsidP="0033063F">
            <w:pPr>
              <w:jc w:val="center"/>
              <w:rPr>
                <w:rFonts w:ascii="Myriad Pro" w:hAnsi="Myriad Pro" w:cs="Times New Roman"/>
                <w:b/>
                <w:bCs/>
              </w:rPr>
            </w:pPr>
            <w:r w:rsidRPr="00B623DA">
              <w:rPr>
                <w:rFonts w:ascii="Myriad Pro" w:hAnsi="Myriad Pro" w:cs="Times New Roman"/>
                <w:b/>
                <w:bCs/>
              </w:rPr>
              <w:t>updates</w:t>
            </w:r>
          </w:p>
        </w:tc>
      </w:tr>
      <w:tr w:rsidR="00572E13" w:rsidRPr="00B623DA" w14:paraId="661CB484" w14:textId="77777777" w:rsidTr="006E40F6">
        <w:trPr>
          <w:trHeight w:val="293"/>
        </w:trPr>
        <w:tc>
          <w:tcPr>
            <w:tcW w:w="985" w:type="dxa"/>
            <w:vMerge/>
            <w:shd w:val="clear" w:color="auto" w:fill="808080" w:themeFill="background1" w:themeFillShade="80"/>
            <w:hideMark/>
          </w:tcPr>
          <w:p w14:paraId="1BCE89E3" w14:textId="77777777" w:rsidR="00572E13" w:rsidRPr="00B623DA" w:rsidRDefault="00572E13" w:rsidP="0033063F">
            <w:pPr>
              <w:rPr>
                <w:rFonts w:ascii="Myriad Pro" w:hAnsi="Myriad Pro" w:cs="Times New Roman"/>
                <w:b/>
                <w:bCs/>
              </w:rPr>
            </w:pPr>
          </w:p>
        </w:tc>
        <w:tc>
          <w:tcPr>
            <w:tcW w:w="900" w:type="dxa"/>
            <w:vMerge/>
            <w:shd w:val="clear" w:color="auto" w:fill="808080" w:themeFill="background1" w:themeFillShade="80"/>
            <w:hideMark/>
          </w:tcPr>
          <w:p w14:paraId="5D8C796B" w14:textId="77777777" w:rsidR="00572E13" w:rsidRPr="00B623DA" w:rsidRDefault="00572E13" w:rsidP="0033063F">
            <w:pPr>
              <w:rPr>
                <w:rFonts w:ascii="Myriad Pro" w:hAnsi="Myriad Pro" w:cs="Times New Roman"/>
                <w:b/>
                <w:bCs/>
              </w:rPr>
            </w:pPr>
          </w:p>
        </w:tc>
        <w:tc>
          <w:tcPr>
            <w:tcW w:w="900" w:type="dxa"/>
            <w:vMerge/>
            <w:shd w:val="clear" w:color="auto" w:fill="808080" w:themeFill="background1" w:themeFillShade="80"/>
            <w:hideMark/>
          </w:tcPr>
          <w:p w14:paraId="711AE14C" w14:textId="77777777" w:rsidR="00572E13" w:rsidRPr="00B623DA" w:rsidRDefault="00572E13" w:rsidP="0033063F">
            <w:pPr>
              <w:rPr>
                <w:rFonts w:ascii="Myriad Pro" w:hAnsi="Myriad Pro" w:cs="Times New Roman"/>
                <w:b/>
                <w:bCs/>
              </w:rPr>
            </w:pPr>
          </w:p>
        </w:tc>
        <w:tc>
          <w:tcPr>
            <w:tcW w:w="2520" w:type="dxa"/>
            <w:vMerge/>
            <w:shd w:val="clear" w:color="auto" w:fill="808080" w:themeFill="background1" w:themeFillShade="80"/>
            <w:hideMark/>
          </w:tcPr>
          <w:p w14:paraId="2F42223D" w14:textId="77777777" w:rsidR="00572E13" w:rsidRPr="00B623DA" w:rsidRDefault="00572E13" w:rsidP="0033063F">
            <w:pPr>
              <w:rPr>
                <w:rFonts w:ascii="Myriad Pro" w:hAnsi="Myriad Pro" w:cs="Times New Roman"/>
                <w:b/>
                <w:bCs/>
              </w:rPr>
            </w:pPr>
          </w:p>
        </w:tc>
        <w:tc>
          <w:tcPr>
            <w:tcW w:w="1620" w:type="dxa"/>
            <w:vMerge/>
            <w:shd w:val="clear" w:color="auto" w:fill="808080" w:themeFill="background1" w:themeFillShade="80"/>
            <w:hideMark/>
          </w:tcPr>
          <w:p w14:paraId="17283AEE" w14:textId="77777777" w:rsidR="00572E13" w:rsidRPr="00B623DA" w:rsidRDefault="00572E13" w:rsidP="0033063F">
            <w:pPr>
              <w:rPr>
                <w:rFonts w:ascii="Myriad Pro" w:hAnsi="Myriad Pro" w:cs="Times New Roman"/>
                <w:b/>
                <w:bCs/>
              </w:rPr>
            </w:pPr>
          </w:p>
        </w:tc>
        <w:tc>
          <w:tcPr>
            <w:tcW w:w="900" w:type="dxa"/>
            <w:vMerge/>
            <w:shd w:val="clear" w:color="auto" w:fill="808080" w:themeFill="background1" w:themeFillShade="80"/>
            <w:hideMark/>
          </w:tcPr>
          <w:p w14:paraId="7D697BD9" w14:textId="77777777" w:rsidR="00572E13" w:rsidRPr="00B623DA" w:rsidRDefault="00572E13" w:rsidP="0033063F">
            <w:pPr>
              <w:rPr>
                <w:rFonts w:ascii="Myriad Pro" w:hAnsi="Myriad Pro" w:cs="Times New Roman"/>
                <w:b/>
                <w:bCs/>
              </w:rPr>
            </w:pPr>
          </w:p>
        </w:tc>
        <w:tc>
          <w:tcPr>
            <w:tcW w:w="1274" w:type="dxa"/>
            <w:vMerge/>
            <w:shd w:val="clear" w:color="auto" w:fill="808080" w:themeFill="background1" w:themeFillShade="80"/>
            <w:hideMark/>
          </w:tcPr>
          <w:p w14:paraId="52C1274C" w14:textId="77777777" w:rsidR="00572E13" w:rsidRPr="00B623DA" w:rsidRDefault="00572E13" w:rsidP="0033063F">
            <w:pPr>
              <w:rPr>
                <w:rFonts w:ascii="Myriad Pro" w:hAnsi="Myriad Pro" w:cs="Times New Roman"/>
                <w:b/>
                <w:bCs/>
              </w:rPr>
            </w:pPr>
          </w:p>
        </w:tc>
        <w:tc>
          <w:tcPr>
            <w:tcW w:w="1156" w:type="dxa"/>
            <w:vMerge/>
            <w:shd w:val="clear" w:color="auto" w:fill="808080" w:themeFill="background1" w:themeFillShade="80"/>
            <w:hideMark/>
          </w:tcPr>
          <w:p w14:paraId="570D6500" w14:textId="77777777" w:rsidR="00572E13" w:rsidRPr="00B623DA" w:rsidRDefault="00572E13" w:rsidP="0033063F">
            <w:pPr>
              <w:rPr>
                <w:rFonts w:ascii="Myriad Pro" w:hAnsi="Myriad Pro" w:cs="Times New Roman"/>
                <w:b/>
                <w:bCs/>
              </w:rPr>
            </w:pPr>
          </w:p>
        </w:tc>
        <w:tc>
          <w:tcPr>
            <w:tcW w:w="3600" w:type="dxa"/>
            <w:vMerge/>
            <w:shd w:val="clear" w:color="auto" w:fill="808080" w:themeFill="background1" w:themeFillShade="80"/>
            <w:hideMark/>
          </w:tcPr>
          <w:p w14:paraId="37E89B66" w14:textId="77777777" w:rsidR="00572E13" w:rsidRPr="00B623DA" w:rsidRDefault="00572E13" w:rsidP="0033063F">
            <w:pPr>
              <w:rPr>
                <w:rFonts w:ascii="Myriad Pro" w:hAnsi="Myriad Pro" w:cs="Times New Roman"/>
                <w:b/>
                <w:bCs/>
              </w:rPr>
            </w:pPr>
          </w:p>
        </w:tc>
        <w:tc>
          <w:tcPr>
            <w:tcW w:w="1170" w:type="dxa"/>
            <w:vMerge/>
            <w:shd w:val="clear" w:color="auto" w:fill="808080" w:themeFill="background1" w:themeFillShade="80"/>
            <w:hideMark/>
          </w:tcPr>
          <w:p w14:paraId="719E6F32" w14:textId="77777777" w:rsidR="00572E13" w:rsidRPr="00B623DA" w:rsidRDefault="00572E13" w:rsidP="0033063F">
            <w:pPr>
              <w:rPr>
                <w:rFonts w:ascii="Myriad Pro" w:hAnsi="Myriad Pro" w:cs="Times New Roman"/>
                <w:b/>
                <w:bCs/>
              </w:rPr>
            </w:pPr>
          </w:p>
        </w:tc>
      </w:tr>
      <w:tr w:rsidR="00572E13" w:rsidRPr="00B623DA" w14:paraId="2B9BA413" w14:textId="77777777" w:rsidTr="006E40F6">
        <w:trPr>
          <w:trHeight w:val="300"/>
        </w:trPr>
        <w:tc>
          <w:tcPr>
            <w:tcW w:w="985" w:type="dxa"/>
            <w:hideMark/>
          </w:tcPr>
          <w:p w14:paraId="1858C1E3" w14:textId="77777777" w:rsidR="00572E13" w:rsidRPr="00B623DA" w:rsidRDefault="00572E13" w:rsidP="0033063F">
            <w:pPr>
              <w:rPr>
                <w:rFonts w:ascii="Myriad Pro" w:hAnsi="Myriad Pro" w:cs="Times New Roman"/>
              </w:rPr>
            </w:pPr>
            <w:r w:rsidRPr="00B623DA">
              <w:rPr>
                <w:rFonts w:ascii="Myriad Pro" w:hAnsi="Myriad Pro" w:cs="Times New Roman"/>
              </w:rPr>
              <w:t>2018003</w:t>
            </w:r>
          </w:p>
        </w:tc>
        <w:tc>
          <w:tcPr>
            <w:tcW w:w="900" w:type="dxa"/>
            <w:hideMark/>
          </w:tcPr>
          <w:p w14:paraId="2012F217" w14:textId="77777777" w:rsidR="00572E13" w:rsidRPr="00B623DA" w:rsidRDefault="00572E13" w:rsidP="0033063F">
            <w:pPr>
              <w:rPr>
                <w:rFonts w:ascii="Myriad Pro" w:hAnsi="Myriad Pro" w:cs="Times New Roman"/>
              </w:rPr>
            </w:pPr>
            <w:r w:rsidRPr="00B623DA">
              <w:rPr>
                <w:rFonts w:ascii="Myriad Pro" w:hAnsi="Myriad Pro" w:cs="Times New Roman"/>
              </w:rPr>
              <w:t>19 Mar</w:t>
            </w:r>
          </w:p>
        </w:tc>
        <w:tc>
          <w:tcPr>
            <w:tcW w:w="900" w:type="dxa"/>
            <w:hideMark/>
          </w:tcPr>
          <w:p w14:paraId="0CC11C87" w14:textId="77777777" w:rsidR="00EA4254" w:rsidRDefault="00EA4254" w:rsidP="00EA4254">
            <w:pPr>
              <w:rPr>
                <w:rFonts w:ascii="Myriad Pro" w:hAnsi="Myriad Pro" w:cs="Times New Roman"/>
              </w:rPr>
            </w:pPr>
            <w:r>
              <w:rPr>
                <w:rFonts w:ascii="Myriad Pro" w:hAnsi="Myriad Pro" w:cs="Times New Roman"/>
              </w:rPr>
              <w:t>Closed</w:t>
            </w:r>
          </w:p>
          <w:p w14:paraId="11DE20EB" w14:textId="20EB0714" w:rsidR="00572E13" w:rsidRPr="00B623DA" w:rsidRDefault="00EA4254" w:rsidP="00EA4254">
            <w:pPr>
              <w:rPr>
                <w:rFonts w:ascii="Myriad Pro" w:hAnsi="Myriad Pro" w:cs="Times New Roman"/>
              </w:rPr>
            </w:pPr>
            <w:r>
              <w:rPr>
                <w:rFonts w:ascii="Myriad Pro" w:hAnsi="Myriad Pro" w:cs="Times New Roman"/>
              </w:rPr>
              <w:t>31 Dec 2019</w:t>
            </w:r>
          </w:p>
        </w:tc>
        <w:tc>
          <w:tcPr>
            <w:tcW w:w="2520" w:type="dxa"/>
            <w:hideMark/>
          </w:tcPr>
          <w:p w14:paraId="11A19291" w14:textId="77777777" w:rsidR="00572E13" w:rsidRPr="00B623DA" w:rsidRDefault="00572E13" w:rsidP="0033063F">
            <w:pPr>
              <w:rPr>
                <w:rFonts w:ascii="Myriad Pro" w:hAnsi="Myriad Pro" w:cs="Times New Roman"/>
              </w:rPr>
            </w:pPr>
            <w:r w:rsidRPr="00B623DA">
              <w:rPr>
                <w:rFonts w:ascii="Myriad Pro" w:hAnsi="Myriad Pro" w:cs="Times New Roman"/>
              </w:rPr>
              <w:t>Self-assessment in capacity development activities used instead of capacity development needs assessment</w:t>
            </w:r>
          </w:p>
        </w:tc>
        <w:tc>
          <w:tcPr>
            <w:tcW w:w="1620" w:type="dxa"/>
            <w:hideMark/>
          </w:tcPr>
          <w:p w14:paraId="7E808B2E" w14:textId="77777777" w:rsidR="00572E13" w:rsidRPr="00B623DA" w:rsidRDefault="00572E13" w:rsidP="0033063F">
            <w:pPr>
              <w:rPr>
                <w:rFonts w:ascii="Myriad Pro" w:hAnsi="Myriad Pro" w:cs="Times New Roman"/>
              </w:rPr>
            </w:pPr>
            <w:r w:rsidRPr="00B623DA">
              <w:rPr>
                <w:rFonts w:ascii="Myriad Pro" w:hAnsi="Myriad Pro" w:cs="Times New Roman"/>
              </w:rPr>
              <w:t>Capacity development activities do not address actual needs of CMAA.</w:t>
            </w:r>
          </w:p>
        </w:tc>
        <w:tc>
          <w:tcPr>
            <w:tcW w:w="900" w:type="dxa"/>
            <w:hideMark/>
          </w:tcPr>
          <w:p w14:paraId="246860FE" w14:textId="77777777" w:rsidR="00572E13" w:rsidRPr="00B623DA" w:rsidRDefault="00572E13" w:rsidP="0033063F">
            <w:pPr>
              <w:ind w:right="-120"/>
              <w:rPr>
                <w:rFonts w:ascii="Myriad Pro" w:hAnsi="Myriad Pro" w:cs="Times New Roman"/>
              </w:rPr>
            </w:pPr>
            <w:r w:rsidRPr="00B623DA">
              <w:rPr>
                <w:rFonts w:ascii="Myriad Pro" w:hAnsi="Myriad Pro" w:cs="Times New Roman"/>
              </w:rPr>
              <w:t>Medium</w:t>
            </w:r>
          </w:p>
        </w:tc>
        <w:tc>
          <w:tcPr>
            <w:tcW w:w="1274" w:type="dxa"/>
            <w:hideMark/>
          </w:tcPr>
          <w:p w14:paraId="535DBEB9" w14:textId="77777777" w:rsidR="00572E13" w:rsidRPr="00B623DA" w:rsidRDefault="00572E13" w:rsidP="0033063F">
            <w:pPr>
              <w:rPr>
                <w:rFonts w:ascii="Myriad Pro" w:hAnsi="Myriad Pro" w:cs="Times New Roman"/>
              </w:rPr>
            </w:pPr>
            <w:r w:rsidRPr="00B623DA">
              <w:rPr>
                <w:rFonts w:ascii="Myriad Pro" w:hAnsi="Myriad Pro" w:cs="Times New Roman"/>
              </w:rPr>
              <w:t>Dialogue with CMAA</w:t>
            </w:r>
          </w:p>
        </w:tc>
        <w:tc>
          <w:tcPr>
            <w:tcW w:w="1156" w:type="dxa"/>
            <w:hideMark/>
          </w:tcPr>
          <w:p w14:paraId="4E6A9FDD" w14:textId="77777777" w:rsidR="00572E13" w:rsidRPr="00B623DA" w:rsidRDefault="00572E13" w:rsidP="0033063F">
            <w:pPr>
              <w:rPr>
                <w:rFonts w:ascii="Myriad Pro" w:hAnsi="Myriad Pro" w:cs="Times New Roman"/>
              </w:rPr>
            </w:pPr>
            <w:r w:rsidRPr="00B623DA">
              <w:rPr>
                <w:rFonts w:ascii="Myriad Pro" w:hAnsi="Myriad Pro" w:cs="Times New Roman"/>
              </w:rPr>
              <w:t>MA Specialist</w:t>
            </w:r>
          </w:p>
        </w:tc>
        <w:tc>
          <w:tcPr>
            <w:tcW w:w="3600" w:type="dxa"/>
            <w:hideMark/>
          </w:tcPr>
          <w:p w14:paraId="6B83C743" w14:textId="77777777" w:rsidR="00572E13" w:rsidRDefault="00572E13" w:rsidP="0033063F">
            <w:pPr>
              <w:rPr>
                <w:rFonts w:ascii="Myriad Pro" w:hAnsi="Myriad Pro" w:cs="Times New Roman"/>
              </w:rPr>
            </w:pPr>
            <w:r>
              <w:rPr>
                <w:rFonts w:ascii="Myriad Pro" w:hAnsi="Myriad Pro" w:cs="Times New Roman"/>
              </w:rPr>
              <w:t xml:space="preserve">Conducted GICHD-OPS Assessment and the capacity self- assessment in DFID CD project.  </w:t>
            </w:r>
          </w:p>
          <w:p w14:paraId="39803759" w14:textId="77777777" w:rsidR="00572E13" w:rsidRPr="00B623DA" w:rsidRDefault="00572E13" w:rsidP="0033063F">
            <w:pPr>
              <w:rPr>
                <w:rFonts w:ascii="Myriad Pro" w:hAnsi="Myriad Pro" w:cs="Times New Roman"/>
              </w:rPr>
            </w:pPr>
          </w:p>
        </w:tc>
        <w:tc>
          <w:tcPr>
            <w:tcW w:w="1170" w:type="dxa"/>
          </w:tcPr>
          <w:p w14:paraId="06D81B4A" w14:textId="1F559665" w:rsidR="00572E13" w:rsidRPr="00B623DA" w:rsidRDefault="00EA4254" w:rsidP="0033063F">
            <w:pPr>
              <w:rPr>
                <w:rFonts w:ascii="Myriad Pro" w:hAnsi="Myriad Pro" w:cs="Times New Roman"/>
              </w:rPr>
            </w:pPr>
            <w:r>
              <w:rPr>
                <w:rFonts w:ascii="Myriad Pro" w:hAnsi="Myriad Pro" w:cs="Times New Roman"/>
              </w:rPr>
              <w:t>Addressed</w:t>
            </w:r>
          </w:p>
        </w:tc>
      </w:tr>
    </w:tbl>
    <w:p w14:paraId="05AB41F6" w14:textId="77777777" w:rsidR="00572E13" w:rsidRPr="00B623DA" w:rsidRDefault="00572E13" w:rsidP="00572E13">
      <w:pPr>
        <w:jc w:val="both"/>
        <w:rPr>
          <w:rFonts w:cs="Times New Roman"/>
          <w:b/>
          <w:bCs/>
          <w:sz w:val="20"/>
          <w:szCs w:val="20"/>
        </w:rPr>
      </w:pPr>
    </w:p>
    <w:p w14:paraId="78E90397" w14:textId="160E2348" w:rsidR="00572E13" w:rsidRDefault="00572E13">
      <w:pPr>
        <w:rPr>
          <w:rFonts w:cs="Times New Roman"/>
          <w:szCs w:val="22"/>
        </w:rPr>
      </w:pPr>
    </w:p>
    <w:p w14:paraId="376C3B60" w14:textId="4E2EB0E2" w:rsidR="00572E13" w:rsidRDefault="00572E13">
      <w:pPr>
        <w:rPr>
          <w:rFonts w:cs="Times New Roman"/>
          <w:szCs w:val="22"/>
        </w:rPr>
      </w:pPr>
    </w:p>
    <w:p w14:paraId="7044B43A" w14:textId="16C30504" w:rsidR="00572E13" w:rsidRDefault="00572E13">
      <w:pPr>
        <w:rPr>
          <w:rFonts w:cs="Times New Roman"/>
          <w:szCs w:val="22"/>
        </w:rPr>
      </w:pPr>
    </w:p>
    <w:p w14:paraId="52A42C50" w14:textId="7729E840" w:rsidR="00572E13" w:rsidRDefault="00572E13">
      <w:pPr>
        <w:rPr>
          <w:rFonts w:cs="Times New Roman"/>
          <w:szCs w:val="22"/>
        </w:rPr>
      </w:pPr>
    </w:p>
    <w:p w14:paraId="1DBFE6B9" w14:textId="2951C9F0" w:rsidR="00572E13" w:rsidRDefault="00572E13">
      <w:pPr>
        <w:rPr>
          <w:rFonts w:cs="Times New Roman"/>
          <w:szCs w:val="22"/>
        </w:rPr>
      </w:pPr>
    </w:p>
    <w:p w14:paraId="41BCC0BF" w14:textId="77777777" w:rsidR="00113FD7" w:rsidRDefault="00113FD7">
      <w:pPr>
        <w:rPr>
          <w:rFonts w:cs="Times New Roman"/>
          <w:szCs w:val="22"/>
        </w:rPr>
      </w:pPr>
    </w:p>
    <w:p w14:paraId="28530332" w14:textId="3F92D376" w:rsidR="00572E13" w:rsidRDefault="00572E13">
      <w:pPr>
        <w:rPr>
          <w:rFonts w:cs="Times New Roman"/>
          <w:szCs w:val="22"/>
        </w:rPr>
      </w:pPr>
    </w:p>
    <w:p w14:paraId="7EC73EC3" w14:textId="52736AC3" w:rsidR="00572E13" w:rsidRDefault="00572E13">
      <w:pPr>
        <w:rPr>
          <w:rFonts w:cs="Times New Roman"/>
          <w:szCs w:val="22"/>
        </w:rPr>
      </w:pPr>
    </w:p>
    <w:sectPr w:rsidR="00572E13" w:rsidSect="00BF2982">
      <w:headerReference w:type="default" r:id="rId18"/>
      <w:pgSz w:w="16838" w:h="11906" w:orient="landscape"/>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92" w:author="Su Yeon Yang" w:date="2020-01-13T11:05:00Z" w:initials="SYY">
    <w:p w14:paraId="27C70A4B" w14:textId="61BCB334" w:rsidR="00810DC8" w:rsidRDefault="00810DC8">
      <w:pPr>
        <w:pStyle w:val="CommentText"/>
      </w:pPr>
      <w:r>
        <w:rPr>
          <w:rStyle w:val="CommentReference"/>
        </w:rPr>
        <w:annotationRef/>
      </w:r>
      <w:r>
        <w:t>Need to be updated</w:t>
      </w:r>
    </w:p>
  </w:comment>
  <w:comment w:id="293" w:author="Bunthy Chea" w:date="2020-01-17T09:18:00Z" w:initials="BC">
    <w:p w14:paraId="2511E67A" w14:textId="733C62A3" w:rsidR="00810DC8" w:rsidRDefault="00810DC8">
      <w:pPr>
        <w:pStyle w:val="CommentText"/>
      </w:pPr>
      <w:r>
        <w:rPr>
          <w:rStyle w:val="CommentReference"/>
        </w:rPr>
        <w:annotationRef/>
      </w:r>
      <w:r>
        <w:t>Still not get from CMAA for GCS (Jul-Dec)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7C70A4B" w15:done="0"/>
  <w15:commentEx w15:paraId="2511E67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7C70A4B" w16cid:durableId="21C6CD5F"/>
  <w16cid:commentId w16cid:paraId="2511E67A" w16cid:durableId="21CBFA6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0A5EA9" w14:textId="77777777" w:rsidR="00F26A0B" w:rsidRDefault="00F26A0B" w:rsidP="00EA4D64">
      <w:r>
        <w:separator/>
      </w:r>
    </w:p>
  </w:endnote>
  <w:endnote w:type="continuationSeparator" w:id="0">
    <w:p w14:paraId="69CE1FCB" w14:textId="77777777" w:rsidR="00F26A0B" w:rsidRDefault="00F26A0B" w:rsidP="00EA4D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yriad Pro">
    <w:altName w:val="Segoe UI"/>
    <w:panose1 w:val="020B0503030403020204"/>
    <w:charset w:val="00"/>
    <w:family w:val="swiss"/>
    <w:notTrueType/>
    <w:pitch w:val="variable"/>
    <w:sig w:usb0="A00002AF" w:usb1="500020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aunPenh">
    <w:panose1 w:val="01010101010101010101"/>
    <w:charset w:val="00"/>
    <w:family w:val="auto"/>
    <w:pitch w:val="variable"/>
    <w:sig w:usb0="80000003" w:usb1="00000000" w:usb2="00010000" w:usb3="00000000" w:csb0="00000001" w:csb1="00000000"/>
  </w:font>
  <w:font w:name="Calibri">
    <w:panose1 w:val="020F0502020204030204"/>
    <w:charset w:val="00"/>
    <w:family w:val="swiss"/>
    <w:pitch w:val="variable"/>
    <w:sig w:usb0="E4002EFF" w:usb1="C000247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MoolBoran">
    <w:panose1 w:val="020B0100010101010101"/>
    <w:charset w:val="00"/>
    <w:family w:val="swiss"/>
    <w:pitch w:val="variable"/>
    <w:sig w:usb0="80000003" w:usb1="00000000" w:usb2="0001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Pro-Regular">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Khmer OS Siemreap">
    <w:panose1 w:val="02000500000000020004"/>
    <w:charset w:val="00"/>
    <w:family w:val="auto"/>
    <w:pitch w:val="variable"/>
    <w:sig w:usb0="A00000EF" w:usb1="5000204A" w:usb2="0001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3152612"/>
      <w:docPartObj>
        <w:docPartGallery w:val="Page Numbers (Bottom of Page)"/>
        <w:docPartUnique/>
      </w:docPartObj>
    </w:sdtPr>
    <w:sdtEndPr>
      <w:rPr>
        <w:noProof/>
      </w:rPr>
    </w:sdtEndPr>
    <w:sdtContent>
      <w:p w14:paraId="50FDFBAF" w14:textId="77777777" w:rsidR="00810DC8" w:rsidRDefault="00810DC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AAD37D9" w14:textId="77777777" w:rsidR="00810DC8" w:rsidRDefault="00810D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E842C" w14:textId="77777777" w:rsidR="00810DC8" w:rsidRDefault="00810DC8">
    <w:pPr>
      <w:pStyle w:val="Footer"/>
    </w:pPr>
    <w:r>
      <w:rPr>
        <w:noProof/>
      </w:rPr>
      <w:drawing>
        <wp:anchor distT="0" distB="0" distL="114300" distR="114300" simplePos="0" relativeHeight="251668480" behindDoc="0" locked="0" layoutInCell="1" allowOverlap="1" wp14:anchorId="7673FF07" wp14:editId="5B0BA75A">
          <wp:simplePos x="0" y="0"/>
          <wp:positionH relativeFrom="column">
            <wp:posOffset>3752850</wp:posOffset>
          </wp:positionH>
          <wp:positionV relativeFrom="paragraph">
            <wp:posOffset>-612140</wp:posOffset>
          </wp:positionV>
          <wp:extent cx="1162050" cy="303395"/>
          <wp:effectExtent l="0" t="0" r="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nada.jpg"/>
                  <pic:cNvPicPr/>
                </pic:nvPicPr>
                <pic:blipFill>
                  <a:blip r:embed="rId1">
                    <a:extLst>
                      <a:ext uri="{28A0092B-C50C-407E-A947-70E740481C1C}">
                        <a14:useLocalDpi xmlns:a14="http://schemas.microsoft.com/office/drawing/2010/main" val="0"/>
                      </a:ext>
                    </a:extLst>
                  </a:blip>
                  <a:stretch>
                    <a:fillRect/>
                  </a:stretch>
                </pic:blipFill>
                <pic:spPr>
                  <a:xfrm>
                    <a:off x="0" y="0"/>
                    <a:ext cx="1162050" cy="3033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6920129E" wp14:editId="0E7718F5">
          <wp:simplePos x="0" y="0"/>
          <wp:positionH relativeFrom="margin">
            <wp:align>center</wp:align>
          </wp:positionH>
          <wp:positionV relativeFrom="paragraph">
            <wp:posOffset>-605790</wp:posOffset>
          </wp:positionV>
          <wp:extent cx="1390650" cy="628441"/>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 SDC.png"/>
                  <pic:cNvPicPr/>
                </pic:nvPicPr>
                <pic:blipFill>
                  <a:blip r:embed="rId2">
                    <a:extLst>
                      <a:ext uri="{28A0092B-C50C-407E-A947-70E740481C1C}">
                        <a14:useLocalDpi xmlns:a14="http://schemas.microsoft.com/office/drawing/2010/main" val="0"/>
                      </a:ext>
                    </a:extLst>
                  </a:blip>
                  <a:stretch>
                    <a:fillRect/>
                  </a:stretch>
                </pic:blipFill>
                <pic:spPr>
                  <a:xfrm>
                    <a:off x="0" y="0"/>
                    <a:ext cx="1390650" cy="62844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0A053584" wp14:editId="04E2B983">
          <wp:simplePos x="0" y="0"/>
          <wp:positionH relativeFrom="column">
            <wp:posOffset>755650</wp:posOffset>
          </wp:positionH>
          <wp:positionV relativeFrom="paragraph">
            <wp:posOffset>-640080</wp:posOffset>
          </wp:positionV>
          <wp:extent cx="1295400" cy="7048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 AusAid.tif"/>
                  <pic:cNvPicPr/>
                </pic:nvPicPr>
                <pic:blipFill rotWithShape="1">
                  <a:blip r:embed="rId3">
                    <a:extLst>
                      <a:ext uri="{28A0092B-C50C-407E-A947-70E740481C1C}">
                        <a14:useLocalDpi xmlns:a14="http://schemas.microsoft.com/office/drawing/2010/main" val="0"/>
                      </a:ext>
                    </a:extLst>
                  </a:blip>
                  <a:srcRect l="22307" t="31650" r="25982" b="30976"/>
                  <a:stretch/>
                </pic:blipFill>
                <pic:spPr bwMode="auto">
                  <a:xfrm>
                    <a:off x="0" y="0"/>
                    <a:ext cx="1295400" cy="70485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066A83" w14:textId="77777777" w:rsidR="00F26A0B" w:rsidRDefault="00F26A0B" w:rsidP="00EA4D64">
      <w:r>
        <w:separator/>
      </w:r>
    </w:p>
  </w:footnote>
  <w:footnote w:type="continuationSeparator" w:id="0">
    <w:p w14:paraId="1A07C9B8" w14:textId="77777777" w:rsidR="00F26A0B" w:rsidRDefault="00F26A0B" w:rsidP="00EA4D64">
      <w:r>
        <w:continuationSeparator/>
      </w:r>
    </w:p>
  </w:footnote>
  <w:footnote w:id="1">
    <w:p w14:paraId="63BC1BBF" w14:textId="77777777" w:rsidR="00810DC8" w:rsidRPr="00B34EF2" w:rsidRDefault="00810DC8" w:rsidP="00D52822">
      <w:pPr>
        <w:pStyle w:val="FootnoteText"/>
        <w:jc w:val="both"/>
        <w:rPr>
          <w:color w:val="000000" w:themeColor="text1"/>
          <w:sz w:val="18"/>
          <w:szCs w:val="18"/>
          <w:shd w:val="clear" w:color="auto" w:fill="FFFFFF"/>
        </w:rPr>
      </w:pPr>
      <w:r w:rsidRPr="00B34EF2">
        <w:rPr>
          <w:rStyle w:val="FootnoteReference"/>
          <w:color w:val="000000" w:themeColor="text1"/>
          <w:sz w:val="18"/>
          <w:szCs w:val="18"/>
        </w:rPr>
        <w:footnoteRef/>
      </w:r>
      <w:r w:rsidRPr="00B34EF2">
        <w:rPr>
          <w:color w:val="000000" w:themeColor="text1"/>
          <w:sz w:val="18"/>
          <w:szCs w:val="18"/>
        </w:rPr>
        <w:t xml:space="preserve"> Non-technical survey </w:t>
      </w:r>
      <w:r w:rsidRPr="00B34EF2">
        <w:rPr>
          <w:color w:val="000000" w:themeColor="text1"/>
          <w:sz w:val="18"/>
          <w:szCs w:val="18"/>
          <w:shd w:val="clear" w:color="auto" w:fill="FFFFFF"/>
        </w:rPr>
        <w:t xml:space="preserve">refers to the collection and analysis of data, without the use of technical interventions, about the presence, type, distribution and surrounding environment of mine/ERW contamination, in order to define better where mine/ERW contamination is present, and where it is not, and to support land release prioritisation and decision-making processes through the provision of evidence. </w:t>
      </w:r>
    </w:p>
    <w:p w14:paraId="42814AB3" w14:textId="77777777" w:rsidR="00810DC8" w:rsidRPr="00B34EF2" w:rsidRDefault="00810DC8" w:rsidP="00D52822">
      <w:pPr>
        <w:pStyle w:val="FootnoteText"/>
        <w:rPr>
          <w:color w:val="000000" w:themeColor="text1"/>
          <w:sz w:val="18"/>
          <w:szCs w:val="18"/>
        </w:rPr>
      </w:pPr>
      <w:r w:rsidRPr="00B34EF2">
        <w:rPr>
          <w:color w:val="000000" w:themeColor="text1"/>
          <w:sz w:val="18"/>
          <w:szCs w:val="18"/>
          <w:shd w:val="clear" w:color="auto" w:fill="FFFFFF"/>
        </w:rPr>
        <w:t>Definitions listed in come from the International Mine Action Standards (IMAS) 04.10 Glossary of mine action.</w:t>
      </w:r>
    </w:p>
  </w:footnote>
  <w:footnote w:id="2">
    <w:p w14:paraId="697F971C" w14:textId="77777777" w:rsidR="00810DC8" w:rsidRPr="00B34EF2" w:rsidRDefault="00810DC8" w:rsidP="00B34EF2">
      <w:pPr>
        <w:pStyle w:val="FootnoteText"/>
        <w:jc w:val="both"/>
        <w:rPr>
          <w:rStyle w:val="Hyperlink"/>
          <w:color w:val="000000" w:themeColor="text1"/>
          <w:sz w:val="18"/>
          <w:szCs w:val="18"/>
        </w:rPr>
      </w:pPr>
      <w:r w:rsidRPr="00B34EF2">
        <w:rPr>
          <w:rStyle w:val="FootnoteReference"/>
          <w:color w:val="000000" w:themeColor="text1"/>
          <w:sz w:val="18"/>
          <w:szCs w:val="18"/>
        </w:rPr>
        <w:footnoteRef/>
      </w:r>
      <w:r w:rsidRPr="00B34EF2">
        <w:rPr>
          <w:color w:val="000000" w:themeColor="text1"/>
          <w:sz w:val="18"/>
          <w:szCs w:val="18"/>
        </w:rPr>
        <w:t xml:space="preserve"> </w:t>
      </w:r>
      <w:r w:rsidRPr="00B34EF2">
        <w:rPr>
          <w:b/>
          <w:color w:val="000000" w:themeColor="text1"/>
          <w:sz w:val="18"/>
          <w:szCs w:val="18"/>
          <w:lang w:val="en-US"/>
        </w:rPr>
        <w:t>Land release</w:t>
      </w:r>
      <w:r w:rsidRPr="00B34EF2">
        <w:rPr>
          <w:color w:val="000000" w:themeColor="text1"/>
          <w:sz w:val="18"/>
          <w:szCs w:val="18"/>
          <w:lang w:val="en-US"/>
        </w:rPr>
        <w:t xml:space="preserve"> </w:t>
      </w:r>
      <w:r w:rsidRPr="00B34EF2">
        <w:rPr>
          <w:color w:val="000000" w:themeColor="text1"/>
          <w:sz w:val="18"/>
          <w:szCs w:val="18"/>
          <w:shd w:val="clear" w:color="auto" w:fill="FFFFFF"/>
        </w:rPr>
        <w:t xml:space="preserve">in the context of mine action describes the process of applying all reasonable effort to identify, define, and remove all presence and suspicion of mines/ERW through non-technical survey, technical survey and/or clearance. </w:t>
      </w:r>
      <w:r w:rsidRPr="00B34EF2">
        <w:rPr>
          <w:color w:val="000000" w:themeColor="text1"/>
          <w:sz w:val="18"/>
          <w:szCs w:val="18"/>
          <w:lang w:val="en-US"/>
        </w:rPr>
        <w:t xml:space="preserve">For a more detailed explanation on land release, please visit </w:t>
      </w:r>
      <w:hyperlink r:id="rId1" w:history="1">
        <w:r w:rsidRPr="00B34EF2">
          <w:rPr>
            <w:rStyle w:val="Hyperlink"/>
            <w:color w:val="000000" w:themeColor="text1"/>
            <w:sz w:val="18"/>
            <w:szCs w:val="18"/>
          </w:rPr>
          <w:t>https://www.gichd.org/mine-action-topics/land-release/</w:t>
        </w:r>
      </w:hyperlink>
    </w:p>
    <w:p w14:paraId="5ED50BDD" w14:textId="77777777" w:rsidR="00810DC8" w:rsidRPr="00B34EF2" w:rsidRDefault="00810DC8" w:rsidP="00B34EF2">
      <w:pPr>
        <w:pStyle w:val="FootnoteText"/>
        <w:jc w:val="both"/>
        <w:rPr>
          <w:color w:val="000000" w:themeColor="text1"/>
          <w:sz w:val="18"/>
          <w:szCs w:val="18"/>
          <w:lang w:val="en-US"/>
        </w:rPr>
      </w:pPr>
    </w:p>
  </w:footnote>
  <w:footnote w:id="3">
    <w:p w14:paraId="2E35141F" w14:textId="77777777" w:rsidR="00810DC8" w:rsidRPr="00B34EF2" w:rsidRDefault="00810DC8" w:rsidP="00B34EF2">
      <w:pPr>
        <w:pStyle w:val="FootnoteText"/>
        <w:jc w:val="both"/>
        <w:rPr>
          <w:color w:val="000000" w:themeColor="text1"/>
          <w:sz w:val="18"/>
          <w:szCs w:val="18"/>
          <w:shd w:val="clear" w:color="auto" w:fill="FFFFFF"/>
        </w:rPr>
      </w:pPr>
      <w:r w:rsidRPr="00B34EF2">
        <w:rPr>
          <w:rStyle w:val="FootnoteReference"/>
          <w:color w:val="000000" w:themeColor="text1"/>
          <w:sz w:val="18"/>
          <w:szCs w:val="18"/>
        </w:rPr>
        <w:footnoteRef/>
      </w:r>
      <w:r w:rsidRPr="00B34EF2">
        <w:rPr>
          <w:color w:val="000000" w:themeColor="text1"/>
          <w:sz w:val="18"/>
          <w:szCs w:val="18"/>
        </w:rPr>
        <w:t xml:space="preserve"> </w:t>
      </w:r>
      <w:r w:rsidRPr="00B34EF2">
        <w:rPr>
          <w:b/>
          <w:color w:val="000000" w:themeColor="text1"/>
          <w:sz w:val="18"/>
          <w:szCs w:val="18"/>
          <w:lang w:val="en-US"/>
        </w:rPr>
        <w:t>Non-technical survey</w:t>
      </w:r>
      <w:r w:rsidRPr="00B34EF2">
        <w:rPr>
          <w:color w:val="000000" w:themeColor="text1"/>
          <w:sz w:val="18"/>
          <w:szCs w:val="18"/>
          <w:lang w:val="en-US"/>
        </w:rPr>
        <w:t xml:space="preserve"> </w:t>
      </w:r>
      <w:r w:rsidRPr="00B34EF2">
        <w:rPr>
          <w:color w:val="000000" w:themeColor="text1"/>
          <w:sz w:val="18"/>
          <w:szCs w:val="18"/>
          <w:shd w:val="clear" w:color="auto" w:fill="FFFFFF"/>
        </w:rPr>
        <w:t xml:space="preserve">refers to the collection and analysis of data, without the use of technical interventions, about the presence, type, distribution and surrounding environment of mine/ERW contamination, in order to define better where mine/ERW contamination is present, and where it is not, and to support land release prioritisation and decision-making processes through the provision of evidence. </w:t>
      </w:r>
      <w:r w:rsidRPr="00B34EF2">
        <w:rPr>
          <w:b/>
          <w:color w:val="000000" w:themeColor="text1"/>
          <w:sz w:val="18"/>
          <w:szCs w:val="18"/>
        </w:rPr>
        <w:t>LRNTS+BLS</w:t>
      </w:r>
      <w:r w:rsidRPr="00B34EF2">
        <w:rPr>
          <w:color w:val="000000" w:themeColor="text1"/>
          <w:sz w:val="18"/>
          <w:szCs w:val="18"/>
        </w:rPr>
        <w:t xml:space="preserve"> is a standalone process to re-survey or re-verify suspected hazardous areas identified during the baseline survey. CMAA instituted this in 2015 but it is not part of the land release process defined in CMAS 15. </w:t>
      </w:r>
      <w:r w:rsidRPr="00B34EF2">
        <w:rPr>
          <w:i/>
          <w:color w:val="000000" w:themeColor="text1"/>
          <w:sz w:val="18"/>
          <w:szCs w:val="18"/>
          <w:shd w:val="clear" w:color="auto" w:fill="FFFFFF"/>
        </w:rPr>
        <w:t>(Definitions listed in come from the International Mine Action Standards (IMAS) 04.10 Glossary of mine action terms, definitions and abbreviations (Second Edition May 2013) or under Cambodian Mine Action Standards (CMAS).)</w:t>
      </w:r>
    </w:p>
  </w:footnote>
  <w:footnote w:id="4">
    <w:p w14:paraId="4551C63F" w14:textId="77777777" w:rsidR="00810DC8" w:rsidRPr="00B34EF2" w:rsidRDefault="00810DC8" w:rsidP="00B34EF2">
      <w:pPr>
        <w:pStyle w:val="CommentText"/>
        <w:spacing w:after="0"/>
        <w:jc w:val="both"/>
        <w:rPr>
          <w:rFonts w:ascii="Myriad Pro" w:hAnsi="Myriad Pro"/>
          <w:color w:val="000000" w:themeColor="text1"/>
          <w:sz w:val="18"/>
          <w:szCs w:val="18"/>
        </w:rPr>
      </w:pPr>
      <w:r w:rsidRPr="00B34EF2">
        <w:rPr>
          <w:rStyle w:val="FootnoteReference"/>
          <w:rFonts w:ascii="Myriad Pro" w:hAnsi="Myriad Pro"/>
          <w:color w:val="000000" w:themeColor="text1"/>
          <w:sz w:val="18"/>
          <w:szCs w:val="18"/>
        </w:rPr>
        <w:footnoteRef/>
      </w:r>
      <w:r w:rsidRPr="00B34EF2">
        <w:rPr>
          <w:rFonts w:ascii="Myriad Pro" w:hAnsi="Myriad Pro"/>
          <w:color w:val="000000" w:themeColor="text1"/>
          <w:sz w:val="18"/>
          <w:szCs w:val="18"/>
        </w:rPr>
        <w:t xml:space="preserve"> Color legend used: </w:t>
      </w:r>
      <w:r w:rsidRPr="00B34EF2">
        <w:rPr>
          <w:rFonts w:ascii="Myriad Pro" w:hAnsi="Myriad Pro"/>
          <w:color w:val="000000" w:themeColor="text1"/>
          <w:sz w:val="18"/>
          <w:szCs w:val="18"/>
          <w:highlight w:val="red"/>
        </w:rPr>
        <w:t>Red</w:t>
      </w:r>
      <w:r w:rsidRPr="00B34EF2">
        <w:rPr>
          <w:rFonts w:ascii="Myriad Pro" w:hAnsi="Myriad Pro"/>
          <w:color w:val="000000" w:themeColor="text1"/>
          <w:sz w:val="18"/>
          <w:szCs w:val="18"/>
        </w:rPr>
        <w:t xml:space="preserve"> – no progress/significantly behind schedule; </w:t>
      </w:r>
      <w:r w:rsidRPr="00B34EF2">
        <w:rPr>
          <w:rFonts w:ascii="Myriad Pro" w:hAnsi="Myriad Pro"/>
          <w:color w:val="000000" w:themeColor="text1"/>
          <w:sz w:val="18"/>
          <w:szCs w:val="18"/>
          <w:highlight w:val="yellow"/>
        </w:rPr>
        <w:t>Yellow</w:t>
      </w:r>
      <w:r w:rsidRPr="00B34EF2">
        <w:rPr>
          <w:rFonts w:ascii="Myriad Pro" w:hAnsi="Myriad Pro"/>
          <w:color w:val="000000" w:themeColor="text1"/>
          <w:sz w:val="18"/>
          <w:szCs w:val="18"/>
        </w:rPr>
        <w:t xml:space="preserve"> – potential for delays; </w:t>
      </w:r>
      <w:r w:rsidRPr="00B34EF2">
        <w:rPr>
          <w:rFonts w:ascii="Myriad Pro" w:hAnsi="Myriad Pro"/>
          <w:color w:val="000000" w:themeColor="text1"/>
          <w:sz w:val="18"/>
          <w:szCs w:val="18"/>
          <w:highlight w:val="green"/>
        </w:rPr>
        <w:t>Green</w:t>
      </w:r>
      <w:r w:rsidRPr="00B34EF2">
        <w:rPr>
          <w:rFonts w:ascii="Myriad Pro" w:hAnsi="Myriad Pro"/>
          <w:color w:val="000000" w:themeColor="text1"/>
          <w:sz w:val="18"/>
          <w:szCs w:val="18"/>
        </w:rPr>
        <w:t xml:space="preserve"> – on schedule; </w:t>
      </w:r>
      <w:r w:rsidRPr="00B34EF2">
        <w:rPr>
          <w:rFonts w:ascii="Myriad Pro" w:hAnsi="Myriad Pro"/>
          <w:color w:val="000000" w:themeColor="text1"/>
          <w:sz w:val="18"/>
          <w:szCs w:val="18"/>
          <w:highlight w:val="cyan"/>
        </w:rPr>
        <w:t>Blue</w:t>
      </w:r>
      <w:r w:rsidRPr="00B34EF2">
        <w:rPr>
          <w:rFonts w:ascii="Myriad Pro" w:hAnsi="Myriad Pro"/>
          <w:color w:val="000000" w:themeColor="text1"/>
          <w:sz w:val="18"/>
          <w:szCs w:val="18"/>
        </w:rPr>
        <w:t xml:space="preserve"> – completed.</w:t>
      </w:r>
    </w:p>
  </w:footnote>
  <w:footnote w:id="5">
    <w:p w14:paraId="6D2F48AF" w14:textId="77777777" w:rsidR="00810DC8" w:rsidRPr="00B34EF2" w:rsidRDefault="00810DC8" w:rsidP="00B34EF2">
      <w:pPr>
        <w:pStyle w:val="FootnoteText"/>
        <w:jc w:val="both"/>
        <w:rPr>
          <w:color w:val="000000" w:themeColor="text1"/>
          <w:sz w:val="18"/>
          <w:szCs w:val="18"/>
        </w:rPr>
      </w:pPr>
      <w:r w:rsidRPr="00B34EF2">
        <w:rPr>
          <w:rStyle w:val="FootnoteReference"/>
          <w:color w:val="000000" w:themeColor="text1"/>
          <w:sz w:val="18"/>
          <w:szCs w:val="18"/>
        </w:rPr>
        <w:footnoteRef/>
      </w:r>
      <w:r w:rsidRPr="00B34EF2">
        <w:rPr>
          <w:color w:val="000000" w:themeColor="text1"/>
          <w:sz w:val="18"/>
          <w:szCs w:val="18"/>
        </w:rPr>
        <w:t xml:space="preserve"> States Parties at the Third Review Conference to the Anti-Personnel Mine Ban Convention in June 2014 adopted the Maputo +15 Declaration. In doing so, the States Parties committed to intensify efforts to clear mine areas and to assist landmine victims and expressed their aspiration to meet their goals to the fullest extent possible by 2025.</w:t>
      </w:r>
    </w:p>
  </w:footnote>
  <w:footnote w:id="6">
    <w:p w14:paraId="143A424C" w14:textId="77777777" w:rsidR="00810DC8" w:rsidRPr="00B34EF2" w:rsidRDefault="00810DC8" w:rsidP="00B34EF2">
      <w:pPr>
        <w:pStyle w:val="FootnoteText"/>
        <w:jc w:val="both"/>
        <w:rPr>
          <w:color w:val="000000" w:themeColor="text1"/>
          <w:sz w:val="18"/>
          <w:szCs w:val="18"/>
        </w:rPr>
      </w:pPr>
      <w:r w:rsidRPr="00B34EF2">
        <w:rPr>
          <w:rStyle w:val="FootnoteReference"/>
          <w:color w:val="000000" w:themeColor="text1"/>
          <w:sz w:val="18"/>
          <w:szCs w:val="18"/>
        </w:rPr>
        <w:footnoteRef/>
      </w:r>
      <w:r w:rsidRPr="00B34EF2">
        <w:rPr>
          <w:color w:val="000000" w:themeColor="text1"/>
          <w:sz w:val="18"/>
          <w:szCs w:val="18"/>
        </w:rPr>
        <w:t xml:space="preserve"> </w:t>
      </w:r>
      <w:r w:rsidRPr="00B34EF2">
        <w:rPr>
          <w:b/>
          <w:color w:val="000000" w:themeColor="text1"/>
          <w:sz w:val="18"/>
          <w:szCs w:val="18"/>
        </w:rPr>
        <w:t>Land release</w:t>
      </w:r>
      <w:r w:rsidRPr="00B34EF2">
        <w:rPr>
          <w:color w:val="000000" w:themeColor="text1"/>
          <w:sz w:val="18"/>
          <w:szCs w:val="18"/>
        </w:rPr>
        <w:t xml:space="preserve"> </w:t>
      </w:r>
      <w:r w:rsidRPr="00B34EF2">
        <w:rPr>
          <w:color w:val="000000" w:themeColor="text1"/>
          <w:sz w:val="18"/>
          <w:szCs w:val="18"/>
          <w:shd w:val="clear" w:color="auto" w:fill="FFFFFF"/>
        </w:rPr>
        <w:t xml:space="preserve">in the context of mine action describes the process of applying all reasonable effort to identify, define, and remove all presence and suspicion of mines/ERW through non-technical survey, technical survey and/or clearance. </w:t>
      </w:r>
      <w:r w:rsidRPr="00B34EF2">
        <w:rPr>
          <w:color w:val="000000" w:themeColor="text1"/>
          <w:sz w:val="18"/>
          <w:szCs w:val="18"/>
        </w:rPr>
        <w:t xml:space="preserve">For a more detailed explanation on land release, please visit </w:t>
      </w:r>
      <w:hyperlink r:id="rId2" w:history="1">
        <w:r w:rsidRPr="00B34EF2">
          <w:rPr>
            <w:rStyle w:val="Hyperlink"/>
            <w:color w:val="000000" w:themeColor="text1"/>
            <w:sz w:val="18"/>
            <w:szCs w:val="18"/>
          </w:rPr>
          <w:t>https://www.gichd.org/mine-action-topics/land-release/</w:t>
        </w:r>
      </w:hyperlink>
    </w:p>
  </w:footnote>
  <w:footnote w:id="7">
    <w:p w14:paraId="1A0E100A" w14:textId="0622D6FC" w:rsidR="00810DC8" w:rsidRPr="00B34EF2" w:rsidRDefault="00810DC8" w:rsidP="000D03F3">
      <w:pPr>
        <w:pStyle w:val="FootnoteText"/>
        <w:jc w:val="both"/>
        <w:rPr>
          <w:color w:val="000000" w:themeColor="text1"/>
          <w:sz w:val="18"/>
          <w:szCs w:val="18"/>
        </w:rPr>
      </w:pPr>
      <w:r w:rsidRPr="00B34EF2">
        <w:rPr>
          <w:rStyle w:val="FootnoteReference"/>
          <w:color w:val="000000" w:themeColor="text1"/>
          <w:sz w:val="18"/>
          <w:szCs w:val="18"/>
        </w:rPr>
        <w:footnoteRef/>
      </w:r>
      <w:r w:rsidRPr="00B34EF2">
        <w:rPr>
          <w:color w:val="000000" w:themeColor="text1"/>
          <w:sz w:val="18"/>
          <w:szCs w:val="18"/>
        </w:rPr>
        <w:t xml:space="preserve"> In the </w:t>
      </w:r>
      <w:r>
        <w:rPr>
          <w:color w:val="000000" w:themeColor="text1"/>
          <w:sz w:val="18"/>
          <w:szCs w:val="18"/>
        </w:rPr>
        <w:t>CFR</w:t>
      </w:r>
      <w:r w:rsidRPr="00B34EF2">
        <w:rPr>
          <w:color w:val="000000" w:themeColor="text1"/>
          <w:sz w:val="18"/>
          <w:szCs w:val="18"/>
        </w:rPr>
        <w:t xml:space="preserve">III project document, there was no mention about implementing the </w:t>
      </w:r>
      <w:r w:rsidRPr="00B34EF2">
        <w:rPr>
          <w:b/>
          <w:color w:val="000000" w:themeColor="text1"/>
          <w:sz w:val="18"/>
          <w:szCs w:val="18"/>
        </w:rPr>
        <w:t>Land Reclamation Non-Technical Survey+ Baseline Survey (LRNTS+BLS)</w:t>
      </w:r>
      <w:r w:rsidRPr="00B34EF2">
        <w:rPr>
          <w:color w:val="000000" w:themeColor="text1"/>
          <w:sz w:val="18"/>
          <w:szCs w:val="18"/>
        </w:rPr>
        <w:t xml:space="preserve">. However, the </w:t>
      </w:r>
      <w:r>
        <w:rPr>
          <w:color w:val="000000" w:themeColor="text1"/>
          <w:sz w:val="18"/>
          <w:szCs w:val="18"/>
        </w:rPr>
        <w:t>CFR</w:t>
      </w:r>
      <w:r w:rsidRPr="00B34EF2">
        <w:rPr>
          <w:color w:val="000000" w:themeColor="text1"/>
          <w:sz w:val="18"/>
          <w:szCs w:val="18"/>
        </w:rPr>
        <w:t xml:space="preserve">II’s final evaluation recommends the continuation of this activity in the </w:t>
      </w:r>
      <w:r>
        <w:rPr>
          <w:color w:val="000000" w:themeColor="text1"/>
          <w:sz w:val="18"/>
          <w:szCs w:val="18"/>
        </w:rPr>
        <w:t>CFR</w:t>
      </w:r>
      <w:r w:rsidRPr="00B34EF2">
        <w:rPr>
          <w:color w:val="000000" w:themeColor="text1"/>
          <w:sz w:val="18"/>
          <w:szCs w:val="18"/>
        </w:rPr>
        <w:t>III project.  To implement this activity, the project allocates US$200K each year from 2017 to 2019, and the expected outputs of this activity is 20 km</w:t>
      </w:r>
      <w:r w:rsidRPr="00B34EF2">
        <w:rPr>
          <w:color w:val="000000" w:themeColor="text1"/>
          <w:sz w:val="18"/>
          <w:szCs w:val="18"/>
          <w:vertAlign w:val="superscript"/>
        </w:rPr>
        <w:t>2</w:t>
      </w:r>
      <w:r w:rsidRPr="00B34EF2">
        <w:rPr>
          <w:color w:val="000000" w:themeColor="text1"/>
          <w:sz w:val="18"/>
          <w:szCs w:val="18"/>
        </w:rPr>
        <w:t>.  This makes the total project outputs increased from 27 km</w:t>
      </w:r>
      <w:r w:rsidRPr="00B34EF2">
        <w:rPr>
          <w:color w:val="000000" w:themeColor="text1"/>
          <w:sz w:val="18"/>
          <w:szCs w:val="18"/>
          <w:vertAlign w:val="superscript"/>
        </w:rPr>
        <w:t>2</w:t>
      </w:r>
      <w:r w:rsidRPr="00B34EF2">
        <w:rPr>
          <w:color w:val="000000" w:themeColor="text1"/>
          <w:sz w:val="18"/>
          <w:szCs w:val="18"/>
        </w:rPr>
        <w:t xml:space="preserve"> to 47 km</w:t>
      </w:r>
      <w:r w:rsidRPr="00B34EF2">
        <w:rPr>
          <w:color w:val="000000" w:themeColor="text1"/>
          <w:sz w:val="18"/>
          <w:szCs w:val="18"/>
          <w:vertAlign w:val="superscript"/>
        </w:rPr>
        <w:t>2</w:t>
      </w:r>
      <w:r w:rsidRPr="00B34EF2">
        <w:rPr>
          <w:color w:val="000000" w:themeColor="text1"/>
          <w:sz w:val="18"/>
          <w:szCs w:val="18"/>
        </w:rPr>
        <w:t>.</w:t>
      </w:r>
    </w:p>
  </w:footnote>
  <w:footnote w:id="8">
    <w:p w14:paraId="7E3DA091" w14:textId="77777777" w:rsidR="00810DC8" w:rsidRPr="00272598" w:rsidRDefault="00810DC8" w:rsidP="006379ED">
      <w:pPr>
        <w:pStyle w:val="FootnoteText"/>
        <w:jc w:val="both"/>
        <w:rPr>
          <w:color w:val="000000"/>
          <w:sz w:val="18"/>
          <w:szCs w:val="18"/>
          <w:shd w:val="clear" w:color="auto" w:fill="FFFFFF"/>
        </w:rPr>
      </w:pPr>
      <w:r w:rsidRPr="00272598">
        <w:rPr>
          <w:rStyle w:val="FootnoteReference"/>
        </w:rPr>
        <w:footnoteRef/>
      </w:r>
      <w:r w:rsidRPr="00272598">
        <w:t xml:space="preserve"> </w:t>
      </w:r>
      <w:r w:rsidRPr="00272598">
        <w:rPr>
          <w:sz w:val="18"/>
          <w:szCs w:val="18"/>
        </w:rPr>
        <w:t xml:space="preserve">Non-technical survey </w:t>
      </w:r>
      <w:r w:rsidRPr="00272598">
        <w:rPr>
          <w:color w:val="000000"/>
          <w:sz w:val="18"/>
          <w:szCs w:val="18"/>
          <w:shd w:val="clear" w:color="auto" w:fill="FFFFFF"/>
        </w:rPr>
        <w:t xml:space="preserve">refers to the collection and analysis of data, without the use of technical interventions, about the presence, type, distribution and surrounding environment of mine/ERW contamination, in order to define better where mine/ERW contamination is present, </w:t>
      </w:r>
      <w:r w:rsidRPr="006379ED">
        <w:rPr>
          <w:color w:val="000000" w:themeColor="text1"/>
          <w:sz w:val="18"/>
          <w:szCs w:val="18"/>
        </w:rPr>
        <w:t>and</w:t>
      </w:r>
      <w:r w:rsidRPr="00272598">
        <w:rPr>
          <w:color w:val="000000"/>
          <w:sz w:val="18"/>
          <w:szCs w:val="18"/>
          <w:shd w:val="clear" w:color="auto" w:fill="FFFFFF"/>
        </w:rPr>
        <w:t xml:space="preserve"> where it is not, and to support land release prioritisation and decision-making processes through the provision of evidence. </w:t>
      </w:r>
    </w:p>
    <w:p w14:paraId="58D338F5" w14:textId="77777777" w:rsidR="00810DC8" w:rsidRDefault="00810DC8" w:rsidP="006379ED">
      <w:pPr>
        <w:pStyle w:val="FootnoteText"/>
        <w:jc w:val="both"/>
        <w:rPr>
          <w:color w:val="000000"/>
          <w:sz w:val="18"/>
          <w:szCs w:val="18"/>
          <w:shd w:val="clear" w:color="auto" w:fill="FFFFFF"/>
        </w:rPr>
      </w:pPr>
    </w:p>
    <w:p w14:paraId="1D45E153" w14:textId="34DB36D4" w:rsidR="00810DC8" w:rsidRPr="00272598" w:rsidRDefault="00810DC8" w:rsidP="006379ED">
      <w:pPr>
        <w:pStyle w:val="FootnoteText"/>
        <w:jc w:val="both"/>
      </w:pPr>
      <w:r w:rsidRPr="00272598">
        <w:rPr>
          <w:color w:val="000000"/>
          <w:sz w:val="18"/>
          <w:szCs w:val="18"/>
          <w:shd w:val="clear" w:color="auto" w:fill="FFFFFF"/>
        </w:rPr>
        <w:t xml:space="preserve">Definitions listed in </w:t>
      </w:r>
      <w:r w:rsidRPr="006379ED">
        <w:rPr>
          <w:color w:val="000000" w:themeColor="text1"/>
          <w:sz w:val="18"/>
          <w:szCs w:val="18"/>
        </w:rPr>
        <w:t>come</w:t>
      </w:r>
      <w:r w:rsidRPr="00272598">
        <w:rPr>
          <w:color w:val="000000"/>
          <w:sz w:val="18"/>
          <w:szCs w:val="18"/>
          <w:shd w:val="clear" w:color="auto" w:fill="FFFFFF"/>
        </w:rPr>
        <w:t xml:space="preserve"> from the International Mine Action Standards (IMAS) 04.10 Glossary of mine action.</w:t>
      </w:r>
    </w:p>
  </w:footnote>
  <w:footnote w:id="9">
    <w:p w14:paraId="742023AC" w14:textId="77777777" w:rsidR="00810DC8" w:rsidRPr="00272598" w:rsidRDefault="00810DC8" w:rsidP="006379ED">
      <w:pPr>
        <w:pStyle w:val="FootnoteText"/>
        <w:jc w:val="both"/>
        <w:rPr>
          <w:color w:val="000000"/>
          <w:sz w:val="18"/>
          <w:szCs w:val="18"/>
          <w:shd w:val="clear" w:color="auto" w:fill="FFFFFF"/>
        </w:rPr>
      </w:pPr>
      <w:r w:rsidRPr="00272598">
        <w:rPr>
          <w:rStyle w:val="FootnoteReference"/>
        </w:rPr>
        <w:footnoteRef/>
      </w:r>
      <w:r w:rsidRPr="00272598">
        <w:t xml:space="preserve"> </w:t>
      </w:r>
      <w:r w:rsidRPr="00272598">
        <w:rPr>
          <w:sz w:val="18"/>
          <w:szCs w:val="18"/>
        </w:rPr>
        <w:t xml:space="preserve">Non-technical survey </w:t>
      </w:r>
      <w:r w:rsidRPr="00272598">
        <w:rPr>
          <w:color w:val="000000"/>
          <w:sz w:val="18"/>
          <w:szCs w:val="18"/>
          <w:shd w:val="clear" w:color="auto" w:fill="FFFFFF"/>
        </w:rPr>
        <w:t xml:space="preserve">refers to the collection and analysis of data, without the use of technical interventions, about the presence, type, distribution and surrounding environment of mine/ERW </w:t>
      </w:r>
      <w:r w:rsidRPr="006379ED">
        <w:rPr>
          <w:color w:val="000000" w:themeColor="text1"/>
          <w:sz w:val="18"/>
          <w:szCs w:val="18"/>
        </w:rPr>
        <w:t>contamination</w:t>
      </w:r>
      <w:r w:rsidRPr="00272598">
        <w:rPr>
          <w:color w:val="000000"/>
          <w:sz w:val="18"/>
          <w:szCs w:val="18"/>
          <w:shd w:val="clear" w:color="auto" w:fill="FFFFFF"/>
        </w:rPr>
        <w:t xml:space="preserve">, in order to define better where mine/ERW contamination is present, and where it is not, and to support land release prioritisation and decision-making processes through the provision of evidence. </w:t>
      </w:r>
    </w:p>
    <w:p w14:paraId="4FB48182" w14:textId="77777777" w:rsidR="00810DC8" w:rsidRDefault="00810DC8" w:rsidP="006379ED">
      <w:pPr>
        <w:pStyle w:val="FootnoteText"/>
        <w:jc w:val="both"/>
        <w:rPr>
          <w:color w:val="000000"/>
          <w:sz w:val="18"/>
          <w:szCs w:val="18"/>
          <w:shd w:val="clear" w:color="auto" w:fill="FFFFFF"/>
        </w:rPr>
      </w:pPr>
    </w:p>
    <w:p w14:paraId="1437FB2E" w14:textId="3A3CF5F5" w:rsidR="00810DC8" w:rsidRPr="00F84828" w:rsidRDefault="00810DC8" w:rsidP="006379ED">
      <w:pPr>
        <w:pStyle w:val="FootnoteText"/>
        <w:jc w:val="both"/>
        <w:rPr>
          <w:color w:val="000000"/>
          <w:sz w:val="18"/>
          <w:szCs w:val="18"/>
          <w:shd w:val="clear" w:color="auto" w:fill="FFFFFF"/>
        </w:rPr>
      </w:pPr>
      <w:r w:rsidRPr="00272598">
        <w:rPr>
          <w:color w:val="000000"/>
          <w:sz w:val="18"/>
          <w:szCs w:val="18"/>
          <w:shd w:val="clear" w:color="auto" w:fill="FFFFFF"/>
        </w:rPr>
        <w:t xml:space="preserve">Definitions listed in </w:t>
      </w:r>
      <w:r w:rsidRPr="006379ED">
        <w:rPr>
          <w:color w:val="000000" w:themeColor="text1"/>
          <w:sz w:val="18"/>
          <w:szCs w:val="18"/>
        </w:rPr>
        <w:t>come</w:t>
      </w:r>
      <w:r w:rsidRPr="00272598">
        <w:rPr>
          <w:color w:val="000000"/>
          <w:sz w:val="18"/>
          <w:szCs w:val="18"/>
          <w:shd w:val="clear" w:color="auto" w:fill="FFFFFF"/>
        </w:rPr>
        <w:t xml:space="preserve"> from the International Mine Action Standards (IMAS) 04.10 Glossary of mine action.</w:t>
      </w:r>
    </w:p>
  </w:footnote>
  <w:footnote w:id="10">
    <w:p w14:paraId="288A0C7A" w14:textId="77777777" w:rsidR="00810DC8" w:rsidRPr="00B34EF2" w:rsidRDefault="00810DC8" w:rsidP="000D03F3">
      <w:pPr>
        <w:jc w:val="both"/>
        <w:rPr>
          <w:sz w:val="18"/>
          <w:szCs w:val="18"/>
          <w:lang w:val="en-US"/>
        </w:rPr>
      </w:pPr>
      <w:r w:rsidRPr="00B34EF2">
        <w:rPr>
          <w:rStyle w:val="FootnoteReference"/>
          <w:sz w:val="18"/>
          <w:szCs w:val="18"/>
        </w:rPr>
        <w:footnoteRef/>
      </w:r>
      <w:r w:rsidRPr="00B34EF2">
        <w:rPr>
          <w:sz w:val="18"/>
          <w:szCs w:val="18"/>
        </w:rPr>
        <w:t xml:space="preserve"> </w:t>
      </w:r>
      <w:r w:rsidRPr="00B34EF2">
        <w:rPr>
          <w:rFonts w:cs="Khmer OS Siemreap"/>
          <w:b/>
          <w:color w:val="000000" w:themeColor="text1"/>
          <w:sz w:val="18"/>
          <w:szCs w:val="18"/>
        </w:rPr>
        <w:t>Baseline survey</w:t>
      </w:r>
      <w:r w:rsidRPr="00B34EF2">
        <w:rPr>
          <w:rFonts w:cs="Khmer OS Siemreap"/>
          <w:color w:val="000000" w:themeColor="text1"/>
          <w:sz w:val="18"/>
          <w:szCs w:val="18"/>
        </w:rPr>
        <w:t xml:space="preserve"> is a survey activity undertaken to collect and analyse local information in order to determine size and classification of mine suspected land. The baseline survey may involve the use of limited clearance or verification assets. </w:t>
      </w:r>
      <w:r w:rsidRPr="00B34EF2">
        <w:rPr>
          <w:color w:val="000000" w:themeColor="text1"/>
          <w:sz w:val="18"/>
          <w:szCs w:val="18"/>
        </w:rPr>
        <w:t xml:space="preserve">BLS is the non-technical survey methodology used in Cambodia and better quantifies the remaining mine and ERW problem. </w:t>
      </w:r>
      <w:r w:rsidRPr="00B34EF2">
        <w:rPr>
          <w:sz w:val="18"/>
          <w:szCs w:val="18"/>
        </w:rPr>
        <w:t xml:space="preserve"> </w:t>
      </w:r>
    </w:p>
  </w:footnote>
  <w:footnote w:id="11">
    <w:p w14:paraId="6FA4547D" w14:textId="77777777" w:rsidR="00810DC8" w:rsidRPr="00B34EF2" w:rsidRDefault="00810DC8" w:rsidP="00B34EF2">
      <w:pPr>
        <w:pStyle w:val="FootnoteText"/>
        <w:jc w:val="both"/>
        <w:rPr>
          <w:color w:val="000000" w:themeColor="text1"/>
          <w:sz w:val="18"/>
          <w:szCs w:val="18"/>
        </w:rPr>
      </w:pPr>
      <w:r w:rsidRPr="00B34EF2">
        <w:rPr>
          <w:rStyle w:val="FootnoteReference"/>
          <w:color w:val="000000" w:themeColor="text1"/>
          <w:sz w:val="18"/>
          <w:szCs w:val="18"/>
        </w:rPr>
        <w:footnoteRef/>
      </w:r>
      <w:r w:rsidRPr="00B34EF2">
        <w:rPr>
          <w:color w:val="000000" w:themeColor="text1"/>
          <w:sz w:val="18"/>
          <w:szCs w:val="18"/>
        </w:rPr>
        <w:t xml:space="preserve"> </w:t>
      </w:r>
      <w:r w:rsidRPr="00B34EF2">
        <w:rPr>
          <w:b/>
          <w:color w:val="000000" w:themeColor="text1"/>
          <w:sz w:val="18"/>
          <w:szCs w:val="18"/>
        </w:rPr>
        <w:t>Polygon</w:t>
      </w:r>
      <w:r w:rsidRPr="00B34EF2">
        <w:rPr>
          <w:color w:val="000000" w:themeColor="text1"/>
          <w:sz w:val="18"/>
          <w:szCs w:val="18"/>
        </w:rPr>
        <w:t xml:space="preserve"> refers to contaminated land or minefield in the Cambodian mine action context.</w:t>
      </w:r>
    </w:p>
  </w:footnote>
  <w:footnote w:id="12">
    <w:p w14:paraId="4921A4A7" w14:textId="77777777" w:rsidR="00810DC8" w:rsidRPr="005B6689" w:rsidRDefault="00810DC8" w:rsidP="003B437D">
      <w:pPr>
        <w:pStyle w:val="FootnoteText"/>
        <w:jc w:val="both"/>
        <w:rPr>
          <w:lang w:val="en-US"/>
        </w:rPr>
      </w:pPr>
      <w:r w:rsidRPr="005B6689">
        <w:rPr>
          <w:rStyle w:val="FootnoteReference"/>
        </w:rPr>
        <w:footnoteRef/>
      </w:r>
      <w:r w:rsidRPr="005B6689">
        <w:t xml:space="preserve"> </w:t>
      </w:r>
      <w:r w:rsidRPr="006379ED">
        <w:rPr>
          <w:color w:val="000000" w:themeColor="text1"/>
          <w:sz w:val="18"/>
          <w:szCs w:val="18"/>
        </w:rPr>
        <w:t>CMAA webpage: http://www.cmaa.gov.kh/; Facebook: Cambodian Mina Action Authority</w:t>
      </w:r>
      <w:r w:rsidRPr="005B6689">
        <w:rPr>
          <w:lang w:val="en-US"/>
        </w:rPr>
        <w:t xml:space="preserve"> </w:t>
      </w:r>
    </w:p>
  </w:footnote>
  <w:footnote w:id="13">
    <w:p w14:paraId="2AB68225" w14:textId="77777777" w:rsidR="00810DC8" w:rsidRPr="006379ED" w:rsidRDefault="00810DC8" w:rsidP="003B437D">
      <w:pPr>
        <w:pStyle w:val="FootnoteText"/>
        <w:jc w:val="both"/>
        <w:rPr>
          <w:color w:val="000000" w:themeColor="text1"/>
          <w:sz w:val="18"/>
          <w:szCs w:val="18"/>
        </w:rPr>
      </w:pPr>
      <w:r w:rsidRPr="00D2237D">
        <w:rPr>
          <w:sz w:val="14"/>
          <w:szCs w:val="14"/>
          <w:lang w:val="en-US"/>
        </w:rPr>
        <w:footnoteRef/>
      </w:r>
      <w:r w:rsidRPr="00D2237D">
        <w:rPr>
          <w:sz w:val="14"/>
          <w:szCs w:val="14"/>
          <w:lang w:val="en-US"/>
        </w:rPr>
        <w:t xml:space="preserve"> </w:t>
      </w:r>
      <w:r w:rsidRPr="006379ED">
        <w:rPr>
          <w:color w:val="000000" w:themeColor="text1"/>
          <w:sz w:val="18"/>
          <w:szCs w:val="18"/>
        </w:rPr>
        <w:t xml:space="preserve">UNDP Facebook: </w:t>
      </w:r>
      <w:hyperlink r:id="rId3" w:history="1">
        <w:r w:rsidRPr="006379ED">
          <w:rPr>
            <w:color w:val="000000" w:themeColor="text1"/>
            <w:sz w:val="18"/>
            <w:szCs w:val="18"/>
          </w:rPr>
          <w:t>https://www.facebook.com/UNDPCambodia/</w:t>
        </w:r>
      </w:hyperlink>
    </w:p>
    <w:p w14:paraId="36AB995D" w14:textId="77777777" w:rsidR="00810DC8" w:rsidRPr="00B34EF2" w:rsidRDefault="00810DC8" w:rsidP="003B437D">
      <w:pPr>
        <w:pStyle w:val="FootnoteText"/>
        <w:jc w:val="both"/>
        <w:rPr>
          <w:sz w:val="18"/>
          <w:szCs w:val="18"/>
          <w:lang w:val="en-US"/>
        </w:rPr>
      </w:pPr>
      <w:r w:rsidRPr="006379ED">
        <w:rPr>
          <w:color w:val="000000" w:themeColor="text1"/>
          <w:sz w:val="18"/>
          <w:szCs w:val="18"/>
        </w:rPr>
        <w:t xml:space="preserve">   UNDP Twitter: </w:t>
      </w:r>
      <w:hyperlink r:id="rId4" w:history="1">
        <w:r w:rsidRPr="006379ED">
          <w:rPr>
            <w:color w:val="000000" w:themeColor="text1"/>
            <w:sz w:val="18"/>
            <w:szCs w:val="18"/>
          </w:rPr>
          <w:t>https://twitter.com/UNDPCambodia</w:t>
        </w:r>
      </w:hyperlink>
    </w:p>
  </w:footnote>
  <w:footnote w:id="14">
    <w:p w14:paraId="2C2F29FB" w14:textId="63BFEDDE" w:rsidR="00810DC8" w:rsidRPr="00AE156B" w:rsidRDefault="00810DC8" w:rsidP="007E1F58">
      <w:r w:rsidRPr="00AE156B">
        <w:rPr>
          <w:rStyle w:val="FootnoteReference"/>
        </w:rPr>
        <w:footnoteRef/>
      </w:r>
      <w:r w:rsidRPr="00AE156B">
        <w:rPr>
          <w:sz w:val="20"/>
          <w:szCs w:val="20"/>
        </w:rPr>
        <w:t xml:space="preserve"> </w:t>
      </w:r>
      <w:r w:rsidRPr="006379ED">
        <w:rPr>
          <w:color w:val="000000" w:themeColor="text1"/>
          <w:sz w:val="18"/>
          <w:szCs w:val="18"/>
        </w:rPr>
        <w:t xml:space="preserve">Thmey Thmey: </w:t>
      </w:r>
      <w:hyperlink r:id="rId5" w:history="1">
        <w:r w:rsidRPr="006379ED">
          <w:rPr>
            <w:color w:val="000000" w:themeColor="text1"/>
            <w:sz w:val="18"/>
            <w:szCs w:val="18"/>
          </w:rPr>
          <w:t>https://en.thmeythmey.com/article/todays-challenges-and-yesterdays-traumas-how-            cambodia</w:t>
        </w:r>
        <w:r>
          <w:rPr>
            <w:color w:val="000000" w:themeColor="text1"/>
            <w:sz w:val="18"/>
            <w:szCs w:val="18"/>
          </w:rPr>
          <w:t>-</w:t>
        </w:r>
        <w:r w:rsidRPr="006379ED">
          <w:rPr>
            <w:color w:val="000000" w:themeColor="text1"/>
            <w:sz w:val="18"/>
            <w:szCs w:val="18"/>
          </w:rPr>
          <w:t>is-moving-forward-to-a-mine-free-nation?fbclid=IwAR0eYZo-ZME9kul8T5xiueQ86hK_TMyeMfA5k00hV0S9XCfJU_Zl_42QVVI#</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33A185" w14:textId="77777777" w:rsidR="00810DC8" w:rsidRPr="007D3FFA" w:rsidRDefault="00810DC8" w:rsidP="008842CD">
    <w:pPr>
      <w:pStyle w:val="Heading1"/>
      <w:numPr>
        <w:ilvl w:val="0"/>
        <w:numId w:val="0"/>
      </w:numPr>
      <w:ind w:left="360"/>
      <w:contextualSpacing w:val="0"/>
      <w:jc w:val="center"/>
      <w:rPr>
        <w:rFonts w:eastAsia="SimSun"/>
      </w:rPr>
    </w:pPr>
    <w:r w:rsidRPr="009B397F">
      <w:rPr>
        <w:rFonts w:eastAsia="SimSun"/>
        <w:noProof/>
      </w:rPr>
      <w:drawing>
        <wp:anchor distT="0" distB="0" distL="114300" distR="114300" simplePos="0" relativeHeight="251664384" behindDoc="0" locked="0" layoutInCell="1" allowOverlap="1" wp14:anchorId="411C10E2" wp14:editId="6CC0895D">
          <wp:simplePos x="0" y="0"/>
          <wp:positionH relativeFrom="column">
            <wp:posOffset>-457126</wp:posOffset>
          </wp:positionH>
          <wp:positionV relativeFrom="paragraph">
            <wp:posOffset>-2540</wp:posOffset>
          </wp:positionV>
          <wp:extent cx="746760" cy="1191260"/>
          <wp:effectExtent l="0" t="0" r="0" b="8890"/>
          <wp:wrapNone/>
          <wp:docPr id="1" name="Picture 1" descr="Revise CMA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vise CMA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6760" cy="1191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01F7">
      <w:rPr>
        <w:rFonts w:eastAsia="SimSun"/>
        <w:noProof/>
      </w:rPr>
      <w:drawing>
        <wp:anchor distT="0" distB="0" distL="114300" distR="114300" simplePos="0" relativeHeight="251665408" behindDoc="0" locked="0" layoutInCell="1" allowOverlap="1" wp14:anchorId="316297C4" wp14:editId="2E651218">
          <wp:simplePos x="0" y="0"/>
          <wp:positionH relativeFrom="column">
            <wp:posOffset>5664398</wp:posOffset>
          </wp:positionH>
          <wp:positionV relativeFrom="paragraph">
            <wp:posOffset>8701</wp:posOffset>
          </wp:positionV>
          <wp:extent cx="625475" cy="1218565"/>
          <wp:effectExtent l="0" t="0" r="3175"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625475" cy="1218565"/>
                  </a:xfrm>
                  <a:prstGeom prst="rect">
                    <a:avLst/>
                  </a:prstGeom>
                  <a:noFill/>
                </pic:spPr>
              </pic:pic>
            </a:graphicData>
          </a:graphic>
          <wp14:sizeRelH relativeFrom="page">
            <wp14:pctWidth>0</wp14:pctWidth>
          </wp14:sizeRelH>
          <wp14:sizeRelV relativeFrom="page">
            <wp14:pctHeight>0</wp14:pctHeight>
          </wp14:sizeRelV>
        </wp:anchor>
      </w:drawing>
    </w:r>
    <w:r w:rsidRPr="007D3FFA">
      <w:rPr>
        <w:rFonts w:eastAsia="SimSun"/>
      </w:rPr>
      <w:t>CLEARING FOR RESULTS PHASE III</w:t>
    </w:r>
  </w:p>
  <w:p w14:paraId="3BC82B15" w14:textId="77777777" w:rsidR="00810DC8" w:rsidRPr="008842CD" w:rsidRDefault="00810DC8" w:rsidP="008842CD">
    <w:pPr>
      <w:pStyle w:val="Heading1"/>
      <w:numPr>
        <w:ilvl w:val="0"/>
        <w:numId w:val="0"/>
      </w:numPr>
      <w:ind w:left="360"/>
      <w:contextualSpacing w:val="0"/>
      <w:jc w:val="center"/>
      <w:rPr>
        <w:rFonts w:eastAsia="SimSun"/>
      </w:rPr>
    </w:pPr>
    <w:r w:rsidRPr="008842CD">
      <w:rPr>
        <w:rFonts w:eastAsia="SimSun"/>
      </w:rPr>
      <w:t>Mine Action for Human Development</w:t>
    </w:r>
  </w:p>
  <w:p w14:paraId="09298E36" w14:textId="77777777" w:rsidR="00810DC8" w:rsidRPr="006545E1" w:rsidRDefault="00810DC8" w:rsidP="008842CD">
    <w:pPr>
      <w:rPr>
        <w:rFonts w:cs="Arial"/>
        <w:sz w:val="8"/>
        <w:szCs w:val="8"/>
      </w:rPr>
    </w:pPr>
  </w:p>
  <w:p w14:paraId="1A416F55" w14:textId="77777777" w:rsidR="00810DC8" w:rsidRPr="008975A2" w:rsidRDefault="00810DC8" w:rsidP="008842CD">
    <w:pPr>
      <w:rPr>
        <w:rFonts w:cs="Arial"/>
        <w:sz w:val="18"/>
        <w:szCs w:val="18"/>
      </w:rPr>
    </w:pPr>
    <w:r>
      <w:rPr>
        <w:rFonts w:cs="Arial"/>
        <w:b/>
        <w:bCs/>
        <w:sz w:val="18"/>
        <w:szCs w:val="18"/>
      </w:rPr>
      <w:tab/>
    </w:r>
    <w:r w:rsidRPr="006545E1">
      <w:rPr>
        <w:rFonts w:cs="Arial"/>
        <w:b/>
        <w:bCs/>
        <w:sz w:val="18"/>
        <w:szCs w:val="18"/>
      </w:rPr>
      <w:t xml:space="preserve">Project ID: </w:t>
    </w:r>
    <w:r w:rsidRPr="006545E1">
      <w:rPr>
        <w:rFonts w:cs="Arial"/>
        <w:b/>
        <w:bCs/>
        <w:sz w:val="18"/>
        <w:szCs w:val="18"/>
      </w:rPr>
      <w:tab/>
    </w:r>
    <w:r w:rsidRPr="006545E1">
      <w:rPr>
        <w:rFonts w:cs="Arial"/>
        <w:b/>
        <w:bCs/>
        <w:sz w:val="18"/>
        <w:szCs w:val="18"/>
      </w:rPr>
      <w:tab/>
    </w:r>
    <w:r w:rsidRPr="006545E1">
      <w:rPr>
        <w:rFonts w:cs="Arial"/>
        <w:b/>
        <w:bCs/>
        <w:sz w:val="18"/>
        <w:szCs w:val="18"/>
      </w:rPr>
      <w:tab/>
    </w:r>
    <w:r w:rsidRPr="00EA02B9">
      <w:rPr>
        <w:rFonts w:cs="Arial"/>
        <w:sz w:val="18"/>
        <w:szCs w:val="18"/>
      </w:rPr>
      <w:t>00096246</w:t>
    </w:r>
  </w:p>
  <w:p w14:paraId="5B58CED1" w14:textId="77777777" w:rsidR="00810DC8" w:rsidRPr="006545E1" w:rsidRDefault="00810DC8" w:rsidP="008842CD">
    <w:pPr>
      <w:ind w:firstLine="720"/>
      <w:rPr>
        <w:rFonts w:cs="Arial"/>
        <w:sz w:val="18"/>
        <w:szCs w:val="18"/>
      </w:rPr>
    </w:pPr>
    <w:r w:rsidRPr="006545E1">
      <w:rPr>
        <w:rFonts w:cs="Arial"/>
        <w:b/>
        <w:bCs/>
        <w:sz w:val="18"/>
        <w:szCs w:val="18"/>
      </w:rPr>
      <w:t xml:space="preserve">Project Duration: </w:t>
    </w:r>
    <w:r w:rsidRPr="006545E1">
      <w:rPr>
        <w:rFonts w:cs="Arial"/>
        <w:b/>
        <w:bCs/>
        <w:sz w:val="18"/>
        <w:szCs w:val="18"/>
      </w:rPr>
      <w:tab/>
    </w:r>
    <w:r w:rsidRPr="006545E1">
      <w:rPr>
        <w:rFonts w:cs="Arial"/>
        <w:b/>
        <w:bCs/>
        <w:sz w:val="18"/>
        <w:szCs w:val="18"/>
      </w:rPr>
      <w:tab/>
    </w:r>
    <w:r>
      <w:rPr>
        <w:rFonts w:cs="Arial"/>
        <w:b/>
        <w:bCs/>
        <w:sz w:val="18"/>
        <w:szCs w:val="18"/>
      </w:rPr>
      <w:tab/>
    </w:r>
    <w:r w:rsidRPr="006545E1">
      <w:rPr>
        <w:rFonts w:cs="Arial"/>
        <w:sz w:val="18"/>
        <w:szCs w:val="18"/>
      </w:rPr>
      <w:t>01</w:t>
    </w:r>
    <w:r w:rsidRPr="006545E1">
      <w:rPr>
        <w:rFonts w:cs="Arial"/>
        <w:sz w:val="18"/>
        <w:szCs w:val="18"/>
        <w:vertAlign w:val="superscript"/>
      </w:rPr>
      <w:t>st</w:t>
    </w:r>
    <w:r>
      <w:rPr>
        <w:rFonts w:cs="Arial"/>
        <w:sz w:val="18"/>
        <w:szCs w:val="18"/>
        <w:vertAlign w:val="superscript"/>
      </w:rPr>
      <w:t xml:space="preserve"> </w:t>
    </w:r>
    <w:r w:rsidRPr="008975A2">
      <w:rPr>
        <w:rFonts w:cs="Arial"/>
        <w:sz w:val="18"/>
        <w:szCs w:val="18"/>
      </w:rPr>
      <w:t>March</w:t>
    </w:r>
    <w:r>
      <w:rPr>
        <w:rFonts w:cs="Arial"/>
        <w:sz w:val="18"/>
        <w:szCs w:val="18"/>
      </w:rPr>
      <w:t xml:space="preserve"> 2016</w:t>
    </w:r>
    <w:r w:rsidRPr="008975A2">
      <w:rPr>
        <w:rFonts w:cs="Arial"/>
        <w:sz w:val="18"/>
        <w:szCs w:val="18"/>
      </w:rPr>
      <w:t xml:space="preserve"> to </w:t>
    </w:r>
    <w:r>
      <w:rPr>
        <w:rFonts w:cs="Arial"/>
        <w:sz w:val="18"/>
        <w:szCs w:val="18"/>
      </w:rPr>
      <w:t>31</w:t>
    </w:r>
    <w:r w:rsidRPr="00245747">
      <w:rPr>
        <w:rFonts w:cs="Arial"/>
        <w:sz w:val="18"/>
        <w:szCs w:val="18"/>
        <w:vertAlign w:val="superscript"/>
      </w:rPr>
      <w:t>st</w:t>
    </w:r>
    <w:r>
      <w:rPr>
        <w:rFonts w:cs="Arial"/>
        <w:sz w:val="18"/>
        <w:szCs w:val="18"/>
      </w:rPr>
      <w:t xml:space="preserve"> </w:t>
    </w:r>
    <w:r w:rsidRPr="008975A2">
      <w:rPr>
        <w:rFonts w:cs="Arial"/>
        <w:sz w:val="18"/>
        <w:szCs w:val="18"/>
      </w:rPr>
      <w:t>December 2019</w:t>
    </w:r>
  </w:p>
  <w:p w14:paraId="790317F1" w14:textId="1880F9BB" w:rsidR="00810DC8" w:rsidRPr="006545E1" w:rsidRDefault="00810DC8" w:rsidP="008842CD">
    <w:pPr>
      <w:ind w:firstLine="720"/>
      <w:rPr>
        <w:rFonts w:cs="Arial"/>
        <w:sz w:val="18"/>
        <w:szCs w:val="18"/>
      </w:rPr>
    </w:pPr>
    <w:r>
      <w:rPr>
        <w:rFonts w:cs="Arial"/>
        <w:b/>
        <w:bCs/>
        <w:sz w:val="18"/>
        <w:szCs w:val="18"/>
      </w:rPr>
      <w:t xml:space="preserve">2019 </w:t>
    </w:r>
    <w:r w:rsidRPr="00690E18">
      <w:rPr>
        <w:rFonts w:cs="Arial"/>
        <w:b/>
        <w:bCs/>
        <w:sz w:val="18"/>
        <w:szCs w:val="18"/>
      </w:rPr>
      <w:t xml:space="preserve">Current Project Budget: </w:t>
    </w:r>
    <w:r w:rsidRPr="00690E18">
      <w:rPr>
        <w:rFonts w:cs="Arial"/>
        <w:b/>
        <w:bCs/>
        <w:sz w:val="18"/>
        <w:szCs w:val="18"/>
      </w:rPr>
      <w:tab/>
    </w:r>
    <w:r>
      <w:rPr>
        <w:rFonts w:cs="Arial"/>
        <w:b/>
        <w:bCs/>
        <w:sz w:val="18"/>
        <w:szCs w:val="18"/>
      </w:rPr>
      <w:t>US</w:t>
    </w:r>
    <w:r w:rsidRPr="00D15C92">
      <w:rPr>
        <w:rFonts w:cs="Times New Roman"/>
        <w:b/>
        <w:bCs/>
        <w:color w:val="000000" w:themeColor="text1"/>
        <w:sz w:val="20"/>
        <w:szCs w:val="20"/>
      </w:rPr>
      <w:t>$ 2,</w:t>
    </w:r>
    <w:r>
      <w:rPr>
        <w:rFonts w:cs="Times New Roman"/>
        <w:b/>
        <w:bCs/>
        <w:color w:val="000000" w:themeColor="text1"/>
        <w:sz w:val="20"/>
        <w:szCs w:val="20"/>
      </w:rPr>
      <w:t xml:space="preserve"> 179,687</w:t>
    </w:r>
  </w:p>
  <w:p w14:paraId="06BA6799" w14:textId="77777777" w:rsidR="00810DC8" w:rsidRPr="006545E1" w:rsidRDefault="00810DC8" w:rsidP="008842CD">
    <w:pPr>
      <w:ind w:firstLine="720"/>
      <w:rPr>
        <w:rFonts w:cs="Arial"/>
        <w:b/>
        <w:bCs/>
        <w:sz w:val="18"/>
        <w:szCs w:val="18"/>
      </w:rPr>
    </w:pPr>
    <w:r w:rsidRPr="006545E1">
      <w:rPr>
        <w:rFonts w:cs="Arial"/>
        <w:b/>
        <w:bCs/>
        <w:sz w:val="18"/>
        <w:szCs w:val="18"/>
      </w:rPr>
      <w:t xml:space="preserve">Implementing Partner: </w:t>
    </w:r>
    <w:r>
      <w:rPr>
        <w:rFonts w:cs="Arial"/>
        <w:b/>
        <w:bCs/>
        <w:sz w:val="18"/>
        <w:szCs w:val="18"/>
      </w:rPr>
      <w:tab/>
    </w:r>
    <w:r>
      <w:rPr>
        <w:rFonts w:cs="Arial"/>
        <w:b/>
        <w:bCs/>
        <w:sz w:val="18"/>
        <w:szCs w:val="18"/>
      </w:rPr>
      <w:tab/>
    </w:r>
    <w:r w:rsidRPr="006545E1">
      <w:rPr>
        <w:rFonts w:cs="Arial"/>
        <w:sz w:val="18"/>
        <w:szCs w:val="18"/>
      </w:rPr>
      <w:t xml:space="preserve">Cambodian Mine Action and Victim Assistance Authority </w:t>
    </w:r>
  </w:p>
  <w:p w14:paraId="3825138D" w14:textId="77777777" w:rsidR="00810DC8" w:rsidRPr="006545E1" w:rsidRDefault="00810DC8" w:rsidP="008842CD">
    <w:pPr>
      <w:ind w:left="3600" w:hanging="2880"/>
      <w:rPr>
        <w:rFonts w:cs="Arial"/>
        <w:sz w:val="18"/>
        <w:szCs w:val="18"/>
      </w:rPr>
    </w:pPr>
    <w:r w:rsidRPr="006545E1">
      <w:rPr>
        <w:rFonts w:cs="Arial"/>
        <w:b/>
        <w:bCs/>
        <w:sz w:val="18"/>
        <w:szCs w:val="18"/>
      </w:rPr>
      <w:t xml:space="preserve">Country Programme Outcome: </w:t>
    </w:r>
    <w:r>
      <w:rPr>
        <w:rFonts w:cs="Arial"/>
        <w:b/>
        <w:bCs/>
        <w:sz w:val="18"/>
        <w:szCs w:val="18"/>
      </w:rPr>
      <w:tab/>
    </w:r>
    <w:r w:rsidRPr="00EA02B9">
      <w:rPr>
        <w:rFonts w:cs="Arial"/>
        <w:sz w:val="18"/>
        <w:szCs w:val="18"/>
      </w:rPr>
      <w:t>Contribution of the national mine action programme to the human development of poor communities</w:t>
    </w:r>
  </w:p>
  <w:p w14:paraId="016BE031" w14:textId="77777777" w:rsidR="00810DC8" w:rsidRDefault="00810DC8" w:rsidP="008842CD">
    <w:pPr>
      <w:pStyle w:val="Header"/>
      <w:tabs>
        <w:tab w:val="clear" w:pos="4153"/>
        <w:tab w:val="clear" w:pos="830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6081B8" w14:textId="77777777" w:rsidR="00810DC8" w:rsidRPr="00754E67" w:rsidRDefault="00810DC8" w:rsidP="00F80C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90AE1"/>
    <w:multiLevelType w:val="hybridMultilevel"/>
    <w:tmpl w:val="A8C6249A"/>
    <w:lvl w:ilvl="0" w:tplc="228E0D0A">
      <w:numFmt w:val="bullet"/>
      <w:lvlText w:val="-"/>
      <w:lvlJc w:val="left"/>
      <w:pPr>
        <w:ind w:left="360" w:hanging="360"/>
      </w:pPr>
      <w:rPr>
        <w:rFonts w:ascii="Myriad Pro" w:eastAsia="Times New Roman" w:hAnsi="Myriad Pro"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D007626"/>
    <w:multiLevelType w:val="hybridMultilevel"/>
    <w:tmpl w:val="83EC5D9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BE2525"/>
    <w:multiLevelType w:val="multilevel"/>
    <w:tmpl w:val="479C91B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17427D34"/>
    <w:multiLevelType w:val="hybridMultilevel"/>
    <w:tmpl w:val="8392F5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BA61F9"/>
    <w:multiLevelType w:val="hybridMultilevel"/>
    <w:tmpl w:val="D8248E36"/>
    <w:lvl w:ilvl="0" w:tplc="D5E690FE">
      <w:start w:val="2018"/>
      <w:numFmt w:val="bullet"/>
      <w:lvlText w:val="-"/>
      <w:lvlJc w:val="left"/>
      <w:pPr>
        <w:ind w:left="720" w:hanging="360"/>
      </w:pPr>
      <w:rPr>
        <w:rFonts w:ascii="Myriad Pro" w:eastAsia="Times New Roman" w:hAnsi="Myriad Pro" w:cs="DaunPenh"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7C6C20"/>
    <w:multiLevelType w:val="hybridMultilevel"/>
    <w:tmpl w:val="1070FA82"/>
    <w:lvl w:ilvl="0" w:tplc="E84408BE">
      <w:start w:val="1"/>
      <w:numFmt w:val="upperLetter"/>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8AC76A7"/>
    <w:multiLevelType w:val="hybridMultilevel"/>
    <w:tmpl w:val="72F20A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1CF08E2"/>
    <w:multiLevelType w:val="hybridMultilevel"/>
    <w:tmpl w:val="7F08DBB2"/>
    <w:lvl w:ilvl="0" w:tplc="C786E4E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23B3003"/>
    <w:multiLevelType w:val="multilevel"/>
    <w:tmpl w:val="F098AB14"/>
    <w:lvl w:ilvl="0">
      <w:start w:val="1"/>
      <w:numFmt w:val="decimal"/>
      <w:pStyle w:val="Heading1"/>
      <w:lvlText w:val="%1."/>
      <w:lvlJc w:val="left"/>
      <w:pPr>
        <w:ind w:left="360" w:hanging="360"/>
      </w:pPr>
      <w:rPr>
        <w:rFonts w:hint="default"/>
        <w:b/>
      </w:rPr>
    </w:lvl>
    <w:lvl w:ilvl="1">
      <w:start w:val="1"/>
      <w:numFmt w:val="decimal"/>
      <w:pStyle w:val="Heading2"/>
      <w:isLgl/>
      <w:lvlText w:val="%1.%2"/>
      <w:lvlJc w:val="left"/>
      <w:pPr>
        <w:ind w:left="1350" w:hanging="36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343A466B"/>
    <w:multiLevelType w:val="hybridMultilevel"/>
    <w:tmpl w:val="EC16C44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DB91C3E"/>
    <w:multiLevelType w:val="hybridMultilevel"/>
    <w:tmpl w:val="543AB3AE"/>
    <w:lvl w:ilvl="0" w:tplc="D20824B6">
      <w:start w:val="1"/>
      <w:numFmt w:val="decimal"/>
      <w:lvlText w:val="%1."/>
      <w:lvlJc w:val="left"/>
      <w:pPr>
        <w:ind w:left="720" w:hanging="360"/>
      </w:pPr>
      <w:rPr>
        <w:rFonts w:ascii="Myriad Pro" w:eastAsiaTheme="minorHAnsi" w:hAnsi="Myriad Pro" w:cstheme="minorHAnsi" w:hint="default"/>
        <w:strik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0C3F0D"/>
    <w:multiLevelType w:val="hybridMultilevel"/>
    <w:tmpl w:val="8392F5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59240A9"/>
    <w:multiLevelType w:val="hybridMultilevel"/>
    <w:tmpl w:val="8A50C946"/>
    <w:lvl w:ilvl="0" w:tplc="1B60AFB0">
      <w:start w:val="140"/>
      <w:numFmt w:val="bullet"/>
      <w:lvlText w:val=""/>
      <w:lvlJc w:val="left"/>
      <w:pPr>
        <w:ind w:left="720" w:hanging="360"/>
      </w:pPr>
      <w:rPr>
        <w:rFonts w:ascii="Symbol" w:eastAsia="Times New Roman" w:hAnsi="Symbol" w:cs="DaunPen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4E62B7"/>
    <w:multiLevelType w:val="hybridMultilevel"/>
    <w:tmpl w:val="AD809DFE"/>
    <w:lvl w:ilvl="0" w:tplc="9D3CB25A">
      <w:start w:val="1"/>
      <w:numFmt w:val="lowerLetter"/>
      <w:lvlText w:val="%1."/>
      <w:lvlJc w:val="left"/>
      <w:pPr>
        <w:ind w:left="360" w:hanging="360"/>
      </w:pPr>
      <w:rPr>
        <w:rFonts w:ascii="Myriad Pro" w:eastAsiaTheme="minorHAnsi" w:hAnsi="Myriad Pro" w:cs="Times New Roman"/>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38A22E0"/>
    <w:multiLevelType w:val="hybridMultilevel"/>
    <w:tmpl w:val="8392F5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DE03172"/>
    <w:multiLevelType w:val="hybridMultilevel"/>
    <w:tmpl w:val="72DE0EA2"/>
    <w:lvl w:ilvl="0" w:tplc="C0E8F9A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5F5D3F1F"/>
    <w:multiLevelType w:val="hybridMultilevel"/>
    <w:tmpl w:val="40FA25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63B42E2"/>
    <w:multiLevelType w:val="hybridMultilevel"/>
    <w:tmpl w:val="F1EA5A36"/>
    <w:lvl w:ilvl="0" w:tplc="2278CE92">
      <w:start w:val="3"/>
      <w:numFmt w:val="decimal"/>
      <w:lvlText w:val="%1."/>
      <w:lvlJc w:val="left"/>
      <w:pPr>
        <w:ind w:left="720" w:hanging="360"/>
      </w:pPr>
      <w:rPr>
        <w:rFonts w:ascii="Myriad Pro" w:eastAsiaTheme="minorHAnsi" w:hAnsi="Myriad Pro" w:cs="Times New Roman"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B51DF5"/>
    <w:multiLevelType w:val="hybridMultilevel"/>
    <w:tmpl w:val="DC30A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50349FC"/>
    <w:multiLevelType w:val="hybridMultilevel"/>
    <w:tmpl w:val="94E6A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8022C54"/>
    <w:multiLevelType w:val="hybridMultilevel"/>
    <w:tmpl w:val="3A1A8434"/>
    <w:lvl w:ilvl="0" w:tplc="41A0F568">
      <w:start w:val="1"/>
      <w:numFmt w:val="decimal"/>
      <w:lvlText w:val="%1."/>
      <w:lvlJc w:val="left"/>
      <w:pPr>
        <w:ind w:left="360" w:hanging="360"/>
      </w:pPr>
      <w:rPr>
        <w:b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7BD45056"/>
    <w:multiLevelType w:val="hybridMultilevel"/>
    <w:tmpl w:val="62CA6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C57583"/>
    <w:multiLevelType w:val="hybridMultilevel"/>
    <w:tmpl w:val="ED94E5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
  </w:num>
  <w:num w:numId="2">
    <w:abstractNumId w:val="13"/>
  </w:num>
  <w:num w:numId="3">
    <w:abstractNumId w:val="9"/>
  </w:num>
  <w:num w:numId="4">
    <w:abstractNumId w:val="6"/>
  </w:num>
  <w:num w:numId="5">
    <w:abstractNumId w:val="1"/>
  </w:num>
  <w:num w:numId="6">
    <w:abstractNumId w:val="17"/>
  </w:num>
  <w:num w:numId="7">
    <w:abstractNumId w:val="21"/>
  </w:num>
  <w:num w:numId="8">
    <w:abstractNumId w:val="14"/>
  </w:num>
  <w:num w:numId="9">
    <w:abstractNumId w:val="7"/>
  </w:num>
  <w:num w:numId="10">
    <w:abstractNumId w:val="7"/>
    <w:lvlOverride w:ilvl="0">
      <w:startOverride w:val="1"/>
    </w:lvlOverride>
  </w:num>
  <w:num w:numId="11">
    <w:abstractNumId w:val="15"/>
  </w:num>
  <w:num w:numId="12">
    <w:abstractNumId w:val="22"/>
  </w:num>
  <w:num w:numId="13">
    <w:abstractNumId w:val="20"/>
  </w:num>
  <w:num w:numId="14">
    <w:abstractNumId w:val="2"/>
  </w:num>
  <w:num w:numId="15">
    <w:abstractNumId w:val="8"/>
  </w:num>
  <w:num w:numId="16">
    <w:abstractNumId w:val="11"/>
  </w:num>
  <w:num w:numId="17">
    <w:abstractNumId w:val="0"/>
  </w:num>
  <w:num w:numId="18">
    <w:abstractNumId w:val="3"/>
  </w:num>
  <w:num w:numId="19">
    <w:abstractNumId w:val="8"/>
  </w:num>
  <w:num w:numId="20">
    <w:abstractNumId w:val="8"/>
  </w:num>
  <w:num w:numId="21">
    <w:abstractNumId w:val="18"/>
  </w:num>
  <w:num w:numId="22">
    <w:abstractNumId w:val="10"/>
  </w:num>
  <w:num w:numId="23">
    <w:abstractNumId w:val="19"/>
  </w:num>
  <w:num w:numId="24">
    <w:abstractNumId w:val="5"/>
  </w:num>
  <w:num w:numId="25">
    <w:abstractNumId w:val="5"/>
    <w:lvlOverride w:ilvl="0">
      <w:startOverride w:val="2"/>
    </w:lvlOverride>
  </w:num>
  <w:num w:numId="26">
    <w:abstractNumId w:val="4"/>
  </w:num>
  <w:num w:numId="27">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u Yeon Yang">
    <w15:presenceInfo w15:providerId="AD" w15:userId="S::suyeon.yang@undp.org::142825de-30e3-4f9c-8015-c894bb35c27a"/>
  </w15:person>
  <w15:person w15:author="Bunthy Chea">
    <w15:presenceInfo w15:providerId="None" w15:userId="Bunthy Che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7OwNDC3NLQ0NzUxNzFQ0lEKTi0uzszPAykwtqgFAF+FkkQtAAAA"/>
  </w:docVars>
  <w:rsids>
    <w:rsidRoot w:val="00CB2418"/>
    <w:rsid w:val="000006A7"/>
    <w:rsid w:val="000012BD"/>
    <w:rsid w:val="00001A38"/>
    <w:rsid w:val="00002C34"/>
    <w:rsid w:val="00007A6F"/>
    <w:rsid w:val="0001098A"/>
    <w:rsid w:val="000138BF"/>
    <w:rsid w:val="0001617D"/>
    <w:rsid w:val="00020112"/>
    <w:rsid w:val="00023368"/>
    <w:rsid w:val="00023860"/>
    <w:rsid w:val="00031B98"/>
    <w:rsid w:val="00040B7D"/>
    <w:rsid w:val="0004159D"/>
    <w:rsid w:val="000415E2"/>
    <w:rsid w:val="00042571"/>
    <w:rsid w:val="00044C93"/>
    <w:rsid w:val="00044F69"/>
    <w:rsid w:val="000454E1"/>
    <w:rsid w:val="00050BED"/>
    <w:rsid w:val="00051BEC"/>
    <w:rsid w:val="00053257"/>
    <w:rsid w:val="00054352"/>
    <w:rsid w:val="00055F67"/>
    <w:rsid w:val="000621CF"/>
    <w:rsid w:val="00062FCD"/>
    <w:rsid w:val="000673A4"/>
    <w:rsid w:val="00070781"/>
    <w:rsid w:val="0007109F"/>
    <w:rsid w:val="0007375B"/>
    <w:rsid w:val="00073B39"/>
    <w:rsid w:val="00076E90"/>
    <w:rsid w:val="000772EE"/>
    <w:rsid w:val="0008121E"/>
    <w:rsid w:val="00081504"/>
    <w:rsid w:val="00081CBB"/>
    <w:rsid w:val="00082634"/>
    <w:rsid w:val="00084163"/>
    <w:rsid w:val="00085C97"/>
    <w:rsid w:val="00090646"/>
    <w:rsid w:val="00090917"/>
    <w:rsid w:val="00092DA8"/>
    <w:rsid w:val="00092F7F"/>
    <w:rsid w:val="00095305"/>
    <w:rsid w:val="0009788E"/>
    <w:rsid w:val="000A090E"/>
    <w:rsid w:val="000A0D8D"/>
    <w:rsid w:val="000A12D0"/>
    <w:rsid w:val="000A1761"/>
    <w:rsid w:val="000A3543"/>
    <w:rsid w:val="000A386A"/>
    <w:rsid w:val="000A45EB"/>
    <w:rsid w:val="000A67CA"/>
    <w:rsid w:val="000B0190"/>
    <w:rsid w:val="000B0B6D"/>
    <w:rsid w:val="000B2301"/>
    <w:rsid w:val="000B3B75"/>
    <w:rsid w:val="000B3D87"/>
    <w:rsid w:val="000B5D35"/>
    <w:rsid w:val="000B7394"/>
    <w:rsid w:val="000B73E4"/>
    <w:rsid w:val="000C173C"/>
    <w:rsid w:val="000C3730"/>
    <w:rsid w:val="000C3808"/>
    <w:rsid w:val="000C4B94"/>
    <w:rsid w:val="000C5509"/>
    <w:rsid w:val="000C581C"/>
    <w:rsid w:val="000D03F3"/>
    <w:rsid w:val="000D1754"/>
    <w:rsid w:val="000D4CBC"/>
    <w:rsid w:val="000D733F"/>
    <w:rsid w:val="000D7548"/>
    <w:rsid w:val="000E0813"/>
    <w:rsid w:val="000E589D"/>
    <w:rsid w:val="000E7842"/>
    <w:rsid w:val="000F14C6"/>
    <w:rsid w:val="000F35FB"/>
    <w:rsid w:val="000F52AD"/>
    <w:rsid w:val="001000C3"/>
    <w:rsid w:val="00101E4F"/>
    <w:rsid w:val="00105EDE"/>
    <w:rsid w:val="00106994"/>
    <w:rsid w:val="00110563"/>
    <w:rsid w:val="0011314A"/>
    <w:rsid w:val="00113FD7"/>
    <w:rsid w:val="00115C20"/>
    <w:rsid w:val="00117122"/>
    <w:rsid w:val="00117FCF"/>
    <w:rsid w:val="001216D5"/>
    <w:rsid w:val="00124DEE"/>
    <w:rsid w:val="00131018"/>
    <w:rsid w:val="001354AC"/>
    <w:rsid w:val="00135FC4"/>
    <w:rsid w:val="0013687A"/>
    <w:rsid w:val="00137E4D"/>
    <w:rsid w:val="00140031"/>
    <w:rsid w:val="00143D62"/>
    <w:rsid w:val="00151D8A"/>
    <w:rsid w:val="00152252"/>
    <w:rsid w:val="00152666"/>
    <w:rsid w:val="00152DEF"/>
    <w:rsid w:val="00153DAD"/>
    <w:rsid w:val="00154DA6"/>
    <w:rsid w:val="00156681"/>
    <w:rsid w:val="0015673E"/>
    <w:rsid w:val="00156D84"/>
    <w:rsid w:val="001609A6"/>
    <w:rsid w:val="00161C67"/>
    <w:rsid w:val="001719E4"/>
    <w:rsid w:val="00171C3C"/>
    <w:rsid w:val="00172456"/>
    <w:rsid w:val="00172BA3"/>
    <w:rsid w:val="00173D38"/>
    <w:rsid w:val="00174D79"/>
    <w:rsid w:val="001767AF"/>
    <w:rsid w:val="0018292E"/>
    <w:rsid w:val="00183390"/>
    <w:rsid w:val="00185E48"/>
    <w:rsid w:val="00187665"/>
    <w:rsid w:val="00192DA5"/>
    <w:rsid w:val="0019418D"/>
    <w:rsid w:val="00194C2B"/>
    <w:rsid w:val="0019512F"/>
    <w:rsid w:val="00196A65"/>
    <w:rsid w:val="00196C3E"/>
    <w:rsid w:val="001A080C"/>
    <w:rsid w:val="001A1031"/>
    <w:rsid w:val="001A2C2A"/>
    <w:rsid w:val="001A5BA5"/>
    <w:rsid w:val="001B3B31"/>
    <w:rsid w:val="001B3C65"/>
    <w:rsid w:val="001B5557"/>
    <w:rsid w:val="001B66F0"/>
    <w:rsid w:val="001B6952"/>
    <w:rsid w:val="001B71B0"/>
    <w:rsid w:val="001C2076"/>
    <w:rsid w:val="001C2445"/>
    <w:rsid w:val="001C2529"/>
    <w:rsid w:val="001C7356"/>
    <w:rsid w:val="001D1EAC"/>
    <w:rsid w:val="001D247A"/>
    <w:rsid w:val="001D4C35"/>
    <w:rsid w:val="001D5B53"/>
    <w:rsid w:val="001D630B"/>
    <w:rsid w:val="001D6613"/>
    <w:rsid w:val="001D7006"/>
    <w:rsid w:val="001D7397"/>
    <w:rsid w:val="001E174B"/>
    <w:rsid w:val="001E1854"/>
    <w:rsid w:val="001E21A7"/>
    <w:rsid w:val="001E641E"/>
    <w:rsid w:val="001E68F6"/>
    <w:rsid w:val="001E7AB1"/>
    <w:rsid w:val="001F18DA"/>
    <w:rsid w:val="001F2BA3"/>
    <w:rsid w:val="001F5DC7"/>
    <w:rsid w:val="001F6254"/>
    <w:rsid w:val="001F6D48"/>
    <w:rsid w:val="00202E75"/>
    <w:rsid w:val="00203962"/>
    <w:rsid w:val="00204897"/>
    <w:rsid w:val="00205034"/>
    <w:rsid w:val="0020513E"/>
    <w:rsid w:val="00206095"/>
    <w:rsid w:val="00210AD7"/>
    <w:rsid w:val="00210AEF"/>
    <w:rsid w:val="00210BFA"/>
    <w:rsid w:val="002171F2"/>
    <w:rsid w:val="002201AC"/>
    <w:rsid w:val="00221081"/>
    <w:rsid w:val="00222CC7"/>
    <w:rsid w:val="00224478"/>
    <w:rsid w:val="0022513F"/>
    <w:rsid w:val="002300C6"/>
    <w:rsid w:val="00232FB9"/>
    <w:rsid w:val="00236D63"/>
    <w:rsid w:val="002372CC"/>
    <w:rsid w:val="00240B2B"/>
    <w:rsid w:val="00241AF6"/>
    <w:rsid w:val="00241E98"/>
    <w:rsid w:val="002453BB"/>
    <w:rsid w:val="002501BB"/>
    <w:rsid w:val="0025491F"/>
    <w:rsid w:val="00257FD5"/>
    <w:rsid w:val="00263E9E"/>
    <w:rsid w:val="002653B1"/>
    <w:rsid w:val="00267F70"/>
    <w:rsid w:val="00273DBC"/>
    <w:rsid w:val="00275A03"/>
    <w:rsid w:val="00275A37"/>
    <w:rsid w:val="0027642F"/>
    <w:rsid w:val="0027659D"/>
    <w:rsid w:val="00277C82"/>
    <w:rsid w:val="002807AF"/>
    <w:rsid w:val="00283620"/>
    <w:rsid w:val="00283C3F"/>
    <w:rsid w:val="00284823"/>
    <w:rsid w:val="00286D4F"/>
    <w:rsid w:val="002933E3"/>
    <w:rsid w:val="002955DA"/>
    <w:rsid w:val="002A3974"/>
    <w:rsid w:val="002A57AC"/>
    <w:rsid w:val="002A5D53"/>
    <w:rsid w:val="002A6435"/>
    <w:rsid w:val="002A6EB4"/>
    <w:rsid w:val="002A7540"/>
    <w:rsid w:val="002B1D7E"/>
    <w:rsid w:val="002B2F28"/>
    <w:rsid w:val="002B3006"/>
    <w:rsid w:val="002B3D46"/>
    <w:rsid w:val="002B3D64"/>
    <w:rsid w:val="002C176C"/>
    <w:rsid w:val="002C58B1"/>
    <w:rsid w:val="002C6E98"/>
    <w:rsid w:val="002D0777"/>
    <w:rsid w:val="002D0D27"/>
    <w:rsid w:val="002D1139"/>
    <w:rsid w:val="002D1F29"/>
    <w:rsid w:val="002D3E54"/>
    <w:rsid w:val="002D48C2"/>
    <w:rsid w:val="002D569E"/>
    <w:rsid w:val="002D62E8"/>
    <w:rsid w:val="002D7911"/>
    <w:rsid w:val="002E03FC"/>
    <w:rsid w:val="002E04B2"/>
    <w:rsid w:val="002E4945"/>
    <w:rsid w:val="002E5C09"/>
    <w:rsid w:val="002F017F"/>
    <w:rsid w:val="002F25AF"/>
    <w:rsid w:val="002F33BE"/>
    <w:rsid w:val="002F66E5"/>
    <w:rsid w:val="002F73FA"/>
    <w:rsid w:val="003022D9"/>
    <w:rsid w:val="00304963"/>
    <w:rsid w:val="00311FC7"/>
    <w:rsid w:val="00313D49"/>
    <w:rsid w:val="00314AE3"/>
    <w:rsid w:val="00315448"/>
    <w:rsid w:val="00315949"/>
    <w:rsid w:val="00323D05"/>
    <w:rsid w:val="003263A5"/>
    <w:rsid w:val="003263CB"/>
    <w:rsid w:val="00326E94"/>
    <w:rsid w:val="00327FD7"/>
    <w:rsid w:val="00330602"/>
    <w:rsid w:val="0033063F"/>
    <w:rsid w:val="00331E97"/>
    <w:rsid w:val="003335EF"/>
    <w:rsid w:val="003342C0"/>
    <w:rsid w:val="003405E5"/>
    <w:rsid w:val="0034417A"/>
    <w:rsid w:val="00344807"/>
    <w:rsid w:val="003508EA"/>
    <w:rsid w:val="003535A0"/>
    <w:rsid w:val="00356771"/>
    <w:rsid w:val="00356BD9"/>
    <w:rsid w:val="003571EB"/>
    <w:rsid w:val="00360F6D"/>
    <w:rsid w:val="00362E97"/>
    <w:rsid w:val="0036600C"/>
    <w:rsid w:val="003702D7"/>
    <w:rsid w:val="00371EA9"/>
    <w:rsid w:val="00374439"/>
    <w:rsid w:val="00381A5A"/>
    <w:rsid w:val="003825FA"/>
    <w:rsid w:val="00387A20"/>
    <w:rsid w:val="00390F33"/>
    <w:rsid w:val="0039315B"/>
    <w:rsid w:val="00394920"/>
    <w:rsid w:val="0039653E"/>
    <w:rsid w:val="00396D6C"/>
    <w:rsid w:val="00397237"/>
    <w:rsid w:val="003A10A7"/>
    <w:rsid w:val="003A1442"/>
    <w:rsid w:val="003A1C55"/>
    <w:rsid w:val="003A39D7"/>
    <w:rsid w:val="003A4BC3"/>
    <w:rsid w:val="003A57CC"/>
    <w:rsid w:val="003A5C74"/>
    <w:rsid w:val="003A7BBE"/>
    <w:rsid w:val="003B3515"/>
    <w:rsid w:val="003B437D"/>
    <w:rsid w:val="003B4E42"/>
    <w:rsid w:val="003B50A1"/>
    <w:rsid w:val="003B6204"/>
    <w:rsid w:val="003C0767"/>
    <w:rsid w:val="003C1EAC"/>
    <w:rsid w:val="003C2131"/>
    <w:rsid w:val="003C2A1A"/>
    <w:rsid w:val="003C3A6A"/>
    <w:rsid w:val="003C3C91"/>
    <w:rsid w:val="003C713D"/>
    <w:rsid w:val="003D068E"/>
    <w:rsid w:val="003D1B14"/>
    <w:rsid w:val="003D46DA"/>
    <w:rsid w:val="003D5D46"/>
    <w:rsid w:val="003D5FBD"/>
    <w:rsid w:val="003E6842"/>
    <w:rsid w:val="003F1160"/>
    <w:rsid w:val="003F1B6C"/>
    <w:rsid w:val="003F4D99"/>
    <w:rsid w:val="003F758B"/>
    <w:rsid w:val="003F78D2"/>
    <w:rsid w:val="00401810"/>
    <w:rsid w:val="0040335A"/>
    <w:rsid w:val="00403AD0"/>
    <w:rsid w:val="00403CAF"/>
    <w:rsid w:val="00404EC4"/>
    <w:rsid w:val="00405DF1"/>
    <w:rsid w:val="004130F9"/>
    <w:rsid w:val="00413BEE"/>
    <w:rsid w:val="00417890"/>
    <w:rsid w:val="00420249"/>
    <w:rsid w:val="004203F4"/>
    <w:rsid w:val="00421DC6"/>
    <w:rsid w:val="004223F0"/>
    <w:rsid w:val="0042571C"/>
    <w:rsid w:val="0042584E"/>
    <w:rsid w:val="004374E9"/>
    <w:rsid w:val="00437E5F"/>
    <w:rsid w:val="00440427"/>
    <w:rsid w:val="00440878"/>
    <w:rsid w:val="00440D0E"/>
    <w:rsid w:val="004417EF"/>
    <w:rsid w:val="0044347E"/>
    <w:rsid w:val="004444F9"/>
    <w:rsid w:val="00451A75"/>
    <w:rsid w:val="00453532"/>
    <w:rsid w:val="00453780"/>
    <w:rsid w:val="00453CCB"/>
    <w:rsid w:val="004547B4"/>
    <w:rsid w:val="00454CD1"/>
    <w:rsid w:val="00456873"/>
    <w:rsid w:val="00457FAF"/>
    <w:rsid w:val="004600C6"/>
    <w:rsid w:val="00461A2B"/>
    <w:rsid w:val="00462124"/>
    <w:rsid w:val="0046297A"/>
    <w:rsid w:val="00463589"/>
    <w:rsid w:val="0046465C"/>
    <w:rsid w:val="00464C26"/>
    <w:rsid w:val="004678F1"/>
    <w:rsid w:val="004778EE"/>
    <w:rsid w:val="004803BB"/>
    <w:rsid w:val="0048216D"/>
    <w:rsid w:val="00482D2B"/>
    <w:rsid w:val="0048785C"/>
    <w:rsid w:val="004924E1"/>
    <w:rsid w:val="0049295F"/>
    <w:rsid w:val="00494792"/>
    <w:rsid w:val="004956AC"/>
    <w:rsid w:val="004A0E82"/>
    <w:rsid w:val="004A36AD"/>
    <w:rsid w:val="004A47F9"/>
    <w:rsid w:val="004A63B2"/>
    <w:rsid w:val="004A69B2"/>
    <w:rsid w:val="004A6FD7"/>
    <w:rsid w:val="004A792A"/>
    <w:rsid w:val="004A7FE2"/>
    <w:rsid w:val="004B2162"/>
    <w:rsid w:val="004C1FE2"/>
    <w:rsid w:val="004C2C61"/>
    <w:rsid w:val="004C4071"/>
    <w:rsid w:val="004C4999"/>
    <w:rsid w:val="004D0971"/>
    <w:rsid w:val="004D21C3"/>
    <w:rsid w:val="004D2407"/>
    <w:rsid w:val="004D37A1"/>
    <w:rsid w:val="004D3E01"/>
    <w:rsid w:val="004D7342"/>
    <w:rsid w:val="004E1BE9"/>
    <w:rsid w:val="004E3775"/>
    <w:rsid w:val="004E3FBC"/>
    <w:rsid w:val="004E468A"/>
    <w:rsid w:val="004E4A68"/>
    <w:rsid w:val="004E50D2"/>
    <w:rsid w:val="004E5271"/>
    <w:rsid w:val="004E5DA4"/>
    <w:rsid w:val="004E65DD"/>
    <w:rsid w:val="004F1392"/>
    <w:rsid w:val="004F148A"/>
    <w:rsid w:val="004F4D08"/>
    <w:rsid w:val="00503F73"/>
    <w:rsid w:val="00504AEC"/>
    <w:rsid w:val="0050501D"/>
    <w:rsid w:val="00505F0B"/>
    <w:rsid w:val="00507F69"/>
    <w:rsid w:val="00511166"/>
    <w:rsid w:val="00512DB3"/>
    <w:rsid w:val="0051492D"/>
    <w:rsid w:val="00514EB4"/>
    <w:rsid w:val="005154EA"/>
    <w:rsid w:val="0051743E"/>
    <w:rsid w:val="00517586"/>
    <w:rsid w:val="00523BB6"/>
    <w:rsid w:val="00524248"/>
    <w:rsid w:val="00532CD9"/>
    <w:rsid w:val="00533D4E"/>
    <w:rsid w:val="00536719"/>
    <w:rsid w:val="00540595"/>
    <w:rsid w:val="00542CF6"/>
    <w:rsid w:val="00543A40"/>
    <w:rsid w:val="0054427F"/>
    <w:rsid w:val="005442CA"/>
    <w:rsid w:val="00546FB4"/>
    <w:rsid w:val="005511D3"/>
    <w:rsid w:val="005513D1"/>
    <w:rsid w:val="00551F8B"/>
    <w:rsid w:val="00553785"/>
    <w:rsid w:val="0055403F"/>
    <w:rsid w:val="00554BA7"/>
    <w:rsid w:val="00562CD5"/>
    <w:rsid w:val="00566A6C"/>
    <w:rsid w:val="00570383"/>
    <w:rsid w:val="00572E13"/>
    <w:rsid w:val="0057333A"/>
    <w:rsid w:val="00576326"/>
    <w:rsid w:val="0057761B"/>
    <w:rsid w:val="00577A12"/>
    <w:rsid w:val="00580569"/>
    <w:rsid w:val="00580DA5"/>
    <w:rsid w:val="00581EDC"/>
    <w:rsid w:val="0058242A"/>
    <w:rsid w:val="0058331E"/>
    <w:rsid w:val="00584017"/>
    <w:rsid w:val="0058487C"/>
    <w:rsid w:val="00594DA5"/>
    <w:rsid w:val="005952A2"/>
    <w:rsid w:val="00597364"/>
    <w:rsid w:val="005A0BE0"/>
    <w:rsid w:val="005A2FCB"/>
    <w:rsid w:val="005A46B4"/>
    <w:rsid w:val="005B03B0"/>
    <w:rsid w:val="005B0E6F"/>
    <w:rsid w:val="005B22EA"/>
    <w:rsid w:val="005B321A"/>
    <w:rsid w:val="005B7057"/>
    <w:rsid w:val="005C0F31"/>
    <w:rsid w:val="005C54E5"/>
    <w:rsid w:val="005C58CA"/>
    <w:rsid w:val="005C6615"/>
    <w:rsid w:val="005D0190"/>
    <w:rsid w:val="005D1AA4"/>
    <w:rsid w:val="005D23F1"/>
    <w:rsid w:val="005D3197"/>
    <w:rsid w:val="005D6A71"/>
    <w:rsid w:val="005E096F"/>
    <w:rsid w:val="005E2923"/>
    <w:rsid w:val="005E2A59"/>
    <w:rsid w:val="005E440A"/>
    <w:rsid w:val="005F0F22"/>
    <w:rsid w:val="005F426E"/>
    <w:rsid w:val="005F4E01"/>
    <w:rsid w:val="005F50FC"/>
    <w:rsid w:val="005F7936"/>
    <w:rsid w:val="0060220E"/>
    <w:rsid w:val="00603C8E"/>
    <w:rsid w:val="00603DEC"/>
    <w:rsid w:val="0060521B"/>
    <w:rsid w:val="006077A8"/>
    <w:rsid w:val="00610AE1"/>
    <w:rsid w:val="00611D51"/>
    <w:rsid w:val="00612C2B"/>
    <w:rsid w:val="00616131"/>
    <w:rsid w:val="00616352"/>
    <w:rsid w:val="00616B65"/>
    <w:rsid w:val="00617840"/>
    <w:rsid w:val="00617A2D"/>
    <w:rsid w:val="006213B5"/>
    <w:rsid w:val="00621A1A"/>
    <w:rsid w:val="00622A12"/>
    <w:rsid w:val="0062674D"/>
    <w:rsid w:val="00627E15"/>
    <w:rsid w:val="00630479"/>
    <w:rsid w:val="00630673"/>
    <w:rsid w:val="00632CA5"/>
    <w:rsid w:val="00632EC3"/>
    <w:rsid w:val="0063352B"/>
    <w:rsid w:val="00634EA5"/>
    <w:rsid w:val="006368E3"/>
    <w:rsid w:val="00636A05"/>
    <w:rsid w:val="00636E62"/>
    <w:rsid w:val="006379ED"/>
    <w:rsid w:val="0064036B"/>
    <w:rsid w:val="00643025"/>
    <w:rsid w:val="0065202D"/>
    <w:rsid w:val="00653615"/>
    <w:rsid w:val="00654FE2"/>
    <w:rsid w:val="006552C4"/>
    <w:rsid w:val="00656FFA"/>
    <w:rsid w:val="00660326"/>
    <w:rsid w:val="0066090E"/>
    <w:rsid w:val="00661093"/>
    <w:rsid w:val="00661A11"/>
    <w:rsid w:val="00662B82"/>
    <w:rsid w:val="00662F63"/>
    <w:rsid w:val="00664C80"/>
    <w:rsid w:val="00666783"/>
    <w:rsid w:val="00667F14"/>
    <w:rsid w:val="0067198F"/>
    <w:rsid w:val="00671CFB"/>
    <w:rsid w:val="00674092"/>
    <w:rsid w:val="006743C3"/>
    <w:rsid w:val="00676B41"/>
    <w:rsid w:val="00676BE6"/>
    <w:rsid w:val="00676F6E"/>
    <w:rsid w:val="00677949"/>
    <w:rsid w:val="00681C4A"/>
    <w:rsid w:val="00681FDA"/>
    <w:rsid w:val="006820BE"/>
    <w:rsid w:val="00683941"/>
    <w:rsid w:val="00683FEF"/>
    <w:rsid w:val="006865E7"/>
    <w:rsid w:val="00691285"/>
    <w:rsid w:val="00691B2B"/>
    <w:rsid w:val="0069243B"/>
    <w:rsid w:val="00695675"/>
    <w:rsid w:val="00695AC7"/>
    <w:rsid w:val="006A0B1A"/>
    <w:rsid w:val="006A0D5D"/>
    <w:rsid w:val="006A12B3"/>
    <w:rsid w:val="006A1447"/>
    <w:rsid w:val="006A37C1"/>
    <w:rsid w:val="006A38BD"/>
    <w:rsid w:val="006A3A26"/>
    <w:rsid w:val="006A5242"/>
    <w:rsid w:val="006A5ABA"/>
    <w:rsid w:val="006A5E21"/>
    <w:rsid w:val="006B15F8"/>
    <w:rsid w:val="006B2153"/>
    <w:rsid w:val="006B52DC"/>
    <w:rsid w:val="006B5878"/>
    <w:rsid w:val="006C0CAF"/>
    <w:rsid w:val="006C28AD"/>
    <w:rsid w:val="006C2BA8"/>
    <w:rsid w:val="006C39D8"/>
    <w:rsid w:val="006C48D9"/>
    <w:rsid w:val="006C530C"/>
    <w:rsid w:val="006D2218"/>
    <w:rsid w:val="006D2C04"/>
    <w:rsid w:val="006D4956"/>
    <w:rsid w:val="006D571E"/>
    <w:rsid w:val="006D6C97"/>
    <w:rsid w:val="006D7ED9"/>
    <w:rsid w:val="006E32A4"/>
    <w:rsid w:val="006E3508"/>
    <w:rsid w:val="006E3C3F"/>
    <w:rsid w:val="006E40F6"/>
    <w:rsid w:val="006E4D33"/>
    <w:rsid w:val="006E5593"/>
    <w:rsid w:val="006E67D7"/>
    <w:rsid w:val="006E68B8"/>
    <w:rsid w:val="006F0766"/>
    <w:rsid w:val="006F1CB2"/>
    <w:rsid w:val="006F453F"/>
    <w:rsid w:val="006F4730"/>
    <w:rsid w:val="006F6B3B"/>
    <w:rsid w:val="00700AEB"/>
    <w:rsid w:val="00702562"/>
    <w:rsid w:val="00702A63"/>
    <w:rsid w:val="00703E85"/>
    <w:rsid w:val="00704507"/>
    <w:rsid w:val="00705BF7"/>
    <w:rsid w:val="00706D92"/>
    <w:rsid w:val="00706D94"/>
    <w:rsid w:val="00706FB8"/>
    <w:rsid w:val="00707317"/>
    <w:rsid w:val="0070787E"/>
    <w:rsid w:val="00713BC6"/>
    <w:rsid w:val="00715B9A"/>
    <w:rsid w:val="0071680F"/>
    <w:rsid w:val="00721281"/>
    <w:rsid w:val="00721BC5"/>
    <w:rsid w:val="0072300E"/>
    <w:rsid w:val="00736595"/>
    <w:rsid w:val="00737E6C"/>
    <w:rsid w:val="00741EE5"/>
    <w:rsid w:val="00743047"/>
    <w:rsid w:val="00743892"/>
    <w:rsid w:val="00745DB2"/>
    <w:rsid w:val="0075503C"/>
    <w:rsid w:val="00755B9A"/>
    <w:rsid w:val="00755D5B"/>
    <w:rsid w:val="00757CD2"/>
    <w:rsid w:val="00761163"/>
    <w:rsid w:val="0076424A"/>
    <w:rsid w:val="007656C0"/>
    <w:rsid w:val="00766A54"/>
    <w:rsid w:val="00773465"/>
    <w:rsid w:val="00774DB6"/>
    <w:rsid w:val="00774E51"/>
    <w:rsid w:val="0077579B"/>
    <w:rsid w:val="00775A6D"/>
    <w:rsid w:val="00781A85"/>
    <w:rsid w:val="007844DF"/>
    <w:rsid w:val="0078690B"/>
    <w:rsid w:val="00790B2B"/>
    <w:rsid w:val="00795B06"/>
    <w:rsid w:val="007A33CC"/>
    <w:rsid w:val="007A6342"/>
    <w:rsid w:val="007B3260"/>
    <w:rsid w:val="007B5F6A"/>
    <w:rsid w:val="007B6D08"/>
    <w:rsid w:val="007B7C6C"/>
    <w:rsid w:val="007C517B"/>
    <w:rsid w:val="007C7E92"/>
    <w:rsid w:val="007D0462"/>
    <w:rsid w:val="007D38EC"/>
    <w:rsid w:val="007D3FFA"/>
    <w:rsid w:val="007D4138"/>
    <w:rsid w:val="007D5FAB"/>
    <w:rsid w:val="007E1135"/>
    <w:rsid w:val="007E1F58"/>
    <w:rsid w:val="007E25B8"/>
    <w:rsid w:val="007F197D"/>
    <w:rsid w:val="007F1B55"/>
    <w:rsid w:val="007F3DEC"/>
    <w:rsid w:val="007F77B0"/>
    <w:rsid w:val="008006B2"/>
    <w:rsid w:val="00800805"/>
    <w:rsid w:val="00800A05"/>
    <w:rsid w:val="0080508F"/>
    <w:rsid w:val="00806C66"/>
    <w:rsid w:val="00810254"/>
    <w:rsid w:val="0081052E"/>
    <w:rsid w:val="008105B5"/>
    <w:rsid w:val="00810DC8"/>
    <w:rsid w:val="008117F0"/>
    <w:rsid w:val="00811F25"/>
    <w:rsid w:val="00813A8B"/>
    <w:rsid w:val="00813F45"/>
    <w:rsid w:val="00815898"/>
    <w:rsid w:val="00815C0A"/>
    <w:rsid w:val="008208C7"/>
    <w:rsid w:val="00821509"/>
    <w:rsid w:val="00821740"/>
    <w:rsid w:val="00821A27"/>
    <w:rsid w:val="008222C7"/>
    <w:rsid w:val="00822B69"/>
    <w:rsid w:val="00825B19"/>
    <w:rsid w:val="008266D6"/>
    <w:rsid w:val="00826C90"/>
    <w:rsid w:val="00826F63"/>
    <w:rsid w:val="0083045A"/>
    <w:rsid w:val="00830CFA"/>
    <w:rsid w:val="00831539"/>
    <w:rsid w:val="0083269E"/>
    <w:rsid w:val="00835E4E"/>
    <w:rsid w:val="00840BD5"/>
    <w:rsid w:val="00842F65"/>
    <w:rsid w:val="00847053"/>
    <w:rsid w:val="008510DB"/>
    <w:rsid w:val="00852064"/>
    <w:rsid w:val="00853501"/>
    <w:rsid w:val="00861DCF"/>
    <w:rsid w:val="0086251B"/>
    <w:rsid w:val="00864B40"/>
    <w:rsid w:val="0086509F"/>
    <w:rsid w:val="00865E14"/>
    <w:rsid w:val="008666FE"/>
    <w:rsid w:val="00871F6C"/>
    <w:rsid w:val="0088021E"/>
    <w:rsid w:val="00880516"/>
    <w:rsid w:val="00881A74"/>
    <w:rsid w:val="00883607"/>
    <w:rsid w:val="00883C3A"/>
    <w:rsid w:val="008842CD"/>
    <w:rsid w:val="00885711"/>
    <w:rsid w:val="008857D9"/>
    <w:rsid w:val="008868CE"/>
    <w:rsid w:val="00895997"/>
    <w:rsid w:val="008A0D79"/>
    <w:rsid w:val="008A1592"/>
    <w:rsid w:val="008A1823"/>
    <w:rsid w:val="008A346B"/>
    <w:rsid w:val="008A3BEB"/>
    <w:rsid w:val="008A5290"/>
    <w:rsid w:val="008A551E"/>
    <w:rsid w:val="008A6852"/>
    <w:rsid w:val="008A6C7A"/>
    <w:rsid w:val="008A72FF"/>
    <w:rsid w:val="008B20BD"/>
    <w:rsid w:val="008B2CD6"/>
    <w:rsid w:val="008B5E40"/>
    <w:rsid w:val="008B6627"/>
    <w:rsid w:val="008B6636"/>
    <w:rsid w:val="008B6B29"/>
    <w:rsid w:val="008B726B"/>
    <w:rsid w:val="008C4E4A"/>
    <w:rsid w:val="008C502D"/>
    <w:rsid w:val="008D072F"/>
    <w:rsid w:val="008D4117"/>
    <w:rsid w:val="008D5C99"/>
    <w:rsid w:val="008D6D9E"/>
    <w:rsid w:val="008D6FB6"/>
    <w:rsid w:val="008D7C5B"/>
    <w:rsid w:val="008E3FBF"/>
    <w:rsid w:val="008E4CF9"/>
    <w:rsid w:val="008F01A4"/>
    <w:rsid w:val="008F0A1D"/>
    <w:rsid w:val="008F0E92"/>
    <w:rsid w:val="008F1B84"/>
    <w:rsid w:val="008F3AD5"/>
    <w:rsid w:val="008F625E"/>
    <w:rsid w:val="008F7BEB"/>
    <w:rsid w:val="00903320"/>
    <w:rsid w:val="00904B98"/>
    <w:rsid w:val="009057CB"/>
    <w:rsid w:val="0091300E"/>
    <w:rsid w:val="00913B2B"/>
    <w:rsid w:val="00915F95"/>
    <w:rsid w:val="009176F3"/>
    <w:rsid w:val="0091790E"/>
    <w:rsid w:val="00920C00"/>
    <w:rsid w:val="00921403"/>
    <w:rsid w:val="0092224A"/>
    <w:rsid w:val="00922BEC"/>
    <w:rsid w:val="00923106"/>
    <w:rsid w:val="00925E26"/>
    <w:rsid w:val="00927F53"/>
    <w:rsid w:val="0093039B"/>
    <w:rsid w:val="00932C33"/>
    <w:rsid w:val="00934702"/>
    <w:rsid w:val="00934E54"/>
    <w:rsid w:val="00942A0A"/>
    <w:rsid w:val="00942CD1"/>
    <w:rsid w:val="0094323E"/>
    <w:rsid w:val="00945BF1"/>
    <w:rsid w:val="00950FD3"/>
    <w:rsid w:val="009512CD"/>
    <w:rsid w:val="00951938"/>
    <w:rsid w:val="009529E7"/>
    <w:rsid w:val="009530C7"/>
    <w:rsid w:val="009532E0"/>
    <w:rsid w:val="009565F7"/>
    <w:rsid w:val="00960FDD"/>
    <w:rsid w:val="00961C7C"/>
    <w:rsid w:val="00963066"/>
    <w:rsid w:val="00963C74"/>
    <w:rsid w:val="00966796"/>
    <w:rsid w:val="00967D95"/>
    <w:rsid w:val="0097133E"/>
    <w:rsid w:val="00971A4F"/>
    <w:rsid w:val="00972A06"/>
    <w:rsid w:val="00973BFB"/>
    <w:rsid w:val="009768AA"/>
    <w:rsid w:val="00976C6D"/>
    <w:rsid w:val="009779FF"/>
    <w:rsid w:val="009825CF"/>
    <w:rsid w:val="0098275C"/>
    <w:rsid w:val="00984C7C"/>
    <w:rsid w:val="0098620C"/>
    <w:rsid w:val="009863EA"/>
    <w:rsid w:val="00987CB2"/>
    <w:rsid w:val="00987DE0"/>
    <w:rsid w:val="009904A8"/>
    <w:rsid w:val="00990AA0"/>
    <w:rsid w:val="009910C5"/>
    <w:rsid w:val="0099273C"/>
    <w:rsid w:val="00993F50"/>
    <w:rsid w:val="0099470B"/>
    <w:rsid w:val="009A1F7A"/>
    <w:rsid w:val="009A332E"/>
    <w:rsid w:val="009A42F6"/>
    <w:rsid w:val="009B0F15"/>
    <w:rsid w:val="009B1831"/>
    <w:rsid w:val="009B1DE8"/>
    <w:rsid w:val="009B397F"/>
    <w:rsid w:val="009C0236"/>
    <w:rsid w:val="009C0BFF"/>
    <w:rsid w:val="009C536A"/>
    <w:rsid w:val="009C6D7F"/>
    <w:rsid w:val="009D15BA"/>
    <w:rsid w:val="009D255F"/>
    <w:rsid w:val="009D3CF4"/>
    <w:rsid w:val="009D409A"/>
    <w:rsid w:val="009D7780"/>
    <w:rsid w:val="009E3FDB"/>
    <w:rsid w:val="009E4BE8"/>
    <w:rsid w:val="009E61CB"/>
    <w:rsid w:val="009E6652"/>
    <w:rsid w:val="009F559B"/>
    <w:rsid w:val="009F5676"/>
    <w:rsid w:val="009F5699"/>
    <w:rsid w:val="00A04857"/>
    <w:rsid w:val="00A071B3"/>
    <w:rsid w:val="00A10285"/>
    <w:rsid w:val="00A103BB"/>
    <w:rsid w:val="00A13FE8"/>
    <w:rsid w:val="00A14BB6"/>
    <w:rsid w:val="00A17263"/>
    <w:rsid w:val="00A21292"/>
    <w:rsid w:val="00A21701"/>
    <w:rsid w:val="00A23E2B"/>
    <w:rsid w:val="00A24A69"/>
    <w:rsid w:val="00A269DF"/>
    <w:rsid w:val="00A26C59"/>
    <w:rsid w:val="00A270FD"/>
    <w:rsid w:val="00A311F4"/>
    <w:rsid w:val="00A321E7"/>
    <w:rsid w:val="00A322D6"/>
    <w:rsid w:val="00A33778"/>
    <w:rsid w:val="00A33A58"/>
    <w:rsid w:val="00A341E9"/>
    <w:rsid w:val="00A346E6"/>
    <w:rsid w:val="00A359FA"/>
    <w:rsid w:val="00A37D0D"/>
    <w:rsid w:val="00A4265B"/>
    <w:rsid w:val="00A42B21"/>
    <w:rsid w:val="00A43963"/>
    <w:rsid w:val="00A44A40"/>
    <w:rsid w:val="00A45CB5"/>
    <w:rsid w:val="00A51C7D"/>
    <w:rsid w:val="00A51F6F"/>
    <w:rsid w:val="00A529BB"/>
    <w:rsid w:val="00A55FD1"/>
    <w:rsid w:val="00A61428"/>
    <w:rsid w:val="00A62DC0"/>
    <w:rsid w:val="00A6318F"/>
    <w:rsid w:val="00A63827"/>
    <w:rsid w:val="00A667D7"/>
    <w:rsid w:val="00A6744F"/>
    <w:rsid w:val="00A7045B"/>
    <w:rsid w:val="00A741A5"/>
    <w:rsid w:val="00A76BE4"/>
    <w:rsid w:val="00A813A0"/>
    <w:rsid w:val="00A830E6"/>
    <w:rsid w:val="00A84D9C"/>
    <w:rsid w:val="00A90397"/>
    <w:rsid w:val="00A934B7"/>
    <w:rsid w:val="00A93C82"/>
    <w:rsid w:val="00A9681B"/>
    <w:rsid w:val="00AA21E1"/>
    <w:rsid w:val="00AA2EBB"/>
    <w:rsid w:val="00AA3011"/>
    <w:rsid w:val="00AA3806"/>
    <w:rsid w:val="00AA381F"/>
    <w:rsid w:val="00AA53E6"/>
    <w:rsid w:val="00AA596E"/>
    <w:rsid w:val="00AB71AD"/>
    <w:rsid w:val="00AC056D"/>
    <w:rsid w:val="00AC1625"/>
    <w:rsid w:val="00AC4205"/>
    <w:rsid w:val="00AC56A7"/>
    <w:rsid w:val="00AC6BA5"/>
    <w:rsid w:val="00AC6EEF"/>
    <w:rsid w:val="00AD2359"/>
    <w:rsid w:val="00AD3015"/>
    <w:rsid w:val="00AD5046"/>
    <w:rsid w:val="00AD5463"/>
    <w:rsid w:val="00AD5872"/>
    <w:rsid w:val="00AD6298"/>
    <w:rsid w:val="00AE0508"/>
    <w:rsid w:val="00AE1F1F"/>
    <w:rsid w:val="00AF0ADC"/>
    <w:rsid w:val="00AF0F50"/>
    <w:rsid w:val="00AF286C"/>
    <w:rsid w:val="00AF411D"/>
    <w:rsid w:val="00AF7D2C"/>
    <w:rsid w:val="00B014D1"/>
    <w:rsid w:val="00B028F5"/>
    <w:rsid w:val="00B0682E"/>
    <w:rsid w:val="00B12BF6"/>
    <w:rsid w:val="00B21DB1"/>
    <w:rsid w:val="00B221D1"/>
    <w:rsid w:val="00B24D2A"/>
    <w:rsid w:val="00B25DE8"/>
    <w:rsid w:val="00B27DBA"/>
    <w:rsid w:val="00B34B8F"/>
    <w:rsid w:val="00B34EF2"/>
    <w:rsid w:val="00B3764C"/>
    <w:rsid w:val="00B40034"/>
    <w:rsid w:val="00B41F94"/>
    <w:rsid w:val="00B430B3"/>
    <w:rsid w:val="00B44411"/>
    <w:rsid w:val="00B45C92"/>
    <w:rsid w:val="00B51AD5"/>
    <w:rsid w:val="00B535E0"/>
    <w:rsid w:val="00B53992"/>
    <w:rsid w:val="00B53B3C"/>
    <w:rsid w:val="00B54313"/>
    <w:rsid w:val="00B55986"/>
    <w:rsid w:val="00B56099"/>
    <w:rsid w:val="00B56E1C"/>
    <w:rsid w:val="00B575F1"/>
    <w:rsid w:val="00B62FD1"/>
    <w:rsid w:val="00B65281"/>
    <w:rsid w:val="00B65C24"/>
    <w:rsid w:val="00B66006"/>
    <w:rsid w:val="00B66F79"/>
    <w:rsid w:val="00B71936"/>
    <w:rsid w:val="00B720A7"/>
    <w:rsid w:val="00B801C8"/>
    <w:rsid w:val="00B80362"/>
    <w:rsid w:val="00B80AA1"/>
    <w:rsid w:val="00B81E2D"/>
    <w:rsid w:val="00B82009"/>
    <w:rsid w:val="00B84370"/>
    <w:rsid w:val="00B8452D"/>
    <w:rsid w:val="00B84B34"/>
    <w:rsid w:val="00B853A5"/>
    <w:rsid w:val="00B856AD"/>
    <w:rsid w:val="00B8587D"/>
    <w:rsid w:val="00B85E02"/>
    <w:rsid w:val="00B909DE"/>
    <w:rsid w:val="00B90F08"/>
    <w:rsid w:val="00B91B37"/>
    <w:rsid w:val="00B94D8E"/>
    <w:rsid w:val="00B9781C"/>
    <w:rsid w:val="00BA21FA"/>
    <w:rsid w:val="00BA3CF9"/>
    <w:rsid w:val="00BA47A5"/>
    <w:rsid w:val="00BA47E5"/>
    <w:rsid w:val="00BA4FBC"/>
    <w:rsid w:val="00BA7246"/>
    <w:rsid w:val="00BA733B"/>
    <w:rsid w:val="00BB186A"/>
    <w:rsid w:val="00BB4EAE"/>
    <w:rsid w:val="00BB51C6"/>
    <w:rsid w:val="00BB5ED7"/>
    <w:rsid w:val="00BB66E1"/>
    <w:rsid w:val="00BB6C25"/>
    <w:rsid w:val="00BB7ECF"/>
    <w:rsid w:val="00BC0370"/>
    <w:rsid w:val="00BC0C8B"/>
    <w:rsid w:val="00BC161C"/>
    <w:rsid w:val="00BC5FED"/>
    <w:rsid w:val="00BC63AE"/>
    <w:rsid w:val="00BC67A7"/>
    <w:rsid w:val="00BD23BE"/>
    <w:rsid w:val="00BD2542"/>
    <w:rsid w:val="00BD6656"/>
    <w:rsid w:val="00BE2490"/>
    <w:rsid w:val="00BE29A5"/>
    <w:rsid w:val="00BE30A1"/>
    <w:rsid w:val="00BE5344"/>
    <w:rsid w:val="00BE6F55"/>
    <w:rsid w:val="00BF2982"/>
    <w:rsid w:val="00BF29D2"/>
    <w:rsid w:val="00BF50C0"/>
    <w:rsid w:val="00BF5425"/>
    <w:rsid w:val="00BF750A"/>
    <w:rsid w:val="00C006A2"/>
    <w:rsid w:val="00C00E50"/>
    <w:rsid w:val="00C02082"/>
    <w:rsid w:val="00C034CA"/>
    <w:rsid w:val="00C06074"/>
    <w:rsid w:val="00C11216"/>
    <w:rsid w:val="00C118C0"/>
    <w:rsid w:val="00C142DC"/>
    <w:rsid w:val="00C14B95"/>
    <w:rsid w:val="00C14FAB"/>
    <w:rsid w:val="00C211A2"/>
    <w:rsid w:val="00C22853"/>
    <w:rsid w:val="00C23657"/>
    <w:rsid w:val="00C2395A"/>
    <w:rsid w:val="00C23E5F"/>
    <w:rsid w:val="00C24169"/>
    <w:rsid w:val="00C25460"/>
    <w:rsid w:val="00C30B0B"/>
    <w:rsid w:val="00C35EA1"/>
    <w:rsid w:val="00C3748D"/>
    <w:rsid w:val="00C43D50"/>
    <w:rsid w:val="00C43E2A"/>
    <w:rsid w:val="00C474AE"/>
    <w:rsid w:val="00C47B3D"/>
    <w:rsid w:val="00C542EC"/>
    <w:rsid w:val="00C546A7"/>
    <w:rsid w:val="00C56412"/>
    <w:rsid w:val="00C57AE0"/>
    <w:rsid w:val="00C6007C"/>
    <w:rsid w:val="00C6562B"/>
    <w:rsid w:val="00C6658B"/>
    <w:rsid w:val="00C66FE7"/>
    <w:rsid w:val="00C67C31"/>
    <w:rsid w:val="00C70C65"/>
    <w:rsid w:val="00C71EA1"/>
    <w:rsid w:val="00C728B8"/>
    <w:rsid w:val="00C73E0E"/>
    <w:rsid w:val="00C755CC"/>
    <w:rsid w:val="00C75C57"/>
    <w:rsid w:val="00C75E57"/>
    <w:rsid w:val="00C76E99"/>
    <w:rsid w:val="00C80199"/>
    <w:rsid w:val="00C82BE5"/>
    <w:rsid w:val="00C84B3C"/>
    <w:rsid w:val="00C86F83"/>
    <w:rsid w:val="00C90419"/>
    <w:rsid w:val="00C91F30"/>
    <w:rsid w:val="00C94AB8"/>
    <w:rsid w:val="00C95316"/>
    <w:rsid w:val="00C95BC3"/>
    <w:rsid w:val="00CA3D4C"/>
    <w:rsid w:val="00CA40E2"/>
    <w:rsid w:val="00CA4B14"/>
    <w:rsid w:val="00CA4EB6"/>
    <w:rsid w:val="00CA5A23"/>
    <w:rsid w:val="00CB1541"/>
    <w:rsid w:val="00CB2418"/>
    <w:rsid w:val="00CB3169"/>
    <w:rsid w:val="00CB3491"/>
    <w:rsid w:val="00CB4829"/>
    <w:rsid w:val="00CB628A"/>
    <w:rsid w:val="00CB7B79"/>
    <w:rsid w:val="00CC4F84"/>
    <w:rsid w:val="00CC56A8"/>
    <w:rsid w:val="00CC6007"/>
    <w:rsid w:val="00CD319C"/>
    <w:rsid w:val="00CD40E1"/>
    <w:rsid w:val="00CD5703"/>
    <w:rsid w:val="00CE01A5"/>
    <w:rsid w:val="00CE05C2"/>
    <w:rsid w:val="00CE34CF"/>
    <w:rsid w:val="00CF15F3"/>
    <w:rsid w:val="00CF174B"/>
    <w:rsid w:val="00CF55C9"/>
    <w:rsid w:val="00CF5DF8"/>
    <w:rsid w:val="00CF7671"/>
    <w:rsid w:val="00D001F7"/>
    <w:rsid w:val="00D00312"/>
    <w:rsid w:val="00D049B6"/>
    <w:rsid w:val="00D07C28"/>
    <w:rsid w:val="00D1124F"/>
    <w:rsid w:val="00D13280"/>
    <w:rsid w:val="00D1500A"/>
    <w:rsid w:val="00D15C92"/>
    <w:rsid w:val="00D17546"/>
    <w:rsid w:val="00D204E3"/>
    <w:rsid w:val="00D2302C"/>
    <w:rsid w:val="00D238A5"/>
    <w:rsid w:val="00D2709A"/>
    <w:rsid w:val="00D31D36"/>
    <w:rsid w:val="00D4093A"/>
    <w:rsid w:val="00D47E4A"/>
    <w:rsid w:val="00D51E19"/>
    <w:rsid w:val="00D52822"/>
    <w:rsid w:val="00D55F3C"/>
    <w:rsid w:val="00D57186"/>
    <w:rsid w:val="00D62CC1"/>
    <w:rsid w:val="00D66B31"/>
    <w:rsid w:val="00D67A22"/>
    <w:rsid w:val="00D70063"/>
    <w:rsid w:val="00D72AFE"/>
    <w:rsid w:val="00D72FE4"/>
    <w:rsid w:val="00D74574"/>
    <w:rsid w:val="00D750F9"/>
    <w:rsid w:val="00D777D7"/>
    <w:rsid w:val="00D80AA2"/>
    <w:rsid w:val="00D8198E"/>
    <w:rsid w:val="00D81FBC"/>
    <w:rsid w:val="00D82613"/>
    <w:rsid w:val="00D83119"/>
    <w:rsid w:val="00D83165"/>
    <w:rsid w:val="00D856B5"/>
    <w:rsid w:val="00D85889"/>
    <w:rsid w:val="00D8655B"/>
    <w:rsid w:val="00D86750"/>
    <w:rsid w:val="00D91DEE"/>
    <w:rsid w:val="00D92B4B"/>
    <w:rsid w:val="00D9308C"/>
    <w:rsid w:val="00D9329D"/>
    <w:rsid w:val="00D95D8F"/>
    <w:rsid w:val="00DA51D3"/>
    <w:rsid w:val="00DA6587"/>
    <w:rsid w:val="00DA7269"/>
    <w:rsid w:val="00DB0493"/>
    <w:rsid w:val="00DB2341"/>
    <w:rsid w:val="00DB315A"/>
    <w:rsid w:val="00DB49C6"/>
    <w:rsid w:val="00DB79FE"/>
    <w:rsid w:val="00DC2A6A"/>
    <w:rsid w:val="00DD017D"/>
    <w:rsid w:val="00DD0A9E"/>
    <w:rsid w:val="00DD1785"/>
    <w:rsid w:val="00DD62BA"/>
    <w:rsid w:val="00DD6DFC"/>
    <w:rsid w:val="00DD704F"/>
    <w:rsid w:val="00DE00A8"/>
    <w:rsid w:val="00DE0BCB"/>
    <w:rsid w:val="00DE435D"/>
    <w:rsid w:val="00DE53D5"/>
    <w:rsid w:val="00DE5F83"/>
    <w:rsid w:val="00DE6633"/>
    <w:rsid w:val="00DE69CD"/>
    <w:rsid w:val="00DE737D"/>
    <w:rsid w:val="00DF1718"/>
    <w:rsid w:val="00DF270B"/>
    <w:rsid w:val="00DF31C1"/>
    <w:rsid w:val="00DF34EC"/>
    <w:rsid w:val="00DF3E39"/>
    <w:rsid w:val="00DF69B4"/>
    <w:rsid w:val="00E03991"/>
    <w:rsid w:val="00E04E9B"/>
    <w:rsid w:val="00E04F52"/>
    <w:rsid w:val="00E07CCA"/>
    <w:rsid w:val="00E107B4"/>
    <w:rsid w:val="00E11A03"/>
    <w:rsid w:val="00E12E05"/>
    <w:rsid w:val="00E17023"/>
    <w:rsid w:val="00E17317"/>
    <w:rsid w:val="00E2111B"/>
    <w:rsid w:val="00E21309"/>
    <w:rsid w:val="00E217AD"/>
    <w:rsid w:val="00E2236F"/>
    <w:rsid w:val="00E23008"/>
    <w:rsid w:val="00E30227"/>
    <w:rsid w:val="00E316DE"/>
    <w:rsid w:val="00E351FA"/>
    <w:rsid w:val="00E3563C"/>
    <w:rsid w:val="00E41DC0"/>
    <w:rsid w:val="00E450A8"/>
    <w:rsid w:val="00E46121"/>
    <w:rsid w:val="00E47D12"/>
    <w:rsid w:val="00E514AB"/>
    <w:rsid w:val="00E5586C"/>
    <w:rsid w:val="00E5722F"/>
    <w:rsid w:val="00E60529"/>
    <w:rsid w:val="00E62FFC"/>
    <w:rsid w:val="00E665BF"/>
    <w:rsid w:val="00E67496"/>
    <w:rsid w:val="00E73E0C"/>
    <w:rsid w:val="00E758CB"/>
    <w:rsid w:val="00E7682F"/>
    <w:rsid w:val="00E77832"/>
    <w:rsid w:val="00E77BD2"/>
    <w:rsid w:val="00E81210"/>
    <w:rsid w:val="00E81779"/>
    <w:rsid w:val="00E8568E"/>
    <w:rsid w:val="00E86FD9"/>
    <w:rsid w:val="00E922F9"/>
    <w:rsid w:val="00E93547"/>
    <w:rsid w:val="00E93939"/>
    <w:rsid w:val="00E93AEF"/>
    <w:rsid w:val="00E969FA"/>
    <w:rsid w:val="00EA22DE"/>
    <w:rsid w:val="00EA2A20"/>
    <w:rsid w:val="00EA2DB6"/>
    <w:rsid w:val="00EA4254"/>
    <w:rsid w:val="00EA4437"/>
    <w:rsid w:val="00EA4D64"/>
    <w:rsid w:val="00EB11D0"/>
    <w:rsid w:val="00EB3E83"/>
    <w:rsid w:val="00EB597D"/>
    <w:rsid w:val="00EB68E0"/>
    <w:rsid w:val="00EB69C0"/>
    <w:rsid w:val="00EC4990"/>
    <w:rsid w:val="00ED30E4"/>
    <w:rsid w:val="00ED6524"/>
    <w:rsid w:val="00EE69B6"/>
    <w:rsid w:val="00EE701D"/>
    <w:rsid w:val="00EF0083"/>
    <w:rsid w:val="00EF3099"/>
    <w:rsid w:val="00EF3F37"/>
    <w:rsid w:val="00EF7741"/>
    <w:rsid w:val="00F02D54"/>
    <w:rsid w:val="00F056D5"/>
    <w:rsid w:val="00F074A9"/>
    <w:rsid w:val="00F07521"/>
    <w:rsid w:val="00F115D7"/>
    <w:rsid w:val="00F11772"/>
    <w:rsid w:val="00F12BE6"/>
    <w:rsid w:val="00F1402F"/>
    <w:rsid w:val="00F15235"/>
    <w:rsid w:val="00F1544E"/>
    <w:rsid w:val="00F15BC0"/>
    <w:rsid w:val="00F164A6"/>
    <w:rsid w:val="00F16F18"/>
    <w:rsid w:val="00F20B9F"/>
    <w:rsid w:val="00F21EA0"/>
    <w:rsid w:val="00F22D70"/>
    <w:rsid w:val="00F234CB"/>
    <w:rsid w:val="00F238C2"/>
    <w:rsid w:val="00F246E6"/>
    <w:rsid w:val="00F26A0B"/>
    <w:rsid w:val="00F304AD"/>
    <w:rsid w:val="00F307A5"/>
    <w:rsid w:val="00F30B58"/>
    <w:rsid w:val="00F30F2F"/>
    <w:rsid w:val="00F32641"/>
    <w:rsid w:val="00F32ED5"/>
    <w:rsid w:val="00F35E77"/>
    <w:rsid w:val="00F402CD"/>
    <w:rsid w:val="00F40CEA"/>
    <w:rsid w:val="00F4180E"/>
    <w:rsid w:val="00F418F9"/>
    <w:rsid w:val="00F4243D"/>
    <w:rsid w:val="00F42F0D"/>
    <w:rsid w:val="00F442C9"/>
    <w:rsid w:val="00F444DE"/>
    <w:rsid w:val="00F47485"/>
    <w:rsid w:val="00F50A52"/>
    <w:rsid w:val="00F50C4E"/>
    <w:rsid w:val="00F51145"/>
    <w:rsid w:val="00F52C05"/>
    <w:rsid w:val="00F5321E"/>
    <w:rsid w:val="00F549EE"/>
    <w:rsid w:val="00F55BB0"/>
    <w:rsid w:val="00F56279"/>
    <w:rsid w:val="00F57810"/>
    <w:rsid w:val="00F601AA"/>
    <w:rsid w:val="00F605E5"/>
    <w:rsid w:val="00F62375"/>
    <w:rsid w:val="00F6295C"/>
    <w:rsid w:val="00F6516E"/>
    <w:rsid w:val="00F66502"/>
    <w:rsid w:val="00F6741A"/>
    <w:rsid w:val="00F67B27"/>
    <w:rsid w:val="00F71725"/>
    <w:rsid w:val="00F71BA9"/>
    <w:rsid w:val="00F7257D"/>
    <w:rsid w:val="00F7275C"/>
    <w:rsid w:val="00F739B3"/>
    <w:rsid w:val="00F73A93"/>
    <w:rsid w:val="00F73C04"/>
    <w:rsid w:val="00F80C64"/>
    <w:rsid w:val="00F81635"/>
    <w:rsid w:val="00F84828"/>
    <w:rsid w:val="00F85163"/>
    <w:rsid w:val="00F91AFE"/>
    <w:rsid w:val="00F9244B"/>
    <w:rsid w:val="00F93411"/>
    <w:rsid w:val="00F93AEC"/>
    <w:rsid w:val="00F93D53"/>
    <w:rsid w:val="00F94C91"/>
    <w:rsid w:val="00FA070C"/>
    <w:rsid w:val="00FA3722"/>
    <w:rsid w:val="00FA3C2D"/>
    <w:rsid w:val="00FA3ECD"/>
    <w:rsid w:val="00FB4B14"/>
    <w:rsid w:val="00FB5EA5"/>
    <w:rsid w:val="00FB6736"/>
    <w:rsid w:val="00FC3F5C"/>
    <w:rsid w:val="00FC7414"/>
    <w:rsid w:val="00FC77B4"/>
    <w:rsid w:val="00FD0F0F"/>
    <w:rsid w:val="00FD2DC7"/>
    <w:rsid w:val="00FD585E"/>
    <w:rsid w:val="00FD7FB4"/>
    <w:rsid w:val="00FE0566"/>
    <w:rsid w:val="00FE2A03"/>
    <w:rsid w:val="00FE4472"/>
    <w:rsid w:val="00FE5121"/>
    <w:rsid w:val="00FE59C7"/>
    <w:rsid w:val="00FE642C"/>
    <w:rsid w:val="00FE7835"/>
    <w:rsid w:val="00FF2140"/>
    <w:rsid w:val="00FF5C4F"/>
    <w:rsid w:val="00FF6B7D"/>
    <w:rsid w:val="00FF712E"/>
  </w:rsids>
  <m:mathPr>
    <m:mathFont m:val="Cambria Math"/>
    <m:brkBin m:val="before"/>
    <m:brkBinSub m:val="--"/>
    <m:smallFrac m:val="0"/>
    <m:dispDef/>
    <m:lMargin m:val="0"/>
    <m:rMargin m:val="0"/>
    <m:defJc m:val="centerGroup"/>
    <m:wrapIndent m:val="1440"/>
    <m:intLim m:val="subSup"/>
    <m:naryLim m:val="undOvr"/>
  </m:mathPr>
  <w:themeFontLang w:val="en-GB" w:eastAsia="ko-KR" w:bidi="km-K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322EB6"/>
  <w15:chartTrackingRefBased/>
  <w15:docId w15:val="{7BEFC731-1BA8-4CE6-A4EF-9BE9DFDDB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Myriad Pro" w:eastAsia="Batang" w:hAnsi="Myriad Pro" w:cstheme="minorBidi"/>
        <w:sz w:val="22"/>
        <w:szCs w:val="36"/>
        <w:lang w:val="en-GB" w:eastAsia="en-US" w:bidi="km-KH"/>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ListParagraph"/>
    <w:next w:val="Normal"/>
    <w:link w:val="Heading1Char"/>
    <w:qFormat/>
    <w:rsid w:val="00D001F7"/>
    <w:pPr>
      <w:numPr>
        <w:numId w:val="15"/>
      </w:numPr>
      <w:spacing w:after="0" w:line="240" w:lineRule="auto"/>
      <w:ind w:left="720"/>
      <w:outlineLvl w:val="0"/>
    </w:pPr>
    <w:rPr>
      <w:rFonts w:ascii="Myriad Pro" w:hAnsi="Myriad Pro"/>
      <w:b/>
      <w:sz w:val="22"/>
      <w:szCs w:val="22"/>
    </w:rPr>
  </w:style>
  <w:style w:type="paragraph" w:styleId="Heading2">
    <w:name w:val="heading 2"/>
    <w:basedOn w:val="Normal"/>
    <w:next w:val="Normal"/>
    <w:link w:val="Heading2Char"/>
    <w:unhideWhenUsed/>
    <w:qFormat/>
    <w:rsid w:val="00D001F7"/>
    <w:pPr>
      <w:numPr>
        <w:ilvl w:val="1"/>
        <w:numId w:val="15"/>
      </w:numPr>
      <w:ind w:left="720"/>
      <w:outlineLvl w:val="1"/>
    </w:pPr>
    <w:rPr>
      <w:rFonts w:cs="Times New Roman"/>
      <w:b/>
      <w:bCs/>
      <w:szCs w:val="22"/>
    </w:rPr>
  </w:style>
  <w:style w:type="paragraph" w:styleId="Heading3">
    <w:name w:val="heading 3"/>
    <w:basedOn w:val="Normal"/>
    <w:next w:val="Normal"/>
    <w:link w:val="Heading3Char"/>
    <w:uiPriority w:val="9"/>
    <w:unhideWhenUsed/>
    <w:qFormat/>
    <w:rsid w:val="005F0F22"/>
    <w:pPr>
      <w:jc w:val="both"/>
      <w:outlineLvl w:val="2"/>
    </w:pPr>
    <w:rPr>
      <w:rFonts w:cs="Times New Roman"/>
      <w:b/>
      <w:color w:val="FFFFFF" w:themeColor="background1"/>
      <w:szCs w:val="22"/>
    </w:rPr>
  </w:style>
  <w:style w:type="paragraph" w:styleId="Heading4">
    <w:name w:val="heading 4"/>
    <w:basedOn w:val="Normal"/>
    <w:next w:val="Normal"/>
    <w:link w:val="Heading4Char"/>
    <w:uiPriority w:val="9"/>
    <w:unhideWhenUsed/>
    <w:qFormat/>
    <w:rsid w:val="004223F0"/>
    <w:pPr>
      <w:keepNext/>
      <w:keepLines/>
      <w:outlineLvl w:val="3"/>
    </w:pPr>
    <w:rPr>
      <w:rFonts w:eastAsiaTheme="majorEastAsia" w:cstheme="majorBidi"/>
      <w:b/>
      <w:bCs/>
      <w:i/>
      <w:iCs/>
      <w:color w:val="000000" w:themeColor="text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unhideWhenUsed/>
    <w:rsid w:val="00CB2418"/>
    <w:pPr>
      <w:spacing w:after="120"/>
      <w:jc w:val="both"/>
    </w:pPr>
    <w:rPr>
      <w:rFonts w:eastAsia="Times New Roman" w:cs="Times New Roman"/>
      <w:szCs w:val="24"/>
      <w:lang w:val="en-US" w:bidi="ar-SA"/>
    </w:rPr>
  </w:style>
  <w:style w:type="character" w:customStyle="1" w:styleId="BodyTextChar">
    <w:name w:val="Body Text Char"/>
    <w:basedOn w:val="DefaultParagraphFont"/>
    <w:link w:val="BodyText"/>
    <w:semiHidden/>
    <w:rsid w:val="00CB2418"/>
    <w:rPr>
      <w:rFonts w:ascii="Myriad Pro" w:eastAsia="Times New Roman" w:hAnsi="Myriad Pro" w:cs="Times New Roman"/>
      <w:szCs w:val="24"/>
      <w:lang w:val="en-US" w:bidi="ar-SA"/>
    </w:rPr>
  </w:style>
  <w:style w:type="paragraph" w:styleId="FootnoteText">
    <w:name w:val="footnote text"/>
    <w:basedOn w:val="Normal"/>
    <w:link w:val="FootnoteTextChar"/>
    <w:uiPriority w:val="99"/>
    <w:unhideWhenUsed/>
    <w:rsid w:val="00EA4D64"/>
    <w:rPr>
      <w:sz w:val="20"/>
      <w:szCs w:val="32"/>
    </w:rPr>
  </w:style>
  <w:style w:type="character" w:customStyle="1" w:styleId="FootnoteTextChar">
    <w:name w:val="Footnote Text Char"/>
    <w:basedOn w:val="DefaultParagraphFont"/>
    <w:link w:val="FootnoteText"/>
    <w:uiPriority w:val="99"/>
    <w:rsid w:val="00EA4D64"/>
    <w:rPr>
      <w:rFonts w:cs="Arial Unicode MS"/>
      <w:sz w:val="20"/>
      <w:szCs w:val="32"/>
    </w:rPr>
  </w:style>
  <w:style w:type="character" w:styleId="FootnoteReference">
    <w:name w:val="footnote reference"/>
    <w:basedOn w:val="DefaultParagraphFont"/>
    <w:uiPriority w:val="99"/>
    <w:unhideWhenUsed/>
    <w:rsid w:val="00EA4D64"/>
    <w:rPr>
      <w:vertAlign w:val="superscript"/>
    </w:rPr>
  </w:style>
  <w:style w:type="paragraph" w:styleId="Header">
    <w:name w:val="header"/>
    <w:basedOn w:val="Normal"/>
    <w:link w:val="HeaderChar"/>
    <w:rsid w:val="00283620"/>
    <w:pPr>
      <w:tabs>
        <w:tab w:val="center" w:pos="4153"/>
        <w:tab w:val="right" w:pos="8306"/>
      </w:tabs>
      <w:jc w:val="both"/>
    </w:pPr>
    <w:rPr>
      <w:rFonts w:eastAsia="MS Mincho" w:cs="Times New Roman"/>
      <w:szCs w:val="24"/>
      <w:lang w:val="en-US" w:bidi="ar-SA"/>
    </w:rPr>
  </w:style>
  <w:style w:type="character" w:customStyle="1" w:styleId="HeaderChar">
    <w:name w:val="Header Char"/>
    <w:basedOn w:val="DefaultParagraphFont"/>
    <w:link w:val="Header"/>
    <w:rsid w:val="00283620"/>
    <w:rPr>
      <w:rFonts w:ascii="Myriad Pro" w:eastAsia="MS Mincho" w:hAnsi="Myriad Pro" w:cs="Times New Roman"/>
      <w:szCs w:val="24"/>
      <w:lang w:val="en-US" w:bidi="ar-SA"/>
    </w:rPr>
  </w:style>
  <w:style w:type="character" w:customStyle="1" w:styleId="Heading1Char">
    <w:name w:val="Heading 1 Char"/>
    <w:basedOn w:val="DefaultParagraphFont"/>
    <w:link w:val="Heading1"/>
    <w:rsid w:val="00D001F7"/>
    <w:rPr>
      <w:rFonts w:eastAsia="Times New Roman" w:cs="DaunPenh"/>
      <w:b/>
      <w:szCs w:val="22"/>
    </w:rPr>
  </w:style>
  <w:style w:type="paragraph" w:styleId="TOCHeading">
    <w:name w:val="TOC Heading"/>
    <w:basedOn w:val="Heading1"/>
    <w:next w:val="Normal"/>
    <w:uiPriority w:val="39"/>
    <w:unhideWhenUsed/>
    <w:qFormat/>
    <w:rsid w:val="007A33CC"/>
    <w:pPr>
      <w:outlineLvl w:val="9"/>
    </w:pPr>
    <w:rPr>
      <w:szCs w:val="32"/>
      <w:lang w:val="en-US" w:bidi="ar-SA"/>
    </w:rPr>
  </w:style>
  <w:style w:type="paragraph" w:styleId="TOC1">
    <w:name w:val="toc 1"/>
    <w:basedOn w:val="Normal"/>
    <w:next w:val="Normal"/>
    <w:autoRedefine/>
    <w:uiPriority w:val="39"/>
    <w:unhideWhenUsed/>
    <w:rsid w:val="00D001F7"/>
    <w:pPr>
      <w:tabs>
        <w:tab w:val="right" w:leader="dot" w:pos="9016"/>
      </w:tabs>
      <w:spacing w:after="100"/>
    </w:pPr>
    <w:rPr>
      <w:rFonts w:cs="Times New Roman"/>
      <w:b/>
      <w:bCs/>
      <w:noProof/>
    </w:rPr>
  </w:style>
  <w:style w:type="paragraph" w:styleId="TOC2">
    <w:name w:val="toc 2"/>
    <w:basedOn w:val="Normal"/>
    <w:next w:val="Normal"/>
    <w:autoRedefine/>
    <w:uiPriority w:val="39"/>
    <w:unhideWhenUsed/>
    <w:rsid w:val="002D3E54"/>
    <w:pPr>
      <w:tabs>
        <w:tab w:val="left" w:pos="880"/>
        <w:tab w:val="right" w:leader="dot" w:pos="9019"/>
      </w:tabs>
      <w:spacing w:after="100"/>
      <w:ind w:left="220"/>
      <w:jc w:val="both"/>
    </w:pPr>
    <w:rPr>
      <w:i/>
      <w:iCs/>
      <w:noProof/>
    </w:rPr>
  </w:style>
  <w:style w:type="character" w:styleId="Hyperlink">
    <w:name w:val="Hyperlink"/>
    <w:basedOn w:val="DefaultParagraphFont"/>
    <w:uiPriority w:val="99"/>
    <w:unhideWhenUsed/>
    <w:rsid w:val="007A33CC"/>
    <w:rPr>
      <w:color w:val="0563C1" w:themeColor="hyperlink"/>
      <w:u w:val="single"/>
    </w:rPr>
  </w:style>
  <w:style w:type="table" w:customStyle="1" w:styleId="TableGrid1">
    <w:name w:val="Table Grid1"/>
    <w:basedOn w:val="TableNormal"/>
    <w:next w:val="TableGrid"/>
    <w:uiPriority w:val="39"/>
    <w:rsid w:val="00DB315A"/>
    <w:rPr>
      <w:rFonts w:ascii="Calibri" w:eastAsia="Times New Roman" w:hAnsi="Calibri" w:cs="DaunPenh"/>
      <w:sz w:val="20"/>
      <w:szCs w:val="20"/>
      <w:lang w:val="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B31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D001F7"/>
    <w:rPr>
      <w:rFonts w:cs="Times New Roman"/>
      <w:b/>
      <w:bCs/>
      <w:szCs w:val="22"/>
    </w:rPr>
  </w:style>
  <w:style w:type="character" w:customStyle="1" w:styleId="Heading3Char">
    <w:name w:val="Heading 3 Char"/>
    <w:basedOn w:val="DefaultParagraphFont"/>
    <w:link w:val="Heading3"/>
    <w:uiPriority w:val="9"/>
    <w:rsid w:val="005F0F22"/>
    <w:rPr>
      <w:rFonts w:ascii="Myriad Pro" w:hAnsi="Myriad Pro" w:cs="Times New Roman"/>
      <w:b/>
      <w:color w:val="FFFFFF" w:themeColor="background1"/>
      <w:szCs w:val="22"/>
    </w:rPr>
  </w:style>
  <w:style w:type="character" w:customStyle="1" w:styleId="Heading4Char">
    <w:name w:val="Heading 4 Char"/>
    <w:basedOn w:val="DefaultParagraphFont"/>
    <w:link w:val="Heading4"/>
    <w:uiPriority w:val="9"/>
    <w:rsid w:val="004223F0"/>
    <w:rPr>
      <w:rFonts w:ascii="Myriad Pro" w:eastAsiaTheme="majorEastAsia" w:hAnsi="Myriad Pro" w:cstheme="majorBidi"/>
      <w:b/>
      <w:bCs/>
      <w:i/>
      <w:iCs/>
      <w:color w:val="000000" w:themeColor="text1"/>
      <w:szCs w:val="22"/>
    </w:rPr>
  </w:style>
  <w:style w:type="paragraph" w:styleId="CommentText">
    <w:name w:val="annotation text"/>
    <w:basedOn w:val="Normal"/>
    <w:link w:val="CommentTextChar"/>
    <w:uiPriority w:val="99"/>
    <w:unhideWhenUsed/>
    <w:rsid w:val="009F5699"/>
    <w:pPr>
      <w:spacing w:after="200"/>
    </w:pPr>
    <w:rPr>
      <w:rFonts w:ascii="Calibri" w:eastAsia="Times New Roman" w:hAnsi="Calibri" w:cs="DaunPenh"/>
      <w:sz w:val="20"/>
      <w:szCs w:val="20"/>
      <w:lang w:val="en-US"/>
    </w:rPr>
  </w:style>
  <w:style w:type="character" w:customStyle="1" w:styleId="CommentTextChar">
    <w:name w:val="Comment Text Char"/>
    <w:basedOn w:val="DefaultParagraphFont"/>
    <w:link w:val="CommentText"/>
    <w:uiPriority w:val="99"/>
    <w:rsid w:val="009F5699"/>
    <w:rPr>
      <w:rFonts w:ascii="Calibri" w:eastAsia="Times New Roman" w:hAnsi="Calibri" w:cs="DaunPenh"/>
      <w:sz w:val="20"/>
      <w:szCs w:val="20"/>
      <w:lang w:val="en-US"/>
    </w:rPr>
  </w:style>
  <w:style w:type="paragraph" w:styleId="ListParagraph">
    <w:name w:val="List Paragraph"/>
    <w:aliases w:val="1.1.1_List Paragraph,List_Paragraph,Multilevel para_II,List Paragraph1,En tête 1,Normal Italics,Rec para,List Paragraph111,L,F5 List Paragraph,Dot pt,CV text,Table text,Numbered Paragraph,Bulit List -  Paragraph,Text,Noise heading,Bullets"/>
    <w:basedOn w:val="Normal"/>
    <w:link w:val="ListParagraphChar"/>
    <w:uiPriority w:val="34"/>
    <w:qFormat/>
    <w:rsid w:val="009F5699"/>
    <w:pPr>
      <w:spacing w:after="200" w:line="288" w:lineRule="auto"/>
      <w:ind w:left="720"/>
      <w:contextualSpacing/>
    </w:pPr>
    <w:rPr>
      <w:rFonts w:ascii="Calibri" w:eastAsia="Times New Roman" w:hAnsi="Calibri" w:cs="DaunPenh"/>
      <w:sz w:val="21"/>
      <w:szCs w:val="34"/>
    </w:rPr>
  </w:style>
  <w:style w:type="character" w:customStyle="1" w:styleId="ListParagraphChar">
    <w:name w:val="List Paragraph Char"/>
    <w:aliases w:val="1.1.1_List Paragraph Char,List_Paragraph Char,Multilevel para_II Char,List Paragraph1 Char,En tête 1 Char,Normal Italics Char,Rec para Char,List Paragraph111 Char,L Char,F5 List Paragraph Char,Dot pt Char,CV text Char,Table text Char"/>
    <w:link w:val="ListParagraph"/>
    <w:uiPriority w:val="34"/>
    <w:rsid w:val="009F5699"/>
    <w:rPr>
      <w:rFonts w:ascii="Calibri" w:eastAsia="Times New Roman" w:hAnsi="Calibri" w:cs="DaunPenh"/>
      <w:sz w:val="21"/>
      <w:szCs w:val="34"/>
    </w:rPr>
  </w:style>
  <w:style w:type="table" w:customStyle="1" w:styleId="TableGrid4">
    <w:name w:val="Table Grid4"/>
    <w:basedOn w:val="TableNormal"/>
    <w:next w:val="TableGrid"/>
    <w:uiPriority w:val="39"/>
    <w:rsid w:val="000D1754"/>
    <w:rPr>
      <w:rFonts w:ascii="Calibri" w:eastAsia="Calibri" w:hAnsi="Calibri" w:cs="DaunPenh"/>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662B82"/>
    <w:rPr>
      <w:sz w:val="16"/>
      <w:szCs w:val="16"/>
    </w:rPr>
  </w:style>
  <w:style w:type="paragraph" w:styleId="CommentSubject">
    <w:name w:val="annotation subject"/>
    <w:basedOn w:val="CommentText"/>
    <w:next w:val="CommentText"/>
    <w:link w:val="CommentSubjectChar"/>
    <w:uiPriority w:val="99"/>
    <w:semiHidden/>
    <w:unhideWhenUsed/>
    <w:rsid w:val="00662B82"/>
    <w:pPr>
      <w:spacing w:after="160"/>
    </w:pPr>
    <w:rPr>
      <w:rFonts w:asciiTheme="minorHAnsi" w:eastAsiaTheme="minorHAnsi" w:hAnsiTheme="minorHAnsi" w:cs="Arial Unicode MS"/>
      <w:b/>
      <w:bCs/>
      <w:szCs w:val="32"/>
      <w:lang w:val="en-GB"/>
    </w:rPr>
  </w:style>
  <w:style w:type="character" w:customStyle="1" w:styleId="CommentSubjectChar">
    <w:name w:val="Comment Subject Char"/>
    <w:basedOn w:val="CommentTextChar"/>
    <w:link w:val="CommentSubject"/>
    <w:uiPriority w:val="99"/>
    <w:semiHidden/>
    <w:rsid w:val="00662B82"/>
    <w:rPr>
      <w:rFonts w:ascii="Calibri" w:eastAsia="Times New Roman" w:hAnsi="Calibri" w:cs="Arial Unicode MS"/>
      <w:b/>
      <w:bCs/>
      <w:sz w:val="20"/>
      <w:szCs w:val="32"/>
      <w:lang w:val="en-US"/>
    </w:rPr>
  </w:style>
  <w:style w:type="paragraph" w:styleId="BalloonText">
    <w:name w:val="Balloon Text"/>
    <w:basedOn w:val="Normal"/>
    <w:link w:val="BalloonTextChar"/>
    <w:uiPriority w:val="99"/>
    <w:semiHidden/>
    <w:unhideWhenUsed/>
    <w:rsid w:val="00662B82"/>
    <w:rPr>
      <w:rFonts w:ascii="Segoe UI" w:hAnsi="Segoe UI" w:cs="Segoe UI"/>
      <w:sz w:val="18"/>
      <w:szCs w:val="29"/>
    </w:rPr>
  </w:style>
  <w:style w:type="character" w:customStyle="1" w:styleId="BalloonTextChar">
    <w:name w:val="Balloon Text Char"/>
    <w:basedOn w:val="DefaultParagraphFont"/>
    <w:link w:val="BalloonText"/>
    <w:uiPriority w:val="99"/>
    <w:semiHidden/>
    <w:rsid w:val="00662B82"/>
    <w:rPr>
      <w:rFonts w:ascii="Segoe UI" w:hAnsi="Segoe UI" w:cs="Segoe UI"/>
      <w:sz w:val="18"/>
      <w:szCs w:val="29"/>
    </w:rPr>
  </w:style>
  <w:style w:type="paragraph" w:styleId="Footer">
    <w:name w:val="footer"/>
    <w:basedOn w:val="Normal"/>
    <w:link w:val="FooterChar"/>
    <w:uiPriority w:val="99"/>
    <w:unhideWhenUsed/>
    <w:rsid w:val="00FC77B4"/>
    <w:pPr>
      <w:tabs>
        <w:tab w:val="center" w:pos="4680"/>
        <w:tab w:val="right" w:pos="9360"/>
      </w:tabs>
    </w:pPr>
  </w:style>
  <w:style w:type="character" w:customStyle="1" w:styleId="FooterChar">
    <w:name w:val="Footer Char"/>
    <w:basedOn w:val="DefaultParagraphFont"/>
    <w:link w:val="Footer"/>
    <w:uiPriority w:val="99"/>
    <w:rsid w:val="00FC77B4"/>
    <w:rPr>
      <w:rFonts w:cs="Arial Unicode MS"/>
    </w:rPr>
  </w:style>
  <w:style w:type="paragraph" w:styleId="TOC3">
    <w:name w:val="toc 3"/>
    <w:basedOn w:val="Normal"/>
    <w:next w:val="Normal"/>
    <w:autoRedefine/>
    <w:uiPriority w:val="39"/>
    <w:unhideWhenUsed/>
    <w:rsid w:val="00D001F7"/>
    <w:pPr>
      <w:spacing w:after="100"/>
      <w:ind w:left="440"/>
    </w:pPr>
  </w:style>
  <w:style w:type="paragraph" w:styleId="TOC4">
    <w:name w:val="toc 4"/>
    <w:basedOn w:val="Normal"/>
    <w:next w:val="Normal"/>
    <w:autoRedefine/>
    <w:uiPriority w:val="39"/>
    <w:unhideWhenUsed/>
    <w:rsid w:val="00D001F7"/>
    <w:pPr>
      <w:spacing w:after="100"/>
      <w:ind w:left="660"/>
    </w:pPr>
  </w:style>
  <w:style w:type="paragraph" w:styleId="TOC5">
    <w:name w:val="toc 5"/>
    <w:basedOn w:val="Normal"/>
    <w:next w:val="Normal"/>
    <w:autoRedefine/>
    <w:uiPriority w:val="39"/>
    <w:semiHidden/>
    <w:unhideWhenUsed/>
    <w:rsid w:val="00D001F7"/>
    <w:pPr>
      <w:spacing w:after="100"/>
      <w:ind w:left="880"/>
    </w:pPr>
  </w:style>
  <w:style w:type="paragraph" w:customStyle="1" w:styleId="Default">
    <w:name w:val="Default"/>
    <w:rsid w:val="00B44411"/>
    <w:pPr>
      <w:autoSpaceDE w:val="0"/>
      <w:autoSpaceDN w:val="0"/>
      <w:adjustRightInd w:val="0"/>
      <w:spacing w:after="200" w:line="288" w:lineRule="auto"/>
    </w:pPr>
    <w:rPr>
      <w:rFonts w:ascii="Arial" w:eastAsia="Times New Roman" w:hAnsi="Arial" w:cs="Arial"/>
      <w:color w:val="000000"/>
      <w:sz w:val="24"/>
      <w:szCs w:val="24"/>
      <w:lang w:val="en-US"/>
    </w:rPr>
  </w:style>
  <w:style w:type="character" w:styleId="UnresolvedMention">
    <w:name w:val="Unresolved Mention"/>
    <w:basedOn w:val="DefaultParagraphFont"/>
    <w:uiPriority w:val="99"/>
    <w:semiHidden/>
    <w:unhideWhenUsed/>
    <w:rsid w:val="00DB79FE"/>
    <w:rPr>
      <w:color w:val="808080"/>
      <w:shd w:val="clear" w:color="auto" w:fill="E6E6E6"/>
    </w:rPr>
  </w:style>
  <w:style w:type="table" w:customStyle="1" w:styleId="TableGrid11">
    <w:name w:val="Table Grid11"/>
    <w:basedOn w:val="TableNormal"/>
    <w:next w:val="TableGrid"/>
    <w:uiPriority w:val="39"/>
    <w:rsid w:val="0077579B"/>
    <w:rPr>
      <w:rFonts w:ascii="Calibri" w:eastAsia="Times New Roman" w:hAnsi="Calibri" w:cs="Times New Roman"/>
      <w:sz w:val="24"/>
      <w:szCs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72E13"/>
    <w:rPr>
      <w:rFonts w:ascii="Calibri" w:eastAsia="Times New Roman" w:hAnsi="Calibri" w:cs="DaunPenh"/>
      <w:sz w:val="20"/>
      <w:szCs w:val="20"/>
      <w:lang w:val="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521556">
      <w:bodyDiv w:val="1"/>
      <w:marLeft w:val="0"/>
      <w:marRight w:val="0"/>
      <w:marTop w:val="0"/>
      <w:marBottom w:val="0"/>
      <w:divBdr>
        <w:top w:val="none" w:sz="0" w:space="0" w:color="auto"/>
        <w:left w:val="none" w:sz="0" w:space="0" w:color="auto"/>
        <w:bottom w:val="none" w:sz="0" w:space="0" w:color="auto"/>
        <w:right w:val="none" w:sz="0" w:space="0" w:color="auto"/>
      </w:divBdr>
    </w:div>
    <w:div w:id="236941566">
      <w:bodyDiv w:val="1"/>
      <w:marLeft w:val="0"/>
      <w:marRight w:val="0"/>
      <w:marTop w:val="0"/>
      <w:marBottom w:val="0"/>
      <w:divBdr>
        <w:top w:val="none" w:sz="0" w:space="0" w:color="auto"/>
        <w:left w:val="none" w:sz="0" w:space="0" w:color="auto"/>
        <w:bottom w:val="none" w:sz="0" w:space="0" w:color="auto"/>
        <w:right w:val="none" w:sz="0" w:space="0" w:color="auto"/>
      </w:divBdr>
    </w:div>
    <w:div w:id="304893293">
      <w:bodyDiv w:val="1"/>
      <w:marLeft w:val="0"/>
      <w:marRight w:val="0"/>
      <w:marTop w:val="0"/>
      <w:marBottom w:val="0"/>
      <w:divBdr>
        <w:top w:val="none" w:sz="0" w:space="0" w:color="auto"/>
        <w:left w:val="none" w:sz="0" w:space="0" w:color="auto"/>
        <w:bottom w:val="none" w:sz="0" w:space="0" w:color="auto"/>
        <w:right w:val="none" w:sz="0" w:space="0" w:color="auto"/>
      </w:divBdr>
    </w:div>
    <w:div w:id="356198930">
      <w:bodyDiv w:val="1"/>
      <w:marLeft w:val="0"/>
      <w:marRight w:val="0"/>
      <w:marTop w:val="0"/>
      <w:marBottom w:val="0"/>
      <w:divBdr>
        <w:top w:val="none" w:sz="0" w:space="0" w:color="auto"/>
        <w:left w:val="none" w:sz="0" w:space="0" w:color="auto"/>
        <w:bottom w:val="none" w:sz="0" w:space="0" w:color="auto"/>
        <w:right w:val="none" w:sz="0" w:space="0" w:color="auto"/>
      </w:divBdr>
    </w:div>
    <w:div w:id="424300275">
      <w:bodyDiv w:val="1"/>
      <w:marLeft w:val="0"/>
      <w:marRight w:val="0"/>
      <w:marTop w:val="0"/>
      <w:marBottom w:val="0"/>
      <w:divBdr>
        <w:top w:val="none" w:sz="0" w:space="0" w:color="auto"/>
        <w:left w:val="none" w:sz="0" w:space="0" w:color="auto"/>
        <w:bottom w:val="none" w:sz="0" w:space="0" w:color="auto"/>
        <w:right w:val="none" w:sz="0" w:space="0" w:color="auto"/>
      </w:divBdr>
    </w:div>
    <w:div w:id="539125082">
      <w:bodyDiv w:val="1"/>
      <w:marLeft w:val="0"/>
      <w:marRight w:val="0"/>
      <w:marTop w:val="0"/>
      <w:marBottom w:val="0"/>
      <w:divBdr>
        <w:top w:val="none" w:sz="0" w:space="0" w:color="auto"/>
        <w:left w:val="none" w:sz="0" w:space="0" w:color="auto"/>
        <w:bottom w:val="none" w:sz="0" w:space="0" w:color="auto"/>
        <w:right w:val="none" w:sz="0" w:space="0" w:color="auto"/>
      </w:divBdr>
    </w:div>
    <w:div w:id="599291950">
      <w:bodyDiv w:val="1"/>
      <w:marLeft w:val="0"/>
      <w:marRight w:val="0"/>
      <w:marTop w:val="0"/>
      <w:marBottom w:val="0"/>
      <w:divBdr>
        <w:top w:val="none" w:sz="0" w:space="0" w:color="auto"/>
        <w:left w:val="none" w:sz="0" w:space="0" w:color="auto"/>
        <w:bottom w:val="none" w:sz="0" w:space="0" w:color="auto"/>
        <w:right w:val="none" w:sz="0" w:space="0" w:color="auto"/>
      </w:divBdr>
    </w:div>
    <w:div w:id="661931732">
      <w:bodyDiv w:val="1"/>
      <w:marLeft w:val="0"/>
      <w:marRight w:val="0"/>
      <w:marTop w:val="0"/>
      <w:marBottom w:val="0"/>
      <w:divBdr>
        <w:top w:val="none" w:sz="0" w:space="0" w:color="auto"/>
        <w:left w:val="none" w:sz="0" w:space="0" w:color="auto"/>
        <w:bottom w:val="none" w:sz="0" w:space="0" w:color="auto"/>
        <w:right w:val="none" w:sz="0" w:space="0" w:color="auto"/>
      </w:divBdr>
    </w:div>
    <w:div w:id="941299158">
      <w:bodyDiv w:val="1"/>
      <w:marLeft w:val="0"/>
      <w:marRight w:val="0"/>
      <w:marTop w:val="0"/>
      <w:marBottom w:val="0"/>
      <w:divBdr>
        <w:top w:val="none" w:sz="0" w:space="0" w:color="auto"/>
        <w:left w:val="none" w:sz="0" w:space="0" w:color="auto"/>
        <w:bottom w:val="none" w:sz="0" w:space="0" w:color="auto"/>
        <w:right w:val="none" w:sz="0" w:space="0" w:color="auto"/>
      </w:divBdr>
    </w:div>
    <w:div w:id="1016034605">
      <w:bodyDiv w:val="1"/>
      <w:marLeft w:val="0"/>
      <w:marRight w:val="0"/>
      <w:marTop w:val="0"/>
      <w:marBottom w:val="0"/>
      <w:divBdr>
        <w:top w:val="none" w:sz="0" w:space="0" w:color="auto"/>
        <w:left w:val="none" w:sz="0" w:space="0" w:color="auto"/>
        <w:bottom w:val="none" w:sz="0" w:space="0" w:color="auto"/>
        <w:right w:val="none" w:sz="0" w:space="0" w:color="auto"/>
      </w:divBdr>
    </w:div>
    <w:div w:id="1069692561">
      <w:bodyDiv w:val="1"/>
      <w:marLeft w:val="0"/>
      <w:marRight w:val="0"/>
      <w:marTop w:val="0"/>
      <w:marBottom w:val="0"/>
      <w:divBdr>
        <w:top w:val="none" w:sz="0" w:space="0" w:color="auto"/>
        <w:left w:val="none" w:sz="0" w:space="0" w:color="auto"/>
        <w:bottom w:val="none" w:sz="0" w:space="0" w:color="auto"/>
        <w:right w:val="none" w:sz="0" w:space="0" w:color="auto"/>
      </w:divBdr>
    </w:div>
    <w:div w:id="1236278922">
      <w:bodyDiv w:val="1"/>
      <w:marLeft w:val="0"/>
      <w:marRight w:val="0"/>
      <w:marTop w:val="0"/>
      <w:marBottom w:val="0"/>
      <w:divBdr>
        <w:top w:val="none" w:sz="0" w:space="0" w:color="auto"/>
        <w:left w:val="none" w:sz="0" w:space="0" w:color="auto"/>
        <w:bottom w:val="none" w:sz="0" w:space="0" w:color="auto"/>
        <w:right w:val="none" w:sz="0" w:space="0" w:color="auto"/>
      </w:divBdr>
    </w:div>
    <w:div w:id="1432824132">
      <w:bodyDiv w:val="1"/>
      <w:marLeft w:val="0"/>
      <w:marRight w:val="0"/>
      <w:marTop w:val="0"/>
      <w:marBottom w:val="0"/>
      <w:divBdr>
        <w:top w:val="none" w:sz="0" w:space="0" w:color="auto"/>
        <w:left w:val="none" w:sz="0" w:space="0" w:color="auto"/>
        <w:bottom w:val="none" w:sz="0" w:space="0" w:color="auto"/>
        <w:right w:val="none" w:sz="0" w:space="0" w:color="auto"/>
      </w:divBdr>
    </w:div>
    <w:div w:id="1616249836">
      <w:bodyDiv w:val="1"/>
      <w:marLeft w:val="0"/>
      <w:marRight w:val="0"/>
      <w:marTop w:val="0"/>
      <w:marBottom w:val="0"/>
      <w:divBdr>
        <w:top w:val="none" w:sz="0" w:space="0" w:color="auto"/>
        <w:left w:val="none" w:sz="0" w:space="0" w:color="auto"/>
        <w:bottom w:val="none" w:sz="0" w:space="0" w:color="auto"/>
        <w:right w:val="none" w:sz="0" w:space="0" w:color="auto"/>
      </w:divBdr>
    </w:div>
    <w:div w:id="1632902581">
      <w:bodyDiv w:val="1"/>
      <w:marLeft w:val="0"/>
      <w:marRight w:val="0"/>
      <w:marTop w:val="0"/>
      <w:marBottom w:val="0"/>
      <w:divBdr>
        <w:top w:val="none" w:sz="0" w:space="0" w:color="auto"/>
        <w:left w:val="none" w:sz="0" w:space="0" w:color="auto"/>
        <w:bottom w:val="none" w:sz="0" w:space="0" w:color="auto"/>
        <w:right w:val="none" w:sz="0" w:space="0" w:color="auto"/>
      </w:divBdr>
    </w:div>
    <w:div w:id="1770614978">
      <w:bodyDiv w:val="1"/>
      <w:marLeft w:val="0"/>
      <w:marRight w:val="0"/>
      <w:marTop w:val="0"/>
      <w:marBottom w:val="0"/>
      <w:divBdr>
        <w:top w:val="none" w:sz="0" w:space="0" w:color="auto"/>
        <w:left w:val="none" w:sz="0" w:space="0" w:color="auto"/>
        <w:bottom w:val="none" w:sz="0" w:space="0" w:color="auto"/>
        <w:right w:val="none" w:sz="0" w:space="0" w:color="auto"/>
      </w:divBdr>
    </w:div>
    <w:div w:id="1846237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customXml" Target="../customXml/item6.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customXml" Target="../customXml/item5.xml"/></Relationships>
</file>

<file path=word/_rels/footer2.xml.rels><?xml version="1.0" encoding="UTF-8" standalone="yes"?>
<Relationships xmlns="http://schemas.openxmlformats.org/package/2006/relationships"><Relationship Id="rId3" Type="http://schemas.openxmlformats.org/officeDocument/2006/relationships/image" Target="media/image6.tif"/><Relationship Id="rId2" Type="http://schemas.openxmlformats.org/officeDocument/2006/relationships/image" Target="media/image5.png"/><Relationship Id="rId1" Type="http://schemas.openxmlformats.org/officeDocument/2006/relationships/image" Target="media/image4.jpg"/></Relationships>
</file>

<file path=word/_rels/footnotes.xml.rels><?xml version="1.0" encoding="UTF-8" standalone="yes"?>
<Relationships xmlns="http://schemas.openxmlformats.org/package/2006/relationships"><Relationship Id="rId3" Type="http://schemas.openxmlformats.org/officeDocument/2006/relationships/hyperlink" Target="https://www.facebook.com/UNDPCambodia/" TargetMode="External"/><Relationship Id="rId2" Type="http://schemas.openxmlformats.org/officeDocument/2006/relationships/hyperlink" Target="https://www.gichd.org/mine-action-topics/land-release/" TargetMode="External"/><Relationship Id="rId1" Type="http://schemas.openxmlformats.org/officeDocument/2006/relationships/hyperlink" Target="https://www.gichd.org/mine-action-topics/land-release/" TargetMode="External"/><Relationship Id="rId5" Type="http://schemas.openxmlformats.org/officeDocument/2006/relationships/hyperlink" Target="https://en.thmeythmey.com/article/todays-challenges-and-yesterdays-traumas-how-%20%20%20%20%20%20%20%20%20%20%20%20cambodia-is-moving-forward-to-a-mine-free-nation?fbclid=IwAR0eYZo-ZME9kul8T5xiueQ86hK_TMyeMfA5k00hV0S9XCfJU_Zl_42QVVI" TargetMode="External"/><Relationship Id="rId4" Type="http://schemas.openxmlformats.org/officeDocument/2006/relationships/hyperlink" Target="https://twitter.com/UNDPCambodi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2021-04-26T04:00:00+00:00</UNDPPublishedDate>
    <UNDPCountryTaxHTField0 xmlns="1ed4137b-41b2-488b-8250-6d369ec27664">
      <Terms xmlns="http://schemas.microsoft.com/office/infopath/2007/PartnerControls"/>
    </UNDPCountryTaxHTField0>
    <UndpOUCode xmlns="1ed4137b-41b2-488b-8250-6d369ec27664">KHM</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Progress Report</TermName>
          <TermId xmlns="http://schemas.microsoft.com/office/infopath/2007/PartnerControls">03c70d0e-c75e-4cfb-8288-e692640ede14</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Document_x0020_Coverage_x0020_Period_x0020_Start_x0020_Date xmlns="f1161f5b-24a3-4c2d-bc81-44cb9325e8ee">2016-03-01T05:00:00+00:00</Document_x0020_Coverage_x0020_Period_x0020_Start_x0020_Date>
    <Document_x0020_Coverage_x0020_Period_x0020_End_x0020_Date xmlns="f1161f5b-24a3-4c2d-bc81-44cb9325e8ee">2020-05-31T04:00:00+00:00</Document_x0020_Coverage_x0020_Period_x0020_End_x0020_Date>
    <Project_x0020_Number xmlns="f1161f5b-24a3-4c2d-bc81-44cb9325e8ee" xsi:nil="true"/>
    <Project_x0020_Manager xmlns="f1161f5b-24a3-4c2d-bc81-44cb9325e8ee" xsi:nil="true"/>
    <TaxCatchAll xmlns="1ed4137b-41b2-488b-8250-6d369ec27664">
      <Value>1112</Value>
      <Value>1484</Value>
      <Value>1</Value>
      <Value>763</Value>
    </TaxCatchAll>
    <c4e2ab2cc9354bbf9064eeb465a566ea xmlns="1ed4137b-41b2-488b-8250-6d369ec27664">
      <Terms xmlns="http://schemas.microsoft.com/office/infopath/2007/PartnerControls"/>
    </c4e2ab2cc9354bbf9064eeb465a566ea>
    <UndpProjectNo xmlns="1ed4137b-41b2-488b-8250-6d369ec27664">00090541</UndpProjectNo>
    <UndpDocStatus xmlns="1ed4137b-41b2-488b-8250-6d369ec27664">Approved</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KHM</TermName>
          <TermId xmlns="http://schemas.microsoft.com/office/infopath/2007/PartnerControls">e25cbd0f-c323-4d3e-aba3-424759c4d992</TermId>
        </TermInfo>
      </Terms>
    </gc6531b704974d528487414686b72f6f>
    <_dlc_DocId xmlns="f1161f5b-24a3-4c2d-bc81-44cb9325e8ee">ATLASPDC-4-134146</_dlc_DocId>
    <_dlc_DocIdUrl xmlns="f1161f5b-24a3-4c2d-bc81-44cb9325e8ee">
      <Url>https://info.undp.org/docs/pdc/_layouts/DocIdRedir.aspx?ID=ATLASPDC-4-134146</Url>
      <Description>ATLASPDC-4-134146</Description>
    </_dlc_DocIdUrl>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28e6c43a-9e99-4bdd-9574-a0fa4ea3b61e" ContentTypeId="0x010100F075C04BA242A84ABD3293E3AD35CDA4"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04A8F21-42AF-4292-AF59-CDF9B8D33051}"/>
</file>

<file path=customXml/itemProps2.xml><?xml version="1.0" encoding="utf-8"?>
<ds:datastoreItem xmlns:ds="http://schemas.openxmlformats.org/officeDocument/2006/customXml" ds:itemID="{A7DF59BE-3280-4ED3-83E3-9CDA7F64E46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B4629B9-200E-4057-8B48-76557ABB2F1C}">
  <ds:schemaRefs>
    <ds:schemaRef ds:uri="http://schemas.microsoft.com/sharepoint/v3/contenttype/forms"/>
  </ds:schemaRefs>
</ds:datastoreItem>
</file>

<file path=customXml/itemProps4.xml><?xml version="1.0" encoding="utf-8"?>
<ds:datastoreItem xmlns:ds="http://schemas.openxmlformats.org/officeDocument/2006/customXml" ds:itemID="{D304EA7C-300B-4655-A8E4-E3DD9B5BBB81}">
  <ds:schemaRefs>
    <ds:schemaRef ds:uri="http://schemas.openxmlformats.org/officeDocument/2006/bibliography"/>
  </ds:schemaRefs>
</ds:datastoreItem>
</file>

<file path=customXml/itemProps5.xml><?xml version="1.0" encoding="utf-8"?>
<ds:datastoreItem xmlns:ds="http://schemas.openxmlformats.org/officeDocument/2006/customXml" ds:itemID="{752F41E8-D453-466B-A110-ADF9BFA827A6}"/>
</file>

<file path=customXml/itemProps6.xml><?xml version="1.0" encoding="utf-8"?>
<ds:datastoreItem xmlns:ds="http://schemas.openxmlformats.org/officeDocument/2006/customXml" ds:itemID="{E4FF6EF5-D224-40BC-AD3A-8040828650B5}"/>
</file>

<file path=docProps/app.xml><?xml version="1.0" encoding="utf-8"?>
<Properties xmlns="http://schemas.openxmlformats.org/officeDocument/2006/extended-properties" xmlns:vt="http://schemas.openxmlformats.org/officeDocument/2006/docPropsVTypes">
  <Template>Normal</Template>
  <TotalTime>48</TotalTime>
  <Pages>25</Pages>
  <Words>8118</Words>
  <Characters>46273</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report 2019</dc:title>
  <dc:subject/>
  <dc:creator>Rany Pen</dc:creator>
  <cp:keywords/>
  <dc:description/>
  <cp:lastModifiedBy>Sraspanha Srey</cp:lastModifiedBy>
  <cp:revision>6</cp:revision>
  <cp:lastPrinted>2018-12-17T09:15:00Z</cp:lastPrinted>
  <dcterms:created xsi:type="dcterms:W3CDTF">2020-01-17T16:03:00Z</dcterms:created>
  <dcterms:modified xsi:type="dcterms:W3CDTF">2020-01-19T18:02:00Z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UndpDocTypeMM">
    <vt:lpwstr/>
  </property>
  <property fmtid="{D5CDD505-2E9C-101B-9397-08002B2CF9AE}" pid="5" name="UNDPDocumentCategory">
    <vt:lpwstr/>
  </property>
  <property fmtid="{D5CDD505-2E9C-101B-9397-08002B2CF9AE}" pid="6" name="UN Languages">
    <vt:lpwstr>1;#English|7f98b732-4b5b-4b70-ba90-a0eff09b5d2d</vt:lpwstr>
  </property>
  <property fmtid="{D5CDD505-2E9C-101B-9397-08002B2CF9AE}" pid="7" name="Operating Unit0">
    <vt:lpwstr>1484;#KHM|e25cbd0f-c323-4d3e-aba3-424759c4d992</vt:lpwstr>
  </property>
  <property fmtid="{D5CDD505-2E9C-101B-9397-08002B2CF9AE}" pid="8" name="Atlas Document Status">
    <vt:lpwstr>763;#Draft|121d40a5-e62e-4d42-82e4-d6d12003de0a</vt:lpwstr>
  </property>
  <property fmtid="{D5CDD505-2E9C-101B-9397-08002B2CF9AE}" pid="9" name="Atlas Document Type">
    <vt:lpwstr>1112;#Progress Report|03c70d0e-c75e-4cfb-8288-e692640ede14</vt:lpwstr>
  </property>
  <property fmtid="{D5CDD505-2E9C-101B-9397-08002B2CF9AE}" pid="10" name="eRegFilingCodeMM">
    <vt:lpwstr/>
  </property>
  <property fmtid="{D5CDD505-2E9C-101B-9397-08002B2CF9AE}" pid="11" name="UndpUnitMM">
    <vt:lpwstr/>
  </property>
  <property fmtid="{D5CDD505-2E9C-101B-9397-08002B2CF9AE}" pid="12" name="UNDPFocusAreas">
    <vt:lpwstr/>
  </property>
  <property fmtid="{D5CDD505-2E9C-101B-9397-08002B2CF9AE}" pid="13" name="_dlc_DocIdItemGuid">
    <vt:lpwstr>199522b8-5c94-4df8-8892-db34babbea5d</vt:lpwstr>
  </property>
  <property fmtid="{D5CDD505-2E9C-101B-9397-08002B2CF9AE}" pid="14" name="URL">
    <vt:lpwstr/>
  </property>
  <property fmtid="{D5CDD505-2E9C-101B-9397-08002B2CF9AE}" pid="15" name="DocumentSetDescription">
    <vt:lpwstr/>
  </property>
  <property fmtid="{D5CDD505-2E9C-101B-9397-08002B2CF9AE}" pid="16" name="UnitTaxHTField0">
    <vt:lpwstr/>
  </property>
  <property fmtid="{D5CDD505-2E9C-101B-9397-08002B2CF9AE}" pid="17" name="Unit">
    <vt:lpwstr/>
  </property>
</Properties>
</file>